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b/>
          <w:bCs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</w:rPr>
        <w:t>申请材料</w:t>
      </w:r>
    </w:p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1"/>
          <w:szCs w:val="21"/>
        </w:rPr>
        <w:t>纸质申请材料采用A4纸，手写材料应当字迹工整、清晰，复印件申请人均应签名、复印清晰、大小与原件相符。</w:t>
      </w:r>
    </w:p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 xml:space="preserve"> 表1 符合申请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医疗机构</w:t>
      </w:r>
      <w:r>
        <w:rPr>
          <w:rFonts w:hint="eastAsia" w:ascii="华文中宋" w:hAnsi="华文中宋" w:eastAsia="华文中宋" w:cs="华文中宋"/>
          <w:sz w:val="21"/>
          <w:szCs w:val="21"/>
        </w:rPr>
        <w:t xml:space="preserve">条件，申请材料目录 </w:t>
      </w:r>
    </w:p>
    <w:tbl>
      <w:tblPr>
        <w:tblStyle w:val="4"/>
        <w:tblW w:w="10371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816"/>
        <w:gridCol w:w="1816"/>
        <w:gridCol w:w="1113"/>
        <w:gridCol w:w="972"/>
        <w:gridCol w:w="775"/>
        <w:gridCol w:w="1298"/>
        <w:gridCol w:w="7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材料名称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要求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份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(套）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复印件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份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(套）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纸质/电子版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申请人身份证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验原件，交复印件。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拟设医疗机构基本情况表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提交原件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拟设医疗机构主要负责人基本情况表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提交原件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关于符合申请条件的声明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提交原件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拟设医疗机构法定代表人、主要负责人签字表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提交原件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拟设医疗机构承诺表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提交原件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903"/>
              </w:tabs>
              <w:spacing w:beforeLines="100" w:afterLines="50"/>
              <w:ind w:firstLine="210" w:firstLineChars="100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210" w:firstLineChars="10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《医疗机构申请执业登记注册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书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文字清晰填写，填写完整。           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设置医疗机构可行性研究报告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申请设置门诊部、诊所、卫生所、医务室、卫生保健所、卫生站、村卫生室(所）、护理站等医疗机构的，可以根据情况适当简化设置可行性研究报告内容。           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选址报告和建筑设计平面图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选址报告包括以下内容：(一） 选址的依据；(二） 选址所在地区的环境和公用设施情况；(三） 选址与周围托幼机构、中小学校、食品生产经营单位布局的关系；(四） 占地和建筑面积。           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房产证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（或使用证明）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复印件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（原件）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租赁合同（或租赁意向书）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医疗机构规章制度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卫生技术人员有关资格证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验原件，交复印件。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卫生技术人员有关执业证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验原件，交复印件。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908" w:firstLineChars="0"/>
              <w:jc w:val="both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470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新会区卫生健康局行政许可告知事项知情书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883" w:firstLineChars="0"/>
              <w:jc w:val="both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ind w:firstLine="470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申请设置单位（人）承诺书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医疗机构依法执业承诺书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原件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法人资格证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单位申请时提供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63" w:type="dxa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组织机构代码证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单位申请时提供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营业执照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单位申请时提供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beforeLines="100" w:afterLines="50"/>
              <w:outlineLvl w:val="2"/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100" w:afterLines="50"/>
              <w:outlineLvl w:val="2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设置单位或其主管部门设置医疗机构的决定；《设置医疗机构备案书》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jc w:val="center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单位设置对内部职工服务的医疗机构时需要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ind w:firstLine="558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ind w:firstLine="545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Lines="100" w:afterLines="50"/>
              <w:ind w:firstLine="263" w:firstLineChars="0"/>
              <w:outlineLvl w:val="2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纸质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beforeLines="100" w:afterLines="50"/>
              <w:jc w:val="both"/>
              <w:outlineLvl w:val="2"/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beforeLines="100" w:afterLines="50"/>
              <w:jc w:val="both"/>
              <w:outlineLvl w:val="2"/>
            </w:pPr>
          </w:p>
        </w:tc>
      </w:tr>
    </w:tbl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 xml:space="preserve"> 说明：</w:t>
      </w:r>
    </w:p>
    <w:p>
      <w:pPr>
        <w:numPr>
          <w:ilvl w:val="0"/>
          <w:numId w:val="1"/>
        </w:num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个人申请设置医疗机构的，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必须是符合《</w:t>
      </w:r>
      <w:r>
        <w:rPr>
          <w:rFonts w:hint="eastAsia" w:ascii="华文中宋" w:hAnsi="华文中宋" w:eastAsia="华文中宋" w:cs="华文中宋"/>
          <w:sz w:val="21"/>
          <w:szCs w:val="21"/>
        </w:rPr>
        <w:t>医疗机构管理条例实施细则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》第</w:t>
      </w:r>
      <w:r>
        <w:rPr>
          <w:rFonts w:hint="default" w:ascii="华文中宋" w:hAnsi="华文中宋" w:eastAsia="华文中宋" w:cs="华文中宋"/>
          <w:sz w:val="21"/>
          <w:szCs w:val="21"/>
        </w:rPr>
        <w:t>十二条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规定，</w:t>
      </w: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beforeLines="100" w:afterLines="50"/>
        <w:ind w:firstLine="420" w:firstLineChars="20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申请科目须与</w:t>
      </w:r>
      <w:r>
        <w:rPr>
          <w:rFonts w:hint="eastAsia" w:ascii="华文中宋" w:hAnsi="华文中宋" w:eastAsia="华文中宋" w:cs="华文中宋"/>
          <w:sz w:val="21"/>
          <w:szCs w:val="21"/>
        </w:rPr>
        <w:t>由本人</w:t>
      </w:r>
      <w:r>
        <w:rPr>
          <w:rFonts w:hint="eastAsia" w:ascii="华文中宋" w:hAnsi="华文中宋" w:eastAsia="华文中宋" w:cs="华文中宋"/>
          <w:sz w:val="21"/>
          <w:szCs w:val="21"/>
          <w:lang w:eastAsia="zh-CN"/>
        </w:rPr>
        <w:t>执业范围一致，并由本人</w:t>
      </w:r>
      <w:r>
        <w:rPr>
          <w:rFonts w:hint="eastAsia" w:ascii="华文中宋" w:hAnsi="华文中宋" w:eastAsia="华文中宋" w:cs="华文中宋"/>
          <w:sz w:val="21"/>
          <w:szCs w:val="21"/>
        </w:rPr>
        <w:t>申请办理。</w:t>
      </w:r>
    </w:p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2、单位（公司）申请的，可委托人申请，提交委托书。</w:t>
      </w:r>
    </w:p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t>3、由两个以上法人或者其他组织共同申请设置医疗机构的，除提交以上材料外，还必须提</w:t>
      </w:r>
    </w:p>
    <w:p>
      <w:pPr>
        <w:spacing w:beforeLines="100" w:afterLines="50"/>
        <w:outlineLvl w:val="2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1"/>
          <w:szCs w:val="21"/>
        </w:rPr>
        <w:t>交由各方共同签署的协议书。（依据《细则》第十七条）</w:t>
      </w:r>
    </w:p>
    <w:p>
      <w:pPr>
        <w:spacing w:beforeLines="100" w:afterLines="50"/>
        <w:ind w:left="420" w:hanging="420" w:hangingChars="200"/>
        <w:outlineLvl w:val="2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4、医疗机构领取《医疗机构执业许可证》前应提交符合消防、环保、国土、住建等部门相关规定的材料。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FF96"/>
    <w:multiLevelType w:val="singleLevel"/>
    <w:tmpl w:val="0F5FFF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C3643"/>
    <w:rsid w:val="04FF1BB5"/>
    <w:rsid w:val="099C3643"/>
    <w:rsid w:val="0D7E6423"/>
    <w:rsid w:val="1A94133B"/>
    <w:rsid w:val="2A253631"/>
    <w:rsid w:val="2A293B51"/>
    <w:rsid w:val="2EA52AB2"/>
    <w:rsid w:val="425D7E78"/>
    <w:rsid w:val="45043929"/>
    <w:rsid w:val="60C243BF"/>
    <w:rsid w:val="63AE1467"/>
    <w:rsid w:val="63F116A5"/>
    <w:rsid w:val="65F60C50"/>
    <w:rsid w:val="6653025A"/>
    <w:rsid w:val="66731408"/>
    <w:rsid w:val="6AB97331"/>
    <w:rsid w:val="71E41083"/>
    <w:rsid w:val="77297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 w:eastAsia="宋体"/>
      <w:sz w:val="24"/>
      <w:szCs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ascii="Times New Roman" w:eastAsia="方正仿宋简体"/>
      <w:szCs w:val="24"/>
    </w:rPr>
  </w:style>
  <w:style w:type="paragraph" w:customStyle="1" w:styleId="6">
    <w:name w:val="1 Char"/>
    <w:basedOn w:val="2"/>
    <w:link w:val="5"/>
    <w:qFormat/>
    <w:uiPriority w:val="0"/>
    <w:rPr>
      <w:rFonts w:ascii="Tahoma" w:hAnsi="Tahoma" w:eastAsia="宋体"/>
      <w:sz w:val="24"/>
      <w:szCs w:val="24"/>
    </w:rPr>
  </w:style>
  <w:style w:type="character" w:styleId="7">
    <w:name w:val="Strong"/>
    <w:basedOn w:val="5"/>
    <w:qFormat/>
    <w:uiPriority w:val="0"/>
    <w:rPr>
      <w:b/>
      <w:bCs/>
    </w:rPr>
  </w:style>
  <w:style w:type="paragraph" w:customStyle="1" w:styleId="8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2019-08-07T03:32:00Z</dcterms:created>
  <dc:creator>袁美金</dc:creator>
  <cp:lastModifiedBy>袁美金</cp:lastModifiedBy>
  <dcterms:modified xsi:type="dcterms:W3CDTF">2019-09-02T00:57:08Z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