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7" w:rsidRDefault="00B545A7" w:rsidP="008B5159">
      <w:pPr>
        <w:ind w:leftChars="202" w:left="31680"/>
        <w:jc w:val="center"/>
        <w:outlineLvl w:val="0"/>
        <w:rPr>
          <w:rFonts w:ascii="宋体"/>
          <w:b/>
          <w:bCs/>
          <w:spacing w:val="20"/>
          <w:sz w:val="44"/>
          <w:szCs w:val="44"/>
        </w:rPr>
      </w:pPr>
      <w:r>
        <w:rPr>
          <w:rFonts w:ascii="宋体" w:hAnsi="宋体" w:cs="宋体" w:hint="eastAsia"/>
          <w:b/>
          <w:bCs/>
          <w:spacing w:val="20"/>
          <w:sz w:val="44"/>
          <w:szCs w:val="44"/>
        </w:rPr>
        <w:t>关于江门市新会区崖门镇蛇髻顶五马同槽矿区土方资源公有资产出让底价</w:t>
      </w:r>
    </w:p>
    <w:p w:rsidR="00B545A7" w:rsidRDefault="00B545A7" w:rsidP="008B5159">
      <w:pPr>
        <w:ind w:leftChars="202" w:left="31680"/>
        <w:jc w:val="center"/>
        <w:outlineLvl w:val="0"/>
        <w:rPr>
          <w:rFonts w:ascii="宋体"/>
          <w:b/>
          <w:bCs/>
          <w:spacing w:val="20"/>
          <w:sz w:val="44"/>
          <w:szCs w:val="44"/>
        </w:rPr>
      </w:pPr>
      <w:r>
        <w:rPr>
          <w:rFonts w:ascii="宋体" w:hAnsi="宋体" w:cs="宋体" w:hint="eastAsia"/>
          <w:b/>
          <w:bCs/>
          <w:spacing w:val="20"/>
          <w:sz w:val="44"/>
          <w:szCs w:val="44"/>
        </w:rPr>
        <w:t>评估项目</w:t>
      </w:r>
    </w:p>
    <w:p w:rsidR="00B545A7" w:rsidRDefault="00B545A7" w:rsidP="008B5159">
      <w:pPr>
        <w:ind w:leftChars="202" w:left="31680"/>
        <w:jc w:val="center"/>
        <w:outlineLvl w:val="0"/>
        <w:rPr>
          <w:rFonts w:ascii="宋体"/>
          <w:b/>
          <w:bCs/>
          <w:spacing w:val="20"/>
          <w:sz w:val="52"/>
          <w:szCs w:val="52"/>
        </w:rPr>
      </w:pPr>
      <w:r>
        <w:rPr>
          <w:rFonts w:ascii="宋体" w:hAnsi="宋体" w:cs="宋体" w:hint="eastAsia"/>
          <w:b/>
          <w:bCs/>
          <w:spacing w:val="12"/>
          <w:sz w:val="52"/>
          <w:szCs w:val="52"/>
        </w:rPr>
        <w:t>评估报告摘要</w:t>
      </w:r>
    </w:p>
    <w:p w:rsidR="00B545A7" w:rsidRDefault="00B545A7" w:rsidP="008B5159">
      <w:pPr>
        <w:spacing w:after="240" w:line="500" w:lineRule="exact"/>
        <w:ind w:leftChars="202" w:left="31680"/>
        <w:jc w:val="center"/>
        <w:rPr>
          <w:rFonts w:ascii="仿宋_GB2312" w:eastAsia="仿宋_GB2312" w:hAnsi="Arial Narrow"/>
          <w:sz w:val="30"/>
          <w:szCs w:val="30"/>
        </w:rPr>
      </w:pPr>
      <w:r>
        <w:rPr>
          <w:rFonts w:ascii="宋体" w:hAnsi="宋体" w:cs="宋体" w:hint="eastAsia"/>
          <w:sz w:val="28"/>
          <w:szCs w:val="28"/>
        </w:rPr>
        <w:t>江尚诚价评字</w:t>
      </w:r>
      <w:r>
        <w:rPr>
          <w:rFonts w:ascii="宋体" w:hAnsi="宋体" w:cs="宋体"/>
          <w:sz w:val="28"/>
          <w:szCs w:val="28"/>
        </w:rPr>
        <w:t>[2020]</w:t>
      </w:r>
      <w:r>
        <w:rPr>
          <w:rFonts w:ascii="宋体" w:hAnsi="宋体" w:cs="宋体" w:hint="eastAsia"/>
          <w:sz w:val="28"/>
          <w:szCs w:val="28"/>
        </w:rPr>
        <w:t>第</w:t>
      </w:r>
      <w:r>
        <w:rPr>
          <w:rFonts w:ascii="宋体" w:hAnsi="宋体" w:cs="宋体"/>
          <w:sz w:val="28"/>
          <w:szCs w:val="28"/>
        </w:rPr>
        <w:t>0188</w:t>
      </w:r>
      <w:r>
        <w:rPr>
          <w:rFonts w:ascii="宋体" w:hAnsi="宋体" w:cs="宋体" w:hint="eastAsia"/>
          <w:sz w:val="28"/>
          <w:szCs w:val="28"/>
        </w:rPr>
        <w:t>号</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一</w:t>
      </w:r>
      <w:r>
        <w:rPr>
          <w:rFonts w:ascii="宋体" w:cs="宋体"/>
          <w:b/>
          <w:bCs/>
          <w:sz w:val="28"/>
          <w:szCs w:val="28"/>
        </w:rPr>
        <w:t>.</w:t>
      </w:r>
      <w:r>
        <w:rPr>
          <w:rFonts w:ascii="宋体" w:hAnsi="宋体" w:cs="宋体" w:hint="eastAsia"/>
          <w:b/>
          <w:bCs/>
          <w:sz w:val="28"/>
          <w:szCs w:val="28"/>
        </w:rPr>
        <w:t>委托方</w:t>
      </w:r>
    </w:p>
    <w:p w:rsidR="00B545A7" w:rsidRDefault="00B545A7" w:rsidP="008B5159">
      <w:pPr>
        <w:spacing w:line="500" w:lineRule="exact"/>
        <w:ind w:leftChars="202" w:left="31680"/>
        <w:rPr>
          <w:rFonts w:ascii="宋体"/>
          <w:sz w:val="24"/>
          <w:szCs w:val="24"/>
        </w:rPr>
      </w:pPr>
      <w:r>
        <w:rPr>
          <w:rFonts w:ascii="宋体" w:hAnsi="宋体" w:cs="宋体" w:hint="eastAsia"/>
          <w:sz w:val="24"/>
          <w:szCs w:val="24"/>
        </w:rPr>
        <w:t>委托方：江门市新会区崖门镇人民政府</w:t>
      </w:r>
      <w:r>
        <w:rPr>
          <w:rFonts w:ascii="宋体" w:hAnsi="宋体" w:cs="宋体"/>
          <w:sz w:val="24"/>
          <w:szCs w:val="24"/>
        </w:rPr>
        <w:t xml:space="preserve"> </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二、评估目的</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pacing w:val="4"/>
          <w:sz w:val="24"/>
          <w:szCs w:val="24"/>
        </w:rPr>
        <w:t>江门市新会区崖门镇人民政府拟出让江门市新会区崖门镇蛇髻顶五马同槽矿区的一批土方资源公有资产，特委托</w:t>
      </w:r>
      <w:r>
        <w:rPr>
          <w:rFonts w:ascii="宋体" w:hAnsi="宋体" w:cs="宋体" w:hint="eastAsia"/>
          <w:sz w:val="24"/>
          <w:szCs w:val="24"/>
        </w:rPr>
        <w:t>江门市尚诚价格评估有限公司对该批资产</w:t>
      </w:r>
      <w:r>
        <w:rPr>
          <w:rFonts w:ascii="宋体" w:hAnsi="宋体" w:cs="宋体" w:hint="eastAsia"/>
          <w:spacing w:val="4"/>
          <w:sz w:val="24"/>
          <w:szCs w:val="24"/>
        </w:rPr>
        <w:t>在评估基准日的出让底价</w:t>
      </w:r>
      <w:r>
        <w:rPr>
          <w:rFonts w:ascii="宋体" w:hAnsi="宋体" w:cs="宋体" w:hint="eastAsia"/>
          <w:sz w:val="24"/>
          <w:szCs w:val="24"/>
        </w:rPr>
        <w:t>进行评估，为上述之经济行为提供出让底价参考意见。</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三、评估范围和对象</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pacing w:val="4"/>
          <w:sz w:val="24"/>
          <w:szCs w:val="24"/>
        </w:rPr>
        <w:t>评估范围和对象为位于江门市新会区崖门镇蛇髻顶五马同槽矿区的一批合共</w:t>
      </w:r>
      <w:r>
        <w:rPr>
          <w:rFonts w:ascii="宋体" w:hAnsi="宋体" w:cs="宋体"/>
          <w:spacing w:val="4"/>
          <w:sz w:val="24"/>
          <w:szCs w:val="24"/>
        </w:rPr>
        <w:t>326,698</w:t>
      </w:r>
      <w:r>
        <w:rPr>
          <w:rFonts w:ascii="宋体" w:hAnsi="宋体" w:cs="宋体" w:hint="eastAsia"/>
          <w:spacing w:val="4"/>
          <w:sz w:val="24"/>
          <w:szCs w:val="24"/>
        </w:rPr>
        <w:t>立方米土方资源公有资产。</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四、价值类型</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pacing w:val="4"/>
          <w:sz w:val="24"/>
          <w:szCs w:val="24"/>
        </w:rPr>
        <w:t>根据资产评估目的及资产评估对象的特点等相关条件，本次选择的评估价值类型为市场价值。</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五、评估基准日</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pacing w:val="4"/>
          <w:sz w:val="24"/>
          <w:szCs w:val="24"/>
        </w:rPr>
        <w:t>本项目评估基准日为</w:t>
      </w:r>
      <w:r>
        <w:rPr>
          <w:rFonts w:ascii="宋体" w:hAnsi="宋体" w:cs="宋体"/>
          <w:spacing w:val="4"/>
          <w:sz w:val="24"/>
          <w:szCs w:val="24"/>
        </w:rPr>
        <w:t>2020</w:t>
      </w:r>
      <w:r>
        <w:rPr>
          <w:rFonts w:ascii="宋体" w:hAnsi="宋体" w:cs="宋体" w:hint="eastAsia"/>
          <w:spacing w:val="4"/>
          <w:sz w:val="24"/>
          <w:szCs w:val="24"/>
        </w:rPr>
        <w:t>年</w:t>
      </w:r>
      <w:r>
        <w:rPr>
          <w:rFonts w:ascii="宋体" w:hAnsi="宋体" w:cs="宋体"/>
          <w:spacing w:val="4"/>
          <w:sz w:val="24"/>
          <w:szCs w:val="24"/>
        </w:rPr>
        <w:t>2</w:t>
      </w:r>
      <w:r>
        <w:rPr>
          <w:rFonts w:ascii="宋体" w:hAnsi="宋体" w:cs="宋体" w:hint="eastAsia"/>
          <w:spacing w:val="4"/>
          <w:sz w:val="24"/>
          <w:szCs w:val="24"/>
        </w:rPr>
        <w:t>月</w:t>
      </w:r>
      <w:r>
        <w:rPr>
          <w:rFonts w:ascii="宋体" w:hAnsi="宋体" w:cs="宋体"/>
          <w:spacing w:val="4"/>
          <w:sz w:val="24"/>
          <w:szCs w:val="24"/>
        </w:rPr>
        <w:t>24</w:t>
      </w:r>
      <w:r>
        <w:rPr>
          <w:rFonts w:ascii="宋体" w:hAnsi="宋体" w:cs="宋体" w:hint="eastAsia"/>
          <w:spacing w:val="4"/>
          <w:sz w:val="24"/>
          <w:szCs w:val="24"/>
        </w:rPr>
        <w:t>日。</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六、评估方法</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pacing w:val="4"/>
          <w:sz w:val="24"/>
          <w:szCs w:val="24"/>
        </w:rPr>
        <w:t>根据本次评估的对象、目的和现场察看的情况，以及已搜集的数据和资料，进行综合分析，确定采用市场法进行评估。</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七、评估结论</w:t>
      </w:r>
    </w:p>
    <w:p w:rsidR="00B545A7" w:rsidRDefault="00B545A7" w:rsidP="008B5159">
      <w:pPr>
        <w:spacing w:line="500" w:lineRule="exact"/>
        <w:ind w:leftChars="202" w:left="31680" w:firstLineChars="200" w:firstLine="31680"/>
        <w:rPr>
          <w:sz w:val="24"/>
          <w:szCs w:val="24"/>
        </w:rPr>
      </w:pPr>
      <w:r>
        <w:rPr>
          <w:rFonts w:cs="宋体" w:hint="eastAsia"/>
          <w:sz w:val="24"/>
          <w:szCs w:val="24"/>
        </w:rPr>
        <w:t>江门市新会区崖门镇蛇髻顶五马同槽矿区</w:t>
      </w:r>
      <w:r>
        <w:rPr>
          <w:rFonts w:ascii="宋体" w:hAnsi="宋体" w:cs="宋体" w:hint="eastAsia"/>
          <w:spacing w:val="4"/>
          <w:sz w:val="24"/>
          <w:szCs w:val="24"/>
        </w:rPr>
        <w:t>合共</w:t>
      </w:r>
      <w:r>
        <w:rPr>
          <w:rFonts w:ascii="宋体" w:hAnsi="宋体" w:cs="宋体"/>
          <w:spacing w:val="4"/>
          <w:sz w:val="24"/>
          <w:szCs w:val="24"/>
        </w:rPr>
        <w:t>326,698</w:t>
      </w:r>
      <w:r>
        <w:rPr>
          <w:rFonts w:ascii="宋体" w:hAnsi="宋体" w:cs="宋体" w:hint="eastAsia"/>
          <w:spacing w:val="4"/>
          <w:sz w:val="24"/>
          <w:szCs w:val="24"/>
        </w:rPr>
        <w:t>立方米</w:t>
      </w:r>
      <w:r>
        <w:rPr>
          <w:rFonts w:cs="宋体" w:hint="eastAsia"/>
          <w:sz w:val="24"/>
          <w:szCs w:val="24"/>
        </w:rPr>
        <w:t>土方资源公有资产出让底价于评估基准日的评估价值合计为</w:t>
      </w:r>
      <w:r>
        <w:rPr>
          <w:rFonts w:ascii="宋体" w:hAnsi="宋体" w:cs="宋体" w:hint="eastAsia"/>
          <w:b/>
          <w:bCs/>
          <w:sz w:val="24"/>
          <w:szCs w:val="24"/>
        </w:rPr>
        <w:t>人民币伍拾伍万伍仟叁佰捌拾柒元整（￥</w:t>
      </w:r>
      <w:r>
        <w:rPr>
          <w:rFonts w:ascii="宋体" w:hAnsi="宋体" w:cs="宋体"/>
          <w:b/>
          <w:bCs/>
          <w:sz w:val="24"/>
          <w:szCs w:val="24"/>
        </w:rPr>
        <w:t>555,387</w:t>
      </w:r>
      <w:r>
        <w:rPr>
          <w:rFonts w:ascii="宋体" w:hAnsi="宋体" w:cs="宋体" w:hint="eastAsia"/>
          <w:b/>
          <w:bCs/>
          <w:sz w:val="24"/>
          <w:szCs w:val="24"/>
        </w:rPr>
        <w:t>元）</w:t>
      </w:r>
      <w:r>
        <w:rPr>
          <w:rFonts w:cs="宋体" w:hint="eastAsia"/>
          <w:sz w:val="24"/>
          <w:szCs w:val="24"/>
        </w:rPr>
        <w:t>。资产评估结论详见委评资产评估结果明细表。</w:t>
      </w:r>
    </w:p>
    <w:p w:rsidR="00B545A7" w:rsidRDefault="00B545A7" w:rsidP="008B5159">
      <w:pPr>
        <w:spacing w:line="500" w:lineRule="exact"/>
        <w:ind w:leftChars="202" w:left="31680"/>
        <w:rPr>
          <w:rFonts w:ascii="宋体"/>
          <w:b/>
          <w:bCs/>
          <w:sz w:val="28"/>
          <w:szCs w:val="28"/>
        </w:rPr>
      </w:pPr>
      <w:r>
        <w:rPr>
          <w:rFonts w:ascii="宋体" w:hAnsi="宋体" w:cs="宋体" w:hint="eastAsia"/>
          <w:b/>
          <w:bCs/>
          <w:sz w:val="28"/>
          <w:szCs w:val="28"/>
        </w:rPr>
        <w:t>八、报告有效期</w:t>
      </w:r>
    </w:p>
    <w:p w:rsidR="00B545A7" w:rsidRDefault="00B545A7" w:rsidP="008B5159">
      <w:pPr>
        <w:spacing w:line="500" w:lineRule="exact"/>
        <w:ind w:leftChars="202" w:left="31680" w:firstLineChars="200" w:firstLine="31680"/>
        <w:rPr>
          <w:rFonts w:ascii="宋体"/>
          <w:spacing w:val="4"/>
          <w:sz w:val="24"/>
          <w:szCs w:val="24"/>
        </w:rPr>
      </w:pPr>
      <w:r>
        <w:rPr>
          <w:rFonts w:ascii="宋体" w:hAnsi="宋体" w:cs="宋体" w:hint="eastAsia"/>
          <w:sz w:val="24"/>
          <w:szCs w:val="24"/>
        </w:rPr>
        <w:t>经核准的资产评估结果使用有效期自评估基准日起一年，即</w:t>
      </w:r>
      <w:r>
        <w:rPr>
          <w:rFonts w:ascii="宋体" w:hAnsi="宋体" w:cs="宋体"/>
          <w:sz w:val="24"/>
          <w:szCs w:val="24"/>
        </w:rPr>
        <w:t>2020</w:t>
      </w:r>
      <w:r>
        <w:rPr>
          <w:rFonts w:ascii="宋体" w:hAnsi="宋体" w:cs="宋体" w:hint="eastAsia"/>
          <w:sz w:val="24"/>
          <w:szCs w:val="24"/>
        </w:rPr>
        <w:t>年</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日至</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p>
    <w:p w:rsidR="00B545A7" w:rsidRDefault="00B545A7" w:rsidP="008B5159">
      <w:pPr>
        <w:spacing w:line="500" w:lineRule="exact"/>
        <w:ind w:leftChars="202" w:left="31680"/>
        <w:rPr>
          <w:rFonts w:ascii="宋体"/>
          <w:b/>
          <w:bCs/>
          <w:sz w:val="28"/>
          <w:szCs w:val="28"/>
        </w:rPr>
      </w:pPr>
    </w:p>
    <w:p w:rsidR="00B545A7" w:rsidRDefault="00B545A7" w:rsidP="008B5159">
      <w:pPr>
        <w:spacing w:line="500" w:lineRule="exact"/>
        <w:ind w:leftChars="202" w:left="31680" w:firstLine="561"/>
        <w:rPr>
          <w:rFonts w:ascii="宋体"/>
          <w:b/>
          <w:bCs/>
          <w:sz w:val="24"/>
          <w:szCs w:val="24"/>
        </w:rPr>
      </w:pPr>
      <w:r>
        <w:rPr>
          <w:rFonts w:ascii="宋体" w:hAnsi="宋体" w:cs="宋体" w:hint="eastAsia"/>
          <w:b/>
          <w:bCs/>
          <w:sz w:val="24"/>
          <w:szCs w:val="24"/>
        </w:rPr>
        <w:t>以上内容摘自资产评估报告书，欲了解本评估项目的全面情况，应认真阅读资产评估报告书全文。</w:t>
      </w:r>
    </w:p>
    <w:p w:rsidR="00B545A7" w:rsidRDefault="00B545A7" w:rsidP="008B5159">
      <w:pPr>
        <w:spacing w:line="500" w:lineRule="exact"/>
        <w:ind w:leftChars="202" w:left="31680" w:firstLine="561"/>
        <w:rPr>
          <w:rFonts w:ascii="宋体"/>
          <w:b/>
          <w:bCs/>
          <w:sz w:val="24"/>
          <w:szCs w:val="24"/>
        </w:rPr>
      </w:pPr>
    </w:p>
    <w:p w:rsidR="00B545A7" w:rsidRDefault="00B545A7" w:rsidP="008B5159">
      <w:pPr>
        <w:spacing w:line="500" w:lineRule="exact"/>
        <w:ind w:leftChars="202" w:left="31680" w:firstLine="561"/>
        <w:rPr>
          <w:rFonts w:ascii="宋体"/>
          <w:b/>
          <w:bCs/>
          <w:sz w:val="24"/>
          <w:szCs w:val="24"/>
        </w:rPr>
      </w:pPr>
    </w:p>
    <w:p w:rsidR="00B545A7" w:rsidRDefault="00B545A7">
      <w:pPr>
        <w:spacing w:line="500" w:lineRule="exact"/>
        <w:jc w:val="center"/>
        <w:rPr>
          <w:rFonts w:ascii="宋体" w:cs="宋体"/>
          <w:b/>
          <w:bCs/>
          <w:spacing w:val="20"/>
          <w:sz w:val="48"/>
          <w:szCs w:val="48"/>
        </w:rPr>
      </w:pPr>
    </w:p>
    <w:p w:rsidR="00B545A7" w:rsidRDefault="00B545A7">
      <w:pPr>
        <w:jc w:val="center"/>
        <w:rPr>
          <w:rFonts w:ascii="宋体" w:cs="宋体"/>
          <w:b/>
          <w:bCs/>
          <w:spacing w:val="20"/>
          <w:sz w:val="48"/>
          <w:szCs w:val="48"/>
        </w:rPr>
      </w:pPr>
      <w:r>
        <w:rPr>
          <w:rFonts w:ascii="宋体" w:cs="宋体"/>
          <w:b/>
          <w:bCs/>
          <w:spacing w:val="20"/>
          <w:sz w:val="48"/>
          <w:szCs w:val="48"/>
        </w:rPr>
        <w:br w:type="page"/>
      </w:r>
    </w:p>
    <w:p w:rsidR="00B545A7" w:rsidRDefault="00B545A7">
      <w:bookmarkStart w:id="0" w:name="_GoBack"/>
      <w:bookmarkEnd w:id="0"/>
    </w:p>
    <w:sectPr w:rsidR="00B545A7" w:rsidSect="00BD39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93C"/>
    <w:rsid w:val="004B3859"/>
    <w:rsid w:val="008B5159"/>
    <w:rsid w:val="00B545A7"/>
    <w:rsid w:val="00BD393C"/>
    <w:rsid w:val="00E61D9A"/>
    <w:rsid w:val="71ED6D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3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92</Words>
  <Characters>528</Characters>
  <Application>Microsoft Office Outlook</Application>
  <DocSecurity>0</DocSecurity>
  <Lines>0</Lines>
  <Paragraphs>0</Paragraphs>
  <ScaleCrop>false</ScaleCrop>
  <Company>000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dcterms:created xsi:type="dcterms:W3CDTF">2020-03-17T02:20:00Z</dcterms:created>
  <dcterms:modified xsi:type="dcterms:W3CDTF">2020-03-17T07:58:00Z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