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b/>
          <w:sz w:val="44"/>
          <w:szCs w:val="44"/>
        </w:rPr>
      </w:pPr>
      <w:r>
        <w:rPr>
          <w:rStyle w:val="6"/>
          <w:b/>
          <w:sz w:val="44"/>
          <w:szCs w:val="44"/>
        </w:rPr>
        <w:t>审批、核准重大投资项目公示表</w:t>
      </w:r>
    </w:p>
    <w:p>
      <w:pPr>
        <w:jc w:val="center"/>
        <w:rPr>
          <w:rStyle w:val="6"/>
        </w:rPr>
      </w:pPr>
    </w:p>
    <w:tbl>
      <w:tblPr>
        <w:tblStyle w:val="4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43"/>
        <w:gridCol w:w="1888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</w:rPr>
              <w:t>事项名称</w:t>
            </w:r>
          </w:p>
        </w:tc>
        <w:tc>
          <w:tcPr>
            <w:tcW w:w="6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深江产业园大泽园区基础配套设施工程（二期）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</w:rPr>
              <w:t>申报单位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江门市新会区大泽镇人民政府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</w:rPr>
              <w:t>建设单位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江门市新会区大泽镇人民政府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</w:rPr>
              <w:t>建设地点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深江产业园大泽园区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</w:rPr>
              <w:t>建设期限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 w:val="24"/>
                <w:szCs w:val="24"/>
              </w:rPr>
            </w:pPr>
            <w:r>
              <w:rPr>
                <w:rStyle w:val="6"/>
                <w:rFonts w:hint="eastAsia"/>
                <w:sz w:val="24"/>
                <w:szCs w:val="24"/>
              </w:rPr>
              <w:t>三年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</w:rPr>
              <w:t>总投资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估算</w:t>
            </w:r>
            <w:r>
              <w:rPr>
                <w:rStyle w:val="6"/>
                <w:rFonts w:hint="eastAsia"/>
                <w:sz w:val="24"/>
                <w:szCs w:val="24"/>
              </w:rPr>
              <w:t>50664.75万</w:t>
            </w:r>
            <w:r>
              <w:rPr>
                <w:rStyle w:val="6"/>
                <w:sz w:val="24"/>
                <w:szCs w:val="24"/>
              </w:rPr>
              <w:t>元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</w:rPr>
              <w:t>资金来源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 w:val="24"/>
                <w:szCs w:val="24"/>
              </w:rPr>
            </w:pPr>
            <w:r>
              <w:rPr>
                <w:rStyle w:val="6"/>
                <w:rFonts w:hint="eastAsia"/>
                <w:sz w:val="24"/>
                <w:szCs w:val="24"/>
              </w:rPr>
              <w:t>镇财政统筹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</w:rPr>
              <w:t>项目建设目标及功能</w:t>
            </w:r>
          </w:p>
        </w:tc>
        <w:tc>
          <w:tcPr>
            <w:tcW w:w="6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加快推进深江产业园大泽园区建设，改善园区基础设施，对促进园区投资、营商环境具有十分重要意义。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3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</w:rPr>
              <w:t>建设规模及主要内容</w:t>
            </w:r>
          </w:p>
        </w:tc>
        <w:tc>
          <w:tcPr>
            <w:tcW w:w="6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宋体" w:hAnsi="宋体"/>
                <w:sz w:val="24"/>
                <w:szCs w:val="24"/>
              </w:rPr>
            </w:pPr>
            <w:bookmarkStart w:id="0" w:name="bookmark97"/>
            <w:r>
              <w:rPr>
                <w:rFonts w:hint="eastAsia"/>
                <w:sz w:val="24"/>
                <w:szCs w:val="24"/>
              </w:rPr>
              <w:t>项目由市政道路、地块平整以及滨河绿地三部分组成。</w:t>
            </w:r>
            <w:bookmarkEnd w:id="0"/>
            <w:r>
              <w:rPr>
                <w:rFonts w:hint="eastAsia"/>
                <w:sz w:val="24"/>
                <w:szCs w:val="24"/>
              </w:rPr>
              <w:t>其中市政道路共由西部环山路、东部进山路、规划路、建设九路、东部上山路等5条道路组成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其中规划路为次干路，路基宽24m，长828.453m，支路中的建设九路路基宽20m，长486.739m、西部环山路路基宽8m，长2552.831m、东部进山路路基宽12m，长98.554m、东部上山路路基宽8m，长320.010m。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</w:rPr>
              <w:t>市政道路实施的主要内容为道路工程、桥涵工程、排水工程、管线综合工程、交通 工程、照明工程以及绿化工程等；场地平整为西侧3#地块场地平整，总平整面积约为558.954亩；滨河绿地主要为对田金河西侧沿河岸的景观绿化，景观绿化面积约69.26亩。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</w:rPr>
              <w:t>审批股室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区发改局投资股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</w:rPr>
              <w:t>联系电话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0750-6297511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</w:rPr>
              <w:t>电子邮箱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</w:rPr>
            </w:pPr>
            <w:r>
              <w:fldChar w:fldCharType="begin"/>
            </w:r>
            <w:r>
              <w:instrText xml:space="preserve"> HYPERLINK "mailto:jmxhfgj@163.com"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</w:rPr>
              <w:t>jmxhfgj@163.com</w:t>
            </w:r>
            <w:r>
              <w:rPr>
                <w:rFonts w:hint="eastAsia"/>
                <w:sz w:val="24"/>
                <w:szCs w:val="24"/>
              </w:rPr>
              <w:fldChar w:fldCharType="end"/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</w:rPr>
              <w:t>传真号码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</w:rPr>
              <w:t>邮政地址</w:t>
            </w:r>
          </w:p>
        </w:tc>
        <w:tc>
          <w:tcPr>
            <w:tcW w:w="6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  <w:sz w:val="24"/>
                <w:szCs w:val="24"/>
              </w:rPr>
              <w:t>江门市新会区知政中路粮食大厦</w:t>
            </w:r>
          </w:p>
        </w:tc>
      </w:tr>
    </w:tbl>
    <w:p>
      <w:pPr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>1、本公示的期限为2020年</w:t>
      </w:r>
      <w:r>
        <w:rPr>
          <w:rStyle w:val="6"/>
          <w:rFonts w:hint="eastAsia"/>
          <w:sz w:val="24"/>
          <w:szCs w:val="24"/>
        </w:rPr>
        <w:t>4</w:t>
      </w:r>
      <w:r>
        <w:rPr>
          <w:rStyle w:val="6"/>
          <w:sz w:val="24"/>
          <w:szCs w:val="24"/>
        </w:rPr>
        <w:t>月</w:t>
      </w:r>
      <w:r>
        <w:rPr>
          <w:rStyle w:val="6"/>
          <w:rFonts w:hint="eastAsia"/>
          <w:sz w:val="24"/>
          <w:szCs w:val="24"/>
        </w:rPr>
        <w:t>15</w:t>
      </w:r>
      <w:r>
        <w:rPr>
          <w:rStyle w:val="6"/>
          <w:sz w:val="24"/>
          <w:szCs w:val="24"/>
        </w:rPr>
        <w:t>日至2020年</w:t>
      </w:r>
      <w:r>
        <w:rPr>
          <w:rStyle w:val="6"/>
          <w:rFonts w:hint="eastAsia"/>
          <w:sz w:val="24"/>
          <w:szCs w:val="24"/>
        </w:rPr>
        <w:t>4</w:t>
      </w:r>
      <w:r>
        <w:rPr>
          <w:rStyle w:val="6"/>
          <w:sz w:val="24"/>
          <w:szCs w:val="24"/>
        </w:rPr>
        <w:t>月</w:t>
      </w:r>
      <w:r>
        <w:rPr>
          <w:rStyle w:val="6"/>
          <w:rFonts w:hint="eastAsia"/>
          <w:sz w:val="24"/>
          <w:szCs w:val="24"/>
        </w:rPr>
        <w:t>16</w:t>
      </w:r>
      <w:r>
        <w:rPr>
          <w:rStyle w:val="6"/>
          <w:sz w:val="24"/>
          <w:szCs w:val="24"/>
        </w:rPr>
        <w:t>日。</w:t>
      </w:r>
    </w:p>
    <w:p>
      <w:pPr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>2、公民、法人和其他经济组织在公示期限届满后2个工作日内，对本项目直接涉及自身重大利益或者自身与申请人重大利益的，可依法向我局提出；对项目有其他意见建议的，也可向我局提出。</w:t>
      </w:r>
    </w:p>
    <w:p>
      <w:pPr>
        <w:rPr>
          <w:rStyle w:val="6"/>
        </w:rPr>
      </w:pPr>
      <w:r>
        <w:rPr>
          <w:rStyle w:val="6"/>
          <w:sz w:val="24"/>
          <w:szCs w:val="24"/>
        </w:rPr>
        <w:t>3、以上应填写《公众意见和建议反馈表》，并按上表提供的联系方式提交。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6C6FAF"/>
    <w:rsid w:val="001B55F9"/>
    <w:rsid w:val="00275D64"/>
    <w:rsid w:val="002C1CED"/>
    <w:rsid w:val="00343A41"/>
    <w:rsid w:val="00363101"/>
    <w:rsid w:val="00364872"/>
    <w:rsid w:val="004142F0"/>
    <w:rsid w:val="00536BAD"/>
    <w:rsid w:val="0059026E"/>
    <w:rsid w:val="006C6FAF"/>
    <w:rsid w:val="00890670"/>
    <w:rsid w:val="00903170"/>
    <w:rsid w:val="00947F2A"/>
    <w:rsid w:val="009C5E17"/>
    <w:rsid w:val="00A73D8E"/>
    <w:rsid w:val="00A75BA6"/>
    <w:rsid w:val="00AE03D1"/>
    <w:rsid w:val="00BD780E"/>
    <w:rsid w:val="00CF3E62"/>
    <w:rsid w:val="00E843DC"/>
    <w:rsid w:val="00ED5BDF"/>
    <w:rsid w:val="00F127DD"/>
    <w:rsid w:val="00F2322C"/>
    <w:rsid w:val="00FC14F9"/>
    <w:rsid w:val="00FC7EC2"/>
    <w:rsid w:val="174159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uiPriority w:val="0"/>
  </w:style>
  <w:style w:type="table" w:customStyle="1" w:styleId="7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UserStyle_0"/>
    <w:link w:val="9"/>
    <w:semiHidden/>
    <w:uiPriority w:val="0"/>
    <w:rPr>
      <w:kern w:val="2"/>
      <w:sz w:val="18"/>
      <w:szCs w:val="18"/>
    </w:rPr>
  </w:style>
  <w:style w:type="paragraph" w:customStyle="1" w:styleId="9">
    <w:name w:val="页眉1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UserStyle_1"/>
    <w:link w:val="11"/>
    <w:semiHidden/>
    <w:uiPriority w:val="0"/>
    <w:rPr>
      <w:kern w:val="2"/>
      <w:sz w:val="18"/>
      <w:szCs w:val="18"/>
    </w:rPr>
  </w:style>
  <w:style w:type="paragraph" w:customStyle="1" w:styleId="11">
    <w:name w:val="页脚1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12">
    <w:name w:val="TableGrid"/>
    <w:basedOn w:val="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14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99</Words>
  <Characters>565</Characters>
  <Lines>4</Lines>
  <Paragraphs>1</Paragraphs>
  <TotalTime>62</TotalTime>
  <ScaleCrop>false</ScaleCrop>
  <LinksUpToDate>false</LinksUpToDate>
  <CharactersWithSpaces>663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2020-04-13T03:48:00Z</dcterms:created>
  <dc:creator>Administrator</dc:creator>
  <cp:lastModifiedBy>©周泽锟</cp:lastModifiedBy>
  <dcterms:modified xsi:type="dcterms:W3CDTF">2020-04-14T08:23:05Z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