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宋体" w:hAnsi="宋体" w:eastAsia="宋体" w:cs="宋体"/>
          <w:b/>
          <w:bCs w:val="0"/>
          <w:color w:val="000000" w:themeColor="text1"/>
          <w:szCs w:val="44"/>
          <w14:textFill>
            <w14:solidFill>
              <w14:schemeClr w14:val="tx1"/>
            </w14:solidFill>
          </w14:textFill>
        </w:rPr>
      </w:pPr>
    </w:p>
    <w:p>
      <w:pPr>
        <w:pStyle w:val="7"/>
        <w:rPr>
          <w:rFonts w:ascii="宋体" w:hAnsi="宋体" w:eastAsia="宋体" w:cs="宋体"/>
          <w:b/>
          <w:bCs w:val="0"/>
          <w:color w:val="000000" w:themeColor="text1"/>
          <w:szCs w:val="44"/>
          <w14:textFill>
            <w14:solidFill>
              <w14:schemeClr w14:val="tx1"/>
            </w14:solidFill>
          </w14:textFill>
        </w:rPr>
      </w:pPr>
      <w:r>
        <w:rPr>
          <w:rFonts w:hint="eastAsia" w:ascii="宋体" w:hAnsi="宋体" w:eastAsia="宋体" w:cs="宋体"/>
          <w:b/>
          <w:bCs w:val="0"/>
          <w:color w:val="000000" w:themeColor="text1"/>
          <w:szCs w:val="44"/>
          <w14:textFill>
            <w14:solidFill>
              <w14:schemeClr w14:val="tx1"/>
            </w14:solidFill>
          </w14:textFill>
        </w:rPr>
        <w:t>新会区“房地一体”农村</w:t>
      </w:r>
      <w:r>
        <w:rPr>
          <w:rFonts w:hint="eastAsia" w:ascii="宋体" w:hAnsi="宋体" w:eastAsia="宋体" w:cs="宋体"/>
          <w:b/>
          <w:bCs w:val="0"/>
          <w:color w:val="000000"/>
          <w:kern w:val="0"/>
          <w:szCs w:val="44"/>
        </w:rPr>
        <w:t>不动产确权登记发证</w:t>
      </w:r>
      <w:r>
        <w:rPr>
          <w:rFonts w:hint="eastAsia" w:ascii="宋体" w:hAnsi="宋体" w:eastAsia="宋体" w:cs="宋体"/>
          <w:b/>
          <w:bCs w:val="0"/>
          <w:color w:val="000000" w:themeColor="text1"/>
          <w:szCs w:val="44"/>
          <w14:textFill>
            <w14:solidFill>
              <w14:schemeClr w14:val="tx1"/>
            </w14:solidFill>
          </w14:textFill>
        </w:rPr>
        <w:t>实施细则</w:t>
      </w:r>
    </w:p>
    <w:p>
      <w:pPr>
        <w:pStyle w:val="7"/>
        <w:rPr>
          <w:rFonts w:ascii="宋体" w:hAnsi="宋体" w:eastAsia="宋体" w:cs="宋体"/>
          <w:b/>
          <w:bCs w:val="0"/>
          <w:color w:val="000000" w:themeColor="text1"/>
          <w:szCs w:val="44"/>
          <w14:textFill>
            <w14:solidFill>
              <w14:schemeClr w14:val="tx1"/>
            </w14:solidFill>
          </w14:textFill>
        </w:rPr>
      </w:pPr>
      <w:r>
        <w:rPr>
          <w:rFonts w:hint="eastAsia" w:ascii="宋体" w:hAnsi="宋体" w:eastAsia="宋体" w:cs="宋体"/>
          <w:b/>
          <w:bCs w:val="0"/>
          <w:color w:val="000000" w:themeColor="text1"/>
          <w:szCs w:val="44"/>
          <w14:textFill>
            <w14:solidFill>
              <w14:schemeClr w14:val="tx1"/>
            </w14:solidFill>
          </w14:textFill>
        </w:rPr>
        <w:t>（征求意见稿）</w:t>
      </w:r>
    </w:p>
    <w:p>
      <w:pPr>
        <w:pStyle w:val="16"/>
        <w:spacing w:line="560" w:lineRule="exact"/>
        <w:rPr>
          <w:rFonts w:ascii="黑体" w:hAnsi="黑体" w:eastAsia="黑体" w:cs="黑体"/>
          <w:bCs/>
          <w:sz w:val="44"/>
          <w:szCs w:val="44"/>
        </w:rPr>
      </w:pPr>
    </w:p>
    <w:p>
      <w:pPr>
        <w:pStyle w:val="6"/>
        <w:shd w:val="clear" w:color="auto" w:fill="FFFFFF"/>
        <w:spacing w:before="0" w:beforeAutospacing="0" w:after="0" w:afterAutospacing="0" w:line="560" w:lineRule="exact"/>
        <w:ind w:firstLine="0" w:firstLineChars="0"/>
        <w:jc w:val="center"/>
        <w:outlineLvl w:val="0"/>
        <w:rPr>
          <w:color w:val="000000" w:themeColor="text1"/>
          <w14:textFill>
            <w14:solidFill>
              <w14:schemeClr w14:val="tx1"/>
            </w14:solidFill>
          </w14:textFill>
        </w:rPr>
      </w:pPr>
      <w:r>
        <w:rPr>
          <w:rFonts w:hint="eastAsia" w:ascii="黑体" w:hAnsi="黑体" w:eastAsia="黑体" w:cs="方正小标宋简体"/>
          <w:sz w:val="32"/>
          <w:szCs w:val="32"/>
        </w:rPr>
        <w:t>第一章  总则</w:t>
      </w:r>
    </w:p>
    <w:p>
      <w:pPr>
        <w:widowControl/>
        <w:ind w:firstLine="632"/>
      </w:pPr>
      <w:r>
        <w:rPr>
          <w:rFonts w:hint="eastAsia" w:ascii="黑体" w:hAnsi="黑体" w:eastAsia="黑体" w:cs="黑体"/>
          <w:szCs w:val="32"/>
        </w:rPr>
        <w:t>第一条</w:t>
      </w:r>
      <w:r>
        <w:rPr>
          <w:rFonts w:hint="eastAsia" w:cs="仿宋_GB2312"/>
          <w:szCs w:val="32"/>
        </w:rPr>
        <w:t xml:space="preserve">  为</w:t>
      </w:r>
      <w:r>
        <w:rPr>
          <w:rFonts w:hint="eastAsia"/>
        </w:rPr>
        <w:t>加快推进新会区宅基地使用权及地上房屋所有权和集体建设用地使用权及其</w:t>
      </w:r>
      <w:r>
        <w:rPr>
          <w:rFonts w:hint="eastAsia" w:ascii="仿宋" w:hAnsi="仿宋" w:eastAsia="仿宋" w:cs="仿宋"/>
          <w:color w:val="000000"/>
          <w:kern w:val="0"/>
          <w:szCs w:val="32"/>
        </w:rPr>
        <w:t>地上建筑物、构筑物所有权登记发证工作（以下简称</w:t>
      </w:r>
      <w:r>
        <w:rPr>
          <w:rFonts w:hint="eastAsia"/>
        </w:rPr>
        <w:t>“房地一体”农村不动产确权登记发证工作</w:t>
      </w:r>
      <w:r>
        <w:rPr>
          <w:rFonts w:hint="eastAsia" w:ascii="仿宋" w:hAnsi="仿宋" w:eastAsia="仿宋" w:cs="仿宋"/>
          <w:color w:val="000000"/>
          <w:kern w:val="0"/>
          <w:szCs w:val="32"/>
        </w:rPr>
        <w:t>），</w:t>
      </w:r>
      <w:r>
        <w:rPr>
          <w:rFonts w:hint="eastAsia" w:ascii="仿宋" w:hAnsi="仿宋" w:eastAsia="仿宋" w:cs="仿宋_GB2312"/>
          <w:szCs w:val="32"/>
        </w:rPr>
        <w:t>明晰农村集体资产产权，维护农民合法权益，</w:t>
      </w:r>
      <w:r>
        <w:rPr>
          <w:rFonts w:hint="eastAsia"/>
        </w:rPr>
        <w:t>根据</w:t>
      </w:r>
      <w:r>
        <w:rPr>
          <w:rFonts w:hint="eastAsia" w:ascii="仿宋" w:hAnsi="仿宋" w:eastAsia="仿宋" w:cs="仿宋"/>
          <w:szCs w:val="32"/>
        </w:rPr>
        <w:t>《</w:t>
      </w:r>
      <w:r>
        <w:rPr>
          <w:rFonts w:hint="eastAsia" w:ascii="仿宋" w:hAnsi="仿宋" w:eastAsia="仿宋" w:cs="仿宋"/>
          <w:color w:val="000000"/>
          <w:kern w:val="0"/>
          <w:szCs w:val="32"/>
        </w:rPr>
        <w:t>广东省自然资源厅关于印发广东省加快推进“房地一体”农村不动产登记发证工作方案的通知</w:t>
      </w:r>
      <w:r>
        <w:rPr>
          <w:rFonts w:hint="eastAsia" w:ascii="仿宋" w:hAnsi="仿宋" w:eastAsia="仿宋" w:cs="仿宋"/>
          <w:szCs w:val="32"/>
        </w:rPr>
        <w:t>》（</w:t>
      </w:r>
      <w:r>
        <w:rPr>
          <w:rFonts w:ascii="仿宋_GB2312" w:hAnsi="仿宋_GB2312" w:cs="仿宋_GB2312"/>
          <w:color w:val="000000"/>
          <w:kern w:val="0"/>
          <w:sz w:val="31"/>
          <w:szCs w:val="31"/>
        </w:rPr>
        <w:t>粤自然资规字〔</w:t>
      </w:r>
      <w:r>
        <w:rPr>
          <w:rFonts w:eastAsia="宋体"/>
          <w:color w:val="000000"/>
          <w:kern w:val="0"/>
          <w:sz w:val="31"/>
          <w:szCs w:val="31"/>
        </w:rPr>
        <w:t>2019</w:t>
      </w:r>
      <w:r>
        <w:rPr>
          <w:rFonts w:ascii="仿宋_GB2312" w:hAnsi="仿宋_GB2312" w:cs="仿宋_GB2312"/>
          <w:color w:val="000000"/>
          <w:kern w:val="0"/>
          <w:sz w:val="31"/>
          <w:szCs w:val="31"/>
        </w:rPr>
        <w:t>〕</w:t>
      </w:r>
      <w:r>
        <w:rPr>
          <w:rFonts w:eastAsia="宋体"/>
          <w:color w:val="000000"/>
          <w:kern w:val="0"/>
          <w:sz w:val="31"/>
          <w:szCs w:val="31"/>
        </w:rPr>
        <w:t xml:space="preserve">11 </w:t>
      </w:r>
      <w:r>
        <w:rPr>
          <w:rFonts w:ascii="仿宋_GB2312" w:hAnsi="仿宋_GB2312" w:cs="仿宋_GB2312"/>
          <w:color w:val="000000"/>
          <w:kern w:val="0"/>
          <w:sz w:val="31"/>
          <w:szCs w:val="31"/>
        </w:rPr>
        <w:t>号</w:t>
      </w:r>
      <w:r>
        <w:rPr>
          <w:rFonts w:hint="eastAsia" w:ascii="仿宋" w:hAnsi="仿宋" w:eastAsia="仿宋" w:cs="仿宋"/>
          <w:szCs w:val="32"/>
        </w:rPr>
        <w:t>）、《</w:t>
      </w:r>
      <w:r>
        <w:rPr>
          <w:rFonts w:hint="eastAsia" w:ascii="仿宋" w:hAnsi="仿宋" w:eastAsia="仿宋" w:cs="仿宋"/>
          <w:color w:val="000000"/>
          <w:kern w:val="0"/>
          <w:szCs w:val="32"/>
        </w:rPr>
        <w:t>广东省自然资源厅关于印发广东省&lt;“房地一体”农村宅基地和集体建设用地权籍调查技术指南（试行）&gt;的通知</w:t>
      </w:r>
      <w:r>
        <w:rPr>
          <w:rFonts w:hint="eastAsia" w:ascii="仿宋" w:hAnsi="仿宋" w:eastAsia="仿宋" w:cs="仿宋"/>
          <w:szCs w:val="32"/>
        </w:rPr>
        <w:t>》（</w:t>
      </w:r>
      <w:r>
        <w:rPr>
          <w:rFonts w:ascii="仿宋_GB2312" w:hAnsi="仿宋_GB2312" w:cs="仿宋_GB2312"/>
          <w:color w:val="000000"/>
          <w:kern w:val="0"/>
          <w:sz w:val="31"/>
          <w:szCs w:val="31"/>
        </w:rPr>
        <w:t>粤自然资函〔</w:t>
      </w:r>
      <w:r>
        <w:rPr>
          <w:rFonts w:eastAsia="宋体"/>
          <w:color w:val="000000"/>
          <w:kern w:val="0"/>
          <w:sz w:val="31"/>
          <w:szCs w:val="31"/>
        </w:rPr>
        <w:t>2019</w:t>
      </w:r>
      <w:r>
        <w:rPr>
          <w:rFonts w:ascii="仿宋_GB2312" w:hAnsi="仿宋_GB2312" w:cs="仿宋_GB2312"/>
          <w:color w:val="000000"/>
          <w:kern w:val="0"/>
          <w:sz w:val="31"/>
          <w:szCs w:val="31"/>
        </w:rPr>
        <w:t>〕</w:t>
      </w:r>
      <w:r>
        <w:rPr>
          <w:rFonts w:eastAsia="宋体"/>
          <w:color w:val="000000"/>
          <w:kern w:val="0"/>
          <w:sz w:val="31"/>
          <w:szCs w:val="31"/>
        </w:rPr>
        <w:t xml:space="preserve">2260 </w:t>
      </w:r>
      <w:r>
        <w:rPr>
          <w:rFonts w:ascii="仿宋_GB2312" w:hAnsi="仿宋_GB2312" w:cs="仿宋_GB2312"/>
          <w:color w:val="000000"/>
          <w:kern w:val="0"/>
          <w:sz w:val="31"/>
          <w:szCs w:val="31"/>
        </w:rPr>
        <w:t>号</w:t>
      </w:r>
      <w:r>
        <w:rPr>
          <w:rFonts w:hint="eastAsia" w:ascii="仿宋_GB2312" w:hAnsi="仿宋_GB2312" w:cs="仿宋_GB2312"/>
          <w:color w:val="000000"/>
          <w:kern w:val="0"/>
          <w:sz w:val="31"/>
          <w:szCs w:val="31"/>
        </w:rPr>
        <w:t>、</w:t>
      </w:r>
      <w:r>
        <w:rPr>
          <w:rFonts w:hint="eastAsia" w:ascii="仿宋" w:hAnsi="仿宋" w:eastAsia="仿宋" w:cs="仿宋"/>
          <w:szCs w:val="32"/>
        </w:rPr>
        <w:t>《</w:t>
      </w:r>
      <w:r>
        <w:rPr>
          <w:rFonts w:hint="eastAsia" w:ascii="仿宋" w:hAnsi="仿宋" w:eastAsia="仿宋" w:cs="仿宋"/>
          <w:color w:val="000000"/>
          <w:kern w:val="0"/>
          <w:szCs w:val="32"/>
        </w:rPr>
        <w:t>江门市自然资源局关于印发江门市加快推进“房地一体”农村不动产登记发证工作实施方案的通知</w:t>
      </w:r>
      <w:r>
        <w:rPr>
          <w:rFonts w:hint="eastAsia" w:ascii="仿宋" w:hAnsi="仿宋" w:eastAsia="仿宋" w:cs="仿宋"/>
          <w:szCs w:val="32"/>
        </w:rPr>
        <w:t>》（</w:t>
      </w:r>
      <w:r>
        <w:rPr>
          <w:rFonts w:hint="eastAsia" w:ascii="仿宋_GB2312" w:hAnsi="仿宋_GB2312" w:cs="仿宋_GB2312"/>
          <w:color w:val="000000"/>
          <w:kern w:val="0"/>
          <w:sz w:val="31"/>
          <w:szCs w:val="31"/>
        </w:rPr>
        <w:t>江</w:t>
      </w:r>
      <w:r>
        <w:rPr>
          <w:rFonts w:ascii="仿宋_GB2312" w:hAnsi="仿宋_GB2312" w:cs="仿宋_GB2312"/>
          <w:color w:val="000000"/>
          <w:kern w:val="0"/>
          <w:sz w:val="31"/>
          <w:szCs w:val="31"/>
        </w:rPr>
        <w:t>自然资〔</w:t>
      </w:r>
      <w:r>
        <w:rPr>
          <w:rFonts w:eastAsia="宋体"/>
          <w:color w:val="000000"/>
          <w:kern w:val="0"/>
          <w:sz w:val="31"/>
          <w:szCs w:val="31"/>
        </w:rPr>
        <w:t>20</w:t>
      </w:r>
      <w:r>
        <w:rPr>
          <w:rFonts w:hint="eastAsia" w:eastAsia="宋体"/>
          <w:color w:val="000000"/>
          <w:kern w:val="0"/>
          <w:sz w:val="31"/>
          <w:szCs w:val="31"/>
        </w:rPr>
        <w:t>20</w:t>
      </w:r>
      <w:r>
        <w:rPr>
          <w:rFonts w:ascii="仿宋_GB2312" w:hAnsi="仿宋_GB2312" w:cs="仿宋_GB2312"/>
          <w:color w:val="000000"/>
          <w:kern w:val="0"/>
          <w:sz w:val="31"/>
          <w:szCs w:val="31"/>
        </w:rPr>
        <w:t>〕</w:t>
      </w:r>
      <w:r>
        <w:rPr>
          <w:rFonts w:eastAsia="宋体"/>
          <w:color w:val="000000"/>
          <w:kern w:val="0"/>
          <w:sz w:val="31"/>
          <w:szCs w:val="31"/>
        </w:rPr>
        <w:t>1</w:t>
      </w:r>
      <w:r>
        <w:rPr>
          <w:rFonts w:hint="eastAsia" w:eastAsia="宋体"/>
          <w:color w:val="000000"/>
          <w:kern w:val="0"/>
          <w:sz w:val="31"/>
          <w:szCs w:val="31"/>
        </w:rPr>
        <w:t>43</w:t>
      </w:r>
      <w:r>
        <w:rPr>
          <w:rFonts w:eastAsia="宋体"/>
          <w:color w:val="000000"/>
          <w:kern w:val="0"/>
          <w:sz w:val="31"/>
          <w:szCs w:val="31"/>
        </w:rPr>
        <w:t xml:space="preserve"> </w:t>
      </w:r>
      <w:r>
        <w:rPr>
          <w:rFonts w:ascii="仿宋_GB2312" w:hAnsi="仿宋_GB2312" w:cs="仿宋_GB2312"/>
          <w:color w:val="000000"/>
          <w:kern w:val="0"/>
          <w:sz w:val="31"/>
          <w:szCs w:val="31"/>
        </w:rPr>
        <w:t>号</w:t>
      </w:r>
      <w:r>
        <w:rPr>
          <w:rFonts w:hint="eastAsia" w:ascii="仿宋" w:hAnsi="仿宋" w:eastAsia="仿宋" w:cs="仿宋"/>
          <w:szCs w:val="32"/>
        </w:rPr>
        <w:t>）、《</w:t>
      </w:r>
      <w:r>
        <w:rPr>
          <w:rFonts w:hint="eastAsia" w:ascii="仿宋" w:hAnsi="仿宋" w:eastAsia="仿宋" w:cs="仿宋"/>
          <w:color w:val="000000"/>
          <w:kern w:val="0"/>
          <w:szCs w:val="32"/>
        </w:rPr>
        <w:t>江门市新会区自然资源局关于印发新会区加快推进“房地一体”农村不动产登记发证工作实施方案的通知</w:t>
      </w:r>
      <w:r>
        <w:rPr>
          <w:rFonts w:hint="eastAsia" w:ascii="仿宋" w:hAnsi="仿宋" w:eastAsia="仿宋" w:cs="仿宋"/>
          <w:szCs w:val="32"/>
        </w:rPr>
        <w:t>》（</w:t>
      </w:r>
      <w:r>
        <w:rPr>
          <w:rFonts w:hint="eastAsia" w:ascii="仿宋_GB2312" w:hAnsi="仿宋_GB2312" w:cs="仿宋_GB2312"/>
          <w:color w:val="000000"/>
          <w:kern w:val="0"/>
          <w:sz w:val="31"/>
          <w:szCs w:val="31"/>
        </w:rPr>
        <w:t>新</w:t>
      </w:r>
      <w:r>
        <w:rPr>
          <w:rFonts w:ascii="仿宋_GB2312" w:hAnsi="仿宋_GB2312" w:cs="仿宋_GB2312"/>
          <w:color w:val="000000"/>
          <w:kern w:val="0"/>
          <w:sz w:val="31"/>
          <w:szCs w:val="31"/>
        </w:rPr>
        <w:t>自然资〔</w:t>
      </w:r>
      <w:r>
        <w:rPr>
          <w:rFonts w:eastAsia="宋体"/>
          <w:color w:val="000000"/>
          <w:kern w:val="0"/>
          <w:sz w:val="31"/>
          <w:szCs w:val="31"/>
        </w:rPr>
        <w:t>20</w:t>
      </w:r>
      <w:r>
        <w:rPr>
          <w:rFonts w:hint="eastAsia" w:eastAsia="宋体"/>
          <w:color w:val="000000"/>
          <w:kern w:val="0"/>
          <w:sz w:val="31"/>
          <w:szCs w:val="31"/>
        </w:rPr>
        <w:t>20</w:t>
      </w:r>
      <w:r>
        <w:rPr>
          <w:rFonts w:ascii="仿宋_GB2312" w:hAnsi="仿宋_GB2312" w:cs="仿宋_GB2312"/>
          <w:color w:val="000000"/>
          <w:kern w:val="0"/>
          <w:sz w:val="31"/>
          <w:szCs w:val="31"/>
        </w:rPr>
        <w:t>〕</w:t>
      </w:r>
      <w:r>
        <w:rPr>
          <w:rFonts w:hint="eastAsia" w:eastAsia="宋体"/>
          <w:color w:val="000000"/>
          <w:kern w:val="0"/>
          <w:sz w:val="31"/>
          <w:szCs w:val="31"/>
          <w:lang w:val="en-US" w:eastAsia="zh-CN"/>
        </w:rPr>
        <w:t>167</w:t>
      </w:r>
      <w:r>
        <w:rPr>
          <w:rFonts w:ascii="仿宋_GB2312" w:hAnsi="仿宋_GB2312" w:cs="仿宋_GB2312"/>
          <w:color w:val="000000"/>
          <w:kern w:val="0"/>
          <w:sz w:val="31"/>
          <w:szCs w:val="31"/>
        </w:rPr>
        <w:t>号</w:t>
      </w:r>
      <w:r>
        <w:rPr>
          <w:rFonts w:hint="eastAsia" w:ascii="仿宋" w:hAnsi="仿宋" w:eastAsia="仿宋" w:cs="仿宋"/>
          <w:szCs w:val="32"/>
        </w:rPr>
        <w:t>）</w:t>
      </w:r>
      <w:r>
        <w:rPr>
          <w:rFonts w:hint="eastAsia" w:ascii="仿宋" w:hAnsi="仿宋" w:eastAsia="仿宋" w:cs="仿宋"/>
          <w:szCs w:val="32"/>
          <w:lang w:eastAsia="zh-CN"/>
        </w:rPr>
        <w:t>、</w:t>
      </w:r>
      <w:r>
        <w:rPr>
          <w:rFonts w:hint="eastAsia" w:ascii="仿宋_GB2312" w:eastAsia="仿宋_GB2312"/>
          <w:sz w:val="32"/>
          <w:szCs w:val="32"/>
          <w:lang w:bidi="ar"/>
        </w:rPr>
        <w:t>《江门市自然资源局关于加快处理江门市市区农村“房地一体”不动产登记发证有关历史遗留问题的通知》</w:t>
      </w:r>
      <w:r>
        <w:rPr>
          <w:rFonts w:hint="eastAsia"/>
        </w:rPr>
        <w:t>等文件</w:t>
      </w:r>
      <w:r>
        <w:rPr>
          <w:rFonts w:hint="eastAsia" w:ascii="仿宋" w:hAnsi="仿宋" w:eastAsia="仿宋" w:cs="仿宋_GB2312"/>
          <w:szCs w:val="32"/>
        </w:rPr>
        <w:t>的相关要求及</w:t>
      </w:r>
      <w:r>
        <w:rPr>
          <w:rFonts w:ascii="仿宋" w:hAnsi="仿宋" w:eastAsia="仿宋" w:cs="仿宋_GB2312"/>
          <w:szCs w:val="32"/>
        </w:rPr>
        <w:t>有关法律法规政策规定</w:t>
      </w:r>
      <w:r>
        <w:rPr>
          <w:rFonts w:hint="eastAsia" w:ascii="仿宋" w:hAnsi="仿宋" w:eastAsia="仿宋" w:cs="仿宋_GB2312"/>
          <w:szCs w:val="32"/>
        </w:rPr>
        <w:t>，按照</w:t>
      </w:r>
      <w:r>
        <w:rPr>
          <w:rFonts w:ascii="仿宋" w:hAnsi="仿宋" w:eastAsia="仿宋" w:cs="仿宋_GB2312"/>
          <w:szCs w:val="32"/>
        </w:rPr>
        <w:t>“</w:t>
      </w:r>
      <w:r>
        <w:rPr>
          <w:rFonts w:hint="eastAsia" w:ascii="仿宋" w:hAnsi="仿宋" w:eastAsia="仿宋" w:cs="仿宋_GB2312"/>
          <w:szCs w:val="32"/>
        </w:rPr>
        <w:t>依法依规</w:t>
      </w:r>
      <w:r>
        <w:rPr>
          <w:rFonts w:ascii="仿宋" w:hAnsi="仿宋" w:eastAsia="仿宋" w:cs="仿宋_GB2312"/>
          <w:szCs w:val="32"/>
        </w:rPr>
        <w:t>、尊重历史、为民利民”</w:t>
      </w:r>
      <w:r>
        <w:rPr>
          <w:rFonts w:hint="eastAsia" w:ascii="仿宋" w:hAnsi="仿宋" w:eastAsia="仿宋" w:cs="仿宋_GB2312"/>
          <w:szCs w:val="32"/>
        </w:rPr>
        <w:t>的</w:t>
      </w:r>
      <w:r>
        <w:rPr>
          <w:rFonts w:ascii="仿宋" w:hAnsi="仿宋" w:eastAsia="仿宋" w:cs="仿宋_GB2312"/>
          <w:szCs w:val="32"/>
        </w:rPr>
        <w:t>原则，</w:t>
      </w:r>
      <w:r>
        <w:rPr>
          <w:rFonts w:hint="eastAsia" w:ascii="仿宋" w:hAnsi="仿宋" w:eastAsia="仿宋" w:cs="仿宋_GB2312"/>
          <w:szCs w:val="32"/>
        </w:rPr>
        <w:t>结合我区实际，制定本细则</w:t>
      </w:r>
      <w:r>
        <w:rPr>
          <w:rFonts w:hint="eastAsia"/>
        </w:rPr>
        <w:t>。</w:t>
      </w:r>
    </w:p>
    <w:p>
      <w:pPr>
        <w:shd w:val="solid" w:color="FFFFFF" w:fill="auto"/>
        <w:spacing w:line="560" w:lineRule="exact"/>
        <w:ind w:firstLine="632"/>
        <w:rPr>
          <w:rFonts w:ascii="仿宋" w:hAnsi="仿宋" w:eastAsia="仿宋" w:cs="仿宋_GB2312"/>
          <w:szCs w:val="32"/>
        </w:rPr>
      </w:pPr>
      <w:r>
        <w:rPr>
          <w:rFonts w:hint="eastAsia" w:ascii="黑体" w:hAnsi="黑体" w:eastAsia="黑体" w:cs="黑体"/>
          <w:szCs w:val="32"/>
        </w:rPr>
        <w:t>第二条</w:t>
      </w:r>
      <w:r>
        <w:rPr>
          <w:rFonts w:hint="eastAsia" w:cs="仿宋_GB2312"/>
          <w:szCs w:val="32"/>
        </w:rPr>
        <w:t xml:space="preserve">  </w:t>
      </w:r>
      <w:r>
        <w:rPr>
          <w:rFonts w:hint="eastAsia" w:ascii="仿宋" w:hAnsi="仿宋" w:eastAsia="仿宋" w:cs="仿宋_GB2312"/>
          <w:szCs w:val="32"/>
        </w:rPr>
        <w:t>本细则所称</w:t>
      </w:r>
      <w:r>
        <w:rPr>
          <w:rFonts w:ascii="仿宋" w:hAnsi="仿宋" w:eastAsia="仿宋" w:cs="仿宋_GB2312"/>
          <w:szCs w:val="32"/>
        </w:rPr>
        <w:t>“</w:t>
      </w:r>
      <w:r>
        <w:rPr>
          <w:rFonts w:hint="eastAsia" w:ascii="仿宋" w:hAnsi="仿宋" w:eastAsia="仿宋" w:cs="仿宋_GB2312"/>
          <w:szCs w:val="32"/>
        </w:rPr>
        <w:t>房地一体</w:t>
      </w:r>
      <w:r>
        <w:rPr>
          <w:rFonts w:ascii="仿宋" w:hAnsi="仿宋" w:eastAsia="仿宋" w:cs="仿宋_GB2312"/>
          <w:szCs w:val="32"/>
        </w:rPr>
        <w:t>”</w:t>
      </w:r>
      <w:r>
        <w:rPr>
          <w:rFonts w:hint="eastAsia" w:ascii="仿宋" w:hAnsi="仿宋" w:eastAsia="仿宋" w:cs="仿宋_GB2312"/>
          <w:szCs w:val="32"/>
        </w:rPr>
        <w:t>农村不动产确权登记发证，是指由新会区人民政府主导，组织实施以“总登记”方式对辖区内符合登记发证条件的农村宅基地使用权和集体建设用地使用权及其地上建筑物、构筑物所有权的统一确权登记发证。</w:t>
      </w:r>
    </w:p>
    <w:p>
      <w:pPr>
        <w:pStyle w:val="2"/>
      </w:pPr>
      <w:r>
        <w:rPr>
          <w:rFonts w:hint="eastAsia" w:ascii="黑体" w:hAnsi="黑体" w:cs="黑体"/>
          <w:szCs w:val="32"/>
        </w:rPr>
        <w:t>第三条</w:t>
      </w:r>
      <w:r>
        <w:rPr>
          <w:rFonts w:hint="eastAsia" w:cs="仿宋_GB2312"/>
          <w:szCs w:val="32"/>
        </w:rPr>
        <w:t xml:space="preserve">  </w:t>
      </w:r>
      <w:r>
        <w:rPr>
          <w:rFonts w:hint="eastAsia" w:ascii="仿宋" w:hAnsi="仿宋" w:eastAsia="仿宋" w:cs="仿宋"/>
          <w:color w:val="000000"/>
          <w:kern w:val="0"/>
          <w:szCs w:val="32"/>
        </w:rPr>
        <w:t>已分别合法颁发宅基地、集体建设用地使用权证书和房屋所有权证书或者已按（未按）“房地一体”原则登记颁发不动产权证书的，遵循“不变不换”的原则，原证书仍合法有效。鼓励持有宅基地、集体建设用地使用权证书、房屋所有权证书和非“房地一体”不动产权证书的权利人按“房地一体”原则申请换发不动产权证书。</w:t>
      </w:r>
    </w:p>
    <w:p>
      <w:pPr>
        <w:ind w:firstLine="632"/>
      </w:pPr>
    </w:p>
    <w:p>
      <w:pPr>
        <w:pStyle w:val="2"/>
        <w:ind w:left="0" w:leftChars="0" w:firstLine="0" w:firstLineChars="0"/>
        <w:jc w:val="center"/>
      </w:pPr>
      <w:r>
        <w:rPr>
          <w:rFonts w:hint="eastAsia" w:ascii="黑体" w:hAnsi="黑体" w:cs="方正小标宋简体"/>
          <w:szCs w:val="32"/>
        </w:rPr>
        <w:t>第二章  登记范围</w:t>
      </w:r>
    </w:p>
    <w:p>
      <w:pPr>
        <w:pStyle w:val="2"/>
        <w:rPr>
          <w:rFonts w:ascii="仿宋_GB2312" w:hAnsi="仿宋_GB2312" w:eastAsia="仿宋_GB2312" w:cs="仿宋_GB2312"/>
          <w:color w:val="000000"/>
          <w:kern w:val="0"/>
          <w:sz w:val="31"/>
          <w:szCs w:val="31"/>
        </w:rPr>
      </w:pPr>
      <w:r>
        <w:rPr>
          <w:rFonts w:hint="eastAsia" w:ascii="黑体" w:hAnsi="黑体" w:cs="黑体"/>
          <w:szCs w:val="32"/>
        </w:rPr>
        <w:t xml:space="preserve">第三条 </w:t>
      </w:r>
      <w:r>
        <w:rPr>
          <w:rFonts w:hint="eastAsia" w:cs="仿宋_GB2312"/>
          <w:szCs w:val="32"/>
        </w:rPr>
        <w:t xml:space="preserve"> </w:t>
      </w:r>
      <w:r>
        <w:rPr>
          <w:rFonts w:hint="eastAsia" w:ascii="仿宋" w:hAnsi="仿宋" w:eastAsia="仿宋" w:cs="仿宋"/>
        </w:rPr>
        <w:t>新会区</w:t>
      </w:r>
      <w:r>
        <w:rPr>
          <w:rFonts w:hint="eastAsia" w:ascii="仿宋" w:hAnsi="仿宋" w:eastAsia="仿宋" w:cs="仿宋"/>
          <w:color w:val="000000"/>
          <w:kern w:val="0"/>
          <w:sz w:val="31"/>
          <w:szCs w:val="31"/>
        </w:rPr>
        <w:t>集体土地范围内符合登记发证条件的农村宅基地、集体建设用地及地上永久性存</w:t>
      </w:r>
      <w:r>
        <w:rPr>
          <w:rFonts w:ascii="仿宋_GB2312" w:hAnsi="仿宋_GB2312" w:eastAsia="仿宋_GB2312" w:cs="仿宋_GB2312"/>
          <w:color w:val="000000"/>
          <w:kern w:val="0"/>
          <w:sz w:val="31"/>
          <w:szCs w:val="31"/>
        </w:rPr>
        <w:t>续的、结构完整的农村主要房屋，不包括简易房、棚房、农具房、圈舍、厕所等临时性建筑物和构筑物。集体所有土地上开发的商品住房，一律不予确权登记。</w:t>
      </w:r>
    </w:p>
    <w:p>
      <w:pPr>
        <w:ind w:firstLine="632"/>
      </w:pPr>
    </w:p>
    <w:p>
      <w:pPr>
        <w:pStyle w:val="2"/>
        <w:ind w:left="0" w:leftChars="0" w:firstLine="0" w:firstLineChars="0"/>
        <w:jc w:val="center"/>
      </w:pPr>
      <w:r>
        <w:rPr>
          <w:rFonts w:hint="eastAsia" w:ascii="黑体" w:hAnsi="黑体" w:cs="方正小标宋简体"/>
          <w:szCs w:val="32"/>
        </w:rPr>
        <w:t xml:space="preserve">第三章  </w:t>
      </w:r>
      <w:r>
        <w:rPr>
          <w:rFonts w:hint="eastAsia"/>
        </w:rPr>
        <w:t>申请登记主体</w:t>
      </w:r>
    </w:p>
    <w:p>
      <w:pPr>
        <w:widowControl/>
        <w:ind w:firstLine="632"/>
      </w:pPr>
      <w:r>
        <w:rPr>
          <w:rFonts w:hint="eastAsia" w:ascii="黑体" w:hAnsi="黑体" w:eastAsia="黑体" w:cs="黑体"/>
          <w:szCs w:val="32"/>
        </w:rPr>
        <w:t>第四条</w:t>
      </w:r>
      <w:r>
        <w:rPr>
          <w:rFonts w:hint="eastAsia" w:ascii="黑体" w:hAnsi="黑体" w:cs="黑体"/>
          <w:szCs w:val="32"/>
        </w:rPr>
        <w:t xml:space="preserve"> </w:t>
      </w:r>
      <w:r>
        <w:rPr>
          <w:rFonts w:hint="eastAsia" w:cs="仿宋_GB2312"/>
          <w:szCs w:val="32"/>
        </w:rPr>
        <w:t xml:space="preserve"> </w:t>
      </w:r>
      <w:r>
        <w:rPr>
          <w:rFonts w:ascii="楷体_GB2312" w:hAnsi="宋体" w:eastAsia="楷体_GB2312" w:cs="楷体_GB2312"/>
          <w:color w:val="000000"/>
          <w:kern w:val="0"/>
          <w:sz w:val="31"/>
          <w:szCs w:val="31"/>
        </w:rPr>
        <w:t>宅基地使用权及其地上房屋所有权申请登记发证的主</w:t>
      </w:r>
      <w:r>
        <w:rPr>
          <w:rFonts w:hint="eastAsia" w:ascii="楷体_GB2312" w:hAnsi="宋体" w:eastAsia="楷体_GB2312" w:cs="楷体_GB2312"/>
          <w:color w:val="000000"/>
          <w:kern w:val="0"/>
          <w:sz w:val="31"/>
          <w:szCs w:val="31"/>
        </w:rPr>
        <w:t>体</w:t>
      </w:r>
    </w:p>
    <w:p>
      <w:pPr>
        <w:widowControl/>
        <w:ind w:firstLine="612"/>
      </w:pPr>
      <w:r>
        <w:rPr>
          <w:rFonts w:ascii="仿宋_GB2312" w:hAnsi="仿宋_GB2312" w:cs="仿宋_GB2312"/>
          <w:color w:val="000000"/>
          <w:kern w:val="0"/>
          <w:sz w:val="31"/>
          <w:szCs w:val="31"/>
        </w:rPr>
        <w:t xml:space="preserve">宅基地使用权及其地上房屋所有权申请登记发证的主体原则上为本农村集体经济组织成员或本村村民，可以是户主或经全体家庭成员同意的家庭成员。有下列情形之一且经该村集体经济组织或村民委员会认定的，也可按规定申请登记发证：本村原村民合法取得宅基地使用权或房屋所有权，因婚姻、就业、投靠等原因将户口迁出的；非本村村民因扶贫搬迁、地质灾害防治、新农村建设、移民安置等按照政府统一规划和批准使用宅基地建房的；已拥有一处宅基地的本农村集体经济组织成员或本村村民、非本农村集体经济组织成员或非本村村民的农村或城镇居民，因继承房屋占用农村宅基地的；非农业户口居民（含华侨）在 </w:t>
      </w:r>
      <w:r>
        <w:rPr>
          <w:rFonts w:eastAsia="宋体"/>
          <w:color w:val="000000"/>
          <w:kern w:val="0"/>
          <w:sz w:val="31"/>
          <w:szCs w:val="31"/>
        </w:rPr>
        <w:t>1999</w:t>
      </w:r>
      <w:r>
        <w:rPr>
          <w:rFonts w:ascii="仿宋_GB2312" w:hAnsi="仿宋_GB2312" w:cs="仿宋_GB2312"/>
          <w:color w:val="000000"/>
          <w:kern w:val="0"/>
          <w:sz w:val="31"/>
          <w:szCs w:val="31"/>
        </w:rPr>
        <w:t>年</w:t>
      </w:r>
      <w:r>
        <w:rPr>
          <w:rFonts w:eastAsia="宋体"/>
          <w:color w:val="000000"/>
          <w:kern w:val="0"/>
          <w:sz w:val="31"/>
          <w:szCs w:val="31"/>
        </w:rPr>
        <w:t>1</w:t>
      </w:r>
      <w:r>
        <w:rPr>
          <w:rFonts w:ascii="仿宋_GB2312" w:hAnsi="仿宋_GB2312" w:cs="仿宋_GB2312"/>
          <w:color w:val="000000"/>
          <w:kern w:val="0"/>
          <w:sz w:val="31"/>
          <w:szCs w:val="31"/>
        </w:rPr>
        <w:t>月</w:t>
      </w:r>
      <w:r>
        <w:rPr>
          <w:rFonts w:eastAsia="宋体"/>
          <w:color w:val="000000"/>
          <w:kern w:val="0"/>
          <w:sz w:val="31"/>
          <w:szCs w:val="31"/>
        </w:rPr>
        <w:t>1</w:t>
      </w:r>
      <w:r>
        <w:rPr>
          <w:rFonts w:ascii="仿宋_GB2312" w:hAnsi="仿宋_GB2312" w:cs="仿宋_GB2312"/>
          <w:color w:val="000000"/>
          <w:kern w:val="0"/>
          <w:sz w:val="31"/>
          <w:szCs w:val="31"/>
        </w:rPr>
        <w:t xml:space="preserve">日前合法取得宅基地使用权及其地上房屋所有权且权属未发生变化的。城镇居民非法购买农村宅基地及地上房屋的，一律不予确权登记。 </w:t>
      </w:r>
    </w:p>
    <w:p>
      <w:pPr>
        <w:widowControl/>
        <w:ind w:firstLine="632"/>
        <w:jc w:val="left"/>
      </w:pPr>
      <w:r>
        <w:rPr>
          <w:rFonts w:hint="eastAsia" w:ascii="黑体" w:hAnsi="黑体" w:eastAsia="黑体" w:cs="黑体"/>
          <w:szCs w:val="32"/>
        </w:rPr>
        <w:t>第五条</w:t>
      </w:r>
      <w:r>
        <w:rPr>
          <w:rFonts w:hint="eastAsia" w:ascii="黑体" w:hAnsi="黑体" w:cs="黑体"/>
          <w:szCs w:val="32"/>
        </w:rPr>
        <w:t xml:space="preserve"> </w:t>
      </w:r>
      <w:r>
        <w:rPr>
          <w:rFonts w:hint="eastAsia" w:cs="仿宋_GB2312"/>
          <w:szCs w:val="32"/>
        </w:rPr>
        <w:t xml:space="preserve"> </w:t>
      </w:r>
      <w:r>
        <w:rPr>
          <w:rFonts w:hint="eastAsia" w:ascii="楷体_GB2312" w:hAnsi="宋体" w:eastAsia="楷体_GB2312" w:cs="楷体_GB2312"/>
          <w:color w:val="000000"/>
          <w:kern w:val="0"/>
          <w:sz w:val="31"/>
          <w:szCs w:val="31"/>
        </w:rPr>
        <w:t xml:space="preserve">集体建设用地使用权及其地上建筑物、构筑物所有权申请登记发证的主体 </w:t>
      </w:r>
    </w:p>
    <w:p>
      <w:pPr>
        <w:ind w:firstLine="612"/>
        <w:rPr>
          <w:rFonts w:ascii="仿宋_GB2312" w:hAnsi="仿宋_GB2312" w:cs="仿宋_GB2312"/>
          <w:color w:val="000000"/>
          <w:kern w:val="0"/>
          <w:sz w:val="31"/>
          <w:szCs w:val="31"/>
        </w:rPr>
      </w:pPr>
      <w:r>
        <w:rPr>
          <w:rFonts w:ascii="仿宋_GB2312" w:hAnsi="仿宋_GB2312" w:cs="仿宋_GB2312"/>
          <w:color w:val="000000"/>
          <w:kern w:val="0"/>
          <w:sz w:val="31"/>
          <w:szCs w:val="31"/>
        </w:rPr>
        <w:t>经批准使用集体土地兴办乡（镇）村公益事业和公共设施的乡（镇）村办企业事业单位、农村集体经济组织、村民委员会；经批准使用集体土地兴办各类工商企业（包括国有、集体、私营企业，个体工商户，外商投资企业，股份制企业，联营企业等）的主体；经批准使用集体土地兴办公共设施和公益事业的主体；</w:t>
      </w:r>
      <w:r>
        <w:rPr>
          <w:rFonts w:hint="eastAsia" w:ascii="仿宋_GB2312" w:hAnsi="仿宋_GB2312" w:cs="仿宋_GB2312"/>
          <w:color w:val="000000"/>
          <w:kern w:val="0"/>
          <w:sz w:val="31"/>
          <w:szCs w:val="31"/>
        </w:rPr>
        <w:t>按照《广东省集体建设用地使用权流转管理办法》、《江门市农村集体建设用地使用权流转管理暂行细则》</w:t>
      </w:r>
      <w:r>
        <w:rPr>
          <w:rFonts w:ascii="仿宋_GB2312" w:hAnsi="仿宋_GB2312" w:cs="仿宋_GB2312"/>
          <w:color w:val="000000"/>
          <w:kern w:val="0"/>
          <w:sz w:val="31"/>
          <w:szCs w:val="31"/>
        </w:rPr>
        <w:t>批准的集体建设用地使用权及其地上建筑物、构筑物所有权主体。</w:t>
      </w:r>
    </w:p>
    <w:p>
      <w:pPr>
        <w:ind w:firstLine="632"/>
      </w:pPr>
    </w:p>
    <w:p>
      <w:pPr>
        <w:pStyle w:val="2"/>
        <w:ind w:left="0" w:leftChars="0" w:firstLine="0" w:firstLineChars="0"/>
        <w:jc w:val="center"/>
      </w:pPr>
      <w:r>
        <w:rPr>
          <w:rFonts w:hint="eastAsia" w:ascii="黑体" w:hAnsi="黑体" w:cs="方正小标宋简体"/>
          <w:szCs w:val="32"/>
        </w:rPr>
        <w:t>第四章  宅基地使用权及其地上房屋所有权</w:t>
      </w:r>
      <w:r>
        <w:rPr>
          <w:rFonts w:hint="eastAsia"/>
        </w:rPr>
        <w:t>确权登记原则</w:t>
      </w:r>
    </w:p>
    <w:p>
      <w:pPr>
        <w:widowControl/>
        <w:ind w:firstLine="632"/>
        <w:jc w:val="left"/>
      </w:pPr>
      <w:r>
        <w:rPr>
          <w:rFonts w:hint="eastAsia" w:ascii="黑体" w:hAnsi="黑体" w:eastAsia="黑体" w:cs="黑体"/>
          <w:szCs w:val="32"/>
        </w:rPr>
        <w:t>第六条</w:t>
      </w:r>
      <w:r>
        <w:rPr>
          <w:rFonts w:hint="eastAsia" w:ascii="黑体" w:hAnsi="黑体" w:cs="黑体"/>
          <w:szCs w:val="32"/>
        </w:rPr>
        <w:t xml:space="preserve"> </w:t>
      </w:r>
      <w:r>
        <w:rPr>
          <w:rFonts w:hint="eastAsia" w:cs="仿宋_GB2312"/>
          <w:szCs w:val="32"/>
        </w:rPr>
        <w:t xml:space="preserve"> </w:t>
      </w:r>
      <w:r>
        <w:rPr>
          <w:rFonts w:ascii="仿宋_GB2312" w:hAnsi="仿宋_GB2312" w:cs="仿宋_GB2312"/>
          <w:color w:val="000000"/>
          <w:kern w:val="0"/>
          <w:sz w:val="31"/>
          <w:szCs w:val="31"/>
        </w:rPr>
        <w:t>有合法的宅基地使用权来源材料，地上房屋已办理</w:t>
      </w:r>
      <w:r>
        <w:rPr>
          <w:rFonts w:hint="eastAsia" w:ascii="仿宋_GB2312"/>
          <w:szCs w:val="32"/>
        </w:rPr>
        <w:t>城市（村镇、村庄）规划</w:t>
      </w:r>
      <w:r>
        <w:rPr>
          <w:rFonts w:ascii="仿宋_GB2312" w:hAnsi="仿宋_GB2312" w:cs="仿宋_GB2312"/>
          <w:kern w:val="0"/>
          <w:sz w:val="31"/>
          <w:szCs w:val="31"/>
        </w:rPr>
        <w:t xml:space="preserve">审批手续且竣工的，依法予以确权登记。 </w:t>
      </w:r>
    </w:p>
    <w:p>
      <w:pPr>
        <w:pStyle w:val="15"/>
        <w:spacing w:line="560" w:lineRule="exact"/>
        <w:ind w:firstLine="615"/>
        <w:rPr>
          <w:rFonts w:hint="eastAsia" w:ascii="仿宋_GB2312" w:hAnsi="仿宋_GB2312" w:eastAsia="仿宋_GB2312" w:cs="仿宋_GB2312"/>
          <w:color w:val="auto"/>
          <w:spacing w:val="-4"/>
          <w:sz w:val="32"/>
          <w:szCs w:val="32"/>
          <w:lang w:val="zh-TW" w:eastAsia="zh-CN"/>
        </w:rPr>
      </w:pPr>
      <w:r>
        <w:rPr>
          <w:rFonts w:hint="eastAsia" w:ascii="黑体" w:hAnsi="黑体" w:eastAsia="黑体" w:cs="黑体"/>
          <w:sz w:val="32"/>
          <w:szCs w:val="32"/>
        </w:rPr>
        <w:t>第七条</w:t>
      </w:r>
      <w:r>
        <w:rPr>
          <w:rFonts w:hint="eastAsia" w:ascii="黑体" w:hAnsi="黑体" w:cs="黑体"/>
          <w:szCs w:val="32"/>
        </w:rPr>
        <w:t xml:space="preserve"> </w:t>
      </w:r>
      <w:r>
        <w:rPr>
          <w:rFonts w:hint="eastAsia" w:cs="仿宋_GB2312"/>
          <w:szCs w:val="32"/>
        </w:rPr>
        <w:t xml:space="preserve"> </w:t>
      </w:r>
      <w:r>
        <w:rPr>
          <w:rFonts w:hint="eastAsia" w:ascii="仿宋_GB2312" w:eastAsia="仿宋_GB2312"/>
          <w:sz w:val="32"/>
          <w:szCs w:val="32"/>
        </w:rPr>
        <w:t>有合法的宅基地使用权来源材料，地上房屋（会城街道范围内）按照城市规划管理但未办理规划审批手续，已经竣工的，</w:t>
      </w:r>
      <w:r>
        <w:rPr>
          <w:rFonts w:ascii="仿宋_GB2312" w:hAnsi="仿宋_GB2312" w:eastAsia="仿宋_GB2312" w:cs="仿宋_GB2312"/>
          <w:spacing w:val="-4"/>
          <w:sz w:val="32"/>
          <w:szCs w:val="32"/>
          <w:lang w:val="zh-TW" w:eastAsia="zh-TW"/>
        </w:rPr>
        <w:t>根据房屋建成</w:t>
      </w:r>
      <w:r>
        <w:rPr>
          <w:rFonts w:hint="eastAsia" w:ascii="仿宋_GB2312" w:hAnsi="仿宋_GB2312" w:eastAsia="仿宋_GB2312" w:cs="仿宋_GB2312"/>
          <w:spacing w:val="-4"/>
          <w:sz w:val="32"/>
          <w:szCs w:val="32"/>
          <w:lang w:val="zh-TW"/>
        </w:rPr>
        <w:t>时间分类办</w:t>
      </w:r>
      <w:r>
        <w:rPr>
          <w:rFonts w:ascii="仿宋_GB2312" w:hAnsi="仿宋_GB2312" w:eastAsia="仿宋_GB2312" w:cs="仿宋_GB2312"/>
          <w:spacing w:val="-4"/>
          <w:sz w:val="32"/>
          <w:szCs w:val="32"/>
          <w:lang w:val="zh-TW" w:eastAsia="zh-TW"/>
        </w:rPr>
        <w:t>理</w:t>
      </w:r>
      <w:r>
        <w:rPr>
          <w:rFonts w:hint="eastAsia" w:ascii="仿宋_GB2312" w:hAnsi="仿宋_GB2312" w:eastAsia="仿宋_GB2312" w:cs="仿宋_GB2312"/>
          <w:spacing w:val="-4"/>
          <w:sz w:val="32"/>
          <w:szCs w:val="32"/>
          <w:lang w:val="zh-TW"/>
        </w:rPr>
        <w:t>确权登记</w:t>
      </w:r>
      <w:r>
        <w:rPr>
          <w:rFonts w:hint="eastAsia" w:ascii="仿宋_GB2312" w:hAnsi="仿宋_GB2312" w:eastAsia="仿宋_GB2312" w:cs="仿宋_GB2312"/>
          <w:spacing w:val="-4"/>
          <w:sz w:val="32"/>
          <w:szCs w:val="32"/>
          <w:lang w:val="zh-TW" w:eastAsia="zh-CN"/>
        </w:rPr>
        <w:t>：</w:t>
      </w:r>
    </w:p>
    <w:p>
      <w:pPr>
        <w:pStyle w:val="15"/>
        <w:spacing w:line="560" w:lineRule="exact"/>
        <w:ind w:firstLine="624"/>
        <w:rPr>
          <w:rFonts w:ascii="仿宋_GB2312" w:hAnsi="仿宋_GB2312" w:eastAsia="仿宋_GB2312" w:cs="仿宋_GB2312"/>
          <w:spacing w:val="-4"/>
          <w:sz w:val="32"/>
          <w:szCs w:val="32"/>
          <w:lang w:val="zh-TW"/>
        </w:rPr>
      </w:pPr>
      <w:r>
        <w:rPr>
          <w:rFonts w:hint="eastAsia" w:ascii="仿宋_GB2312" w:hAnsi="仿宋_GB2312" w:eastAsia="仿宋_GB2312" w:cs="仿宋_GB2312"/>
          <w:spacing w:val="-4"/>
          <w:sz w:val="32"/>
          <w:szCs w:val="32"/>
        </w:rPr>
        <w:t>（一）</w:t>
      </w:r>
      <w:r>
        <w:rPr>
          <w:rFonts w:ascii="仿宋_GB2312" w:hAnsi="仿宋_GB2312" w:eastAsia="仿宋_GB2312" w:cs="仿宋_GB2312"/>
          <w:spacing w:val="-4"/>
          <w:sz w:val="32"/>
          <w:szCs w:val="32"/>
          <w:lang w:val="zh-TW" w:eastAsia="zh-TW"/>
        </w:rPr>
        <w:t>在</w:t>
      </w:r>
      <w:r>
        <w:rPr>
          <w:rFonts w:hint="eastAsia" w:ascii="仿宋_GB2312" w:hAnsi="仿宋_GB2312" w:eastAsia="仿宋_GB2312" w:cs="仿宋_GB2312"/>
          <w:spacing w:val="-4"/>
          <w:sz w:val="32"/>
          <w:szCs w:val="32"/>
          <w:lang w:val="zh-TW"/>
        </w:rPr>
        <w:t>1997年8月26日</w:t>
      </w:r>
      <w:r>
        <w:rPr>
          <w:rFonts w:ascii="仿宋_GB2312" w:hAnsi="仿宋_GB2312" w:eastAsia="仿宋_GB2312" w:cs="仿宋_GB2312"/>
          <w:spacing w:val="-4"/>
          <w:sz w:val="32"/>
          <w:szCs w:val="32"/>
          <w:lang w:val="zh-TW" w:eastAsia="zh-TW"/>
        </w:rPr>
        <w:t>前建成</w:t>
      </w:r>
      <w:r>
        <w:rPr>
          <w:rFonts w:hint="eastAsia" w:ascii="仿宋_GB2312" w:hAnsi="仿宋_GB2312" w:eastAsia="仿宋_GB2312" w:cs="仿宋_GB2312"/>
          <w:spacing w:val="-4"/>
          <w:sz w:val="32"/>
          <w:szCs w:val="32"/>
          <w:lang w:val="zh-TW"/>
        </w:rPr>
        <w:t>且至今未扩建</w:t>
      </w:r>
      <w:r>
        <w:rPr>
          <w:rFonts w:hint="eastAsia" w:ascii="仿宋_GB2312" w:hAnsi="华文仿宋" w:eastAsia="仿宋_GB2312" w:cs="微软雅黑"/>
          <w:spacing w:val="-10"/>
          <w:sz w:val="32"/>
          <w:szCs w:val="32"/>
        </w:rPr>
        <w:t>、改建、拆建</w:t>
      </w:r>
      <w:r>
        <w:rPr>
          <w:rFonts w:ascii="仿宋_GB2312" w:hAnsi="仿宋_GB2312" w:eastAsia="仿宋_GB2312" w:cs="仿宋_GB2312"/>
          <w:spacing w:val="-4"/>
          <w:sz w:val="32"/>
          <w:szCs w:val="32"/>
          <w:lang w:val="zh-TW" w:eastAsia="zh-TW"/>
        </w:rPr>
        <w:t>的，按照</w:t>
      </w:r>
      <w:r>
        <w:rPr>
          <w:rFonts w:hint="eastAsia" w:ascii="仿宋_GB2312" w:hAnsi="仿宋_GB2312" w:eastAsia="仿宋_GB2312" w:cs="仿宋_GB2312"/>
          <w:spacing w:val="-4"/>
          <w:sz w:val="32"/>
          <w:szCs w:val="32"/>
          <w:lang w:val="zh-TW"/>
        </w:rPr>
        <w:t>权属来源确定的宅基地使用面积和</w:t>
      </w:r>
      <w:r>
        <w:rPr>
          <w:rFonts w:ascii="仿宋_GB2312" w:hAnsi="仿宋_GB2312" w:eastAsia="仿宋_GB2312" w:cs="仿宋_GB2312"/>
          <w:spacing w:val="-4"/>
          <w:sz w:val="32"/>
          <w:szCs w:val="32"/>
          <w:lang w:val="zh-TW" w:eastAsia="zh-TW"/>
        </w:rPr>
        <w:t>房屋实际建筑面积</w:t>
      </w:r>
      <w:r>
        <w:rPr>
          <w:rFonts w:hint="eastAsia" w:ascii="仿宋_GB2312" w:hAnsi="仿宋_GB2312" w:eastAsia="仿宋_GB2312" w:cs="仿宋_GB2312"/>
          <w:spacing w:val="-4"/>
          <w:sz w:val="32"/>
          <w:szCs w:val="32"/>
          <w:lang w:val="zh-TW"/>
        </w:rPr>
        <w:t>予以确权</w:t>
      </w:r>
      <w:r>
        <w:rPr>
          <w:rFonts w:ascii="仿宋_GB2312" w:hAnsi="仿宋_GB2312" w:eastAsia="仿宋_GB2312" w:cs="仿宋_GB2312"/>
          <w:spacing w:val="-4"/>
          <w:sz w:val="32"/>
          <w:szCs w:val="32"/>
          <w:lang w:val="zh-TW" w:eastAsia="zh-TW"/>
        </w:rPr>
        <w:t>登记。</w:t>
      </w:r>
    </w:p>
    <w:p>
      <w:pPr>
        <w:pStyle w:val="15"/>
        <w:spacing w:line="560" w:lineRule="exact"/>
        <w:ind w:firstLine="624"/>
        <w:rPr>
          <w:rFonts w:ascii="仿宋_GB2312" w:hAnsi="仿宋" w:eastAsia="仿宋_GB2312"/>
          <w:spacing w:val="-4"/>
          <w:sz w:val="32"/>
          <w:szCs w:val="32"/>
        </w:rPr>
      </w:pPr>
      <w:r>
        <w:rPr>
          <w:rFonts w:hint="eastAsia" w:ascii="仿宋_GB2312" w:hAnsi="仿宋_GB2312" w:eastAsia="仿宋_GB2312" w:cs="仿宋_GB2312"/>
          <w:spacing w:val="-4"/>
          <w:sz w:val="32"/>
          <w:szCs w:val="32"/>
        </w:rPr>
        <w:t>（二）</w:t>
      </w:r>
      <w:r>
        <w:rPr>
          <w:rFonts w:ascii="仿宋_GB2312" w:hAnsi="仿宋_GB2312" w:eastAsia="仿宋_GB2312" w:cs="仿宋_GB2312"/>
          <w:spacing w:val="-4"/>
          <w:sz w:val="32"/>
          <w:szCs w:val="32"/>
          <w:lang w:val="zh-TW" w:eastAsia="zh-TW"/>
        </w:rPr>
        <w:t>在</w:t>
      </w:r>
      <w:r>
        <w:rPr>
          <w:rFonts w:hint="eastAsia" w:ascii="仿宋_GB2312" w:hAnsi="仿宋_GB2312" w:eastAsia="仿宋_GB2312" w:cs="仿宋_GB2312"/>
          <w:spacing w:val="-4"/>
          <w:sz w:val="32"/>
          <w:szCs w:val="32"/>
          <w:lang w:val="zh-TW"/>
        </w:rPr>
        <w:t>1997年8月26日</w:t>
      </w:r>
      <w:r>
        <w:rPr>
          <w:rFonts w:ascii="仿宋_GB2312" w:hAnsi="仿宋_GB2312" w:eastAsia="仿宋_GB2312" w:cs="仿宋_GB2312"/>
          <w:spacing w:val="-4"/>
          <w:sz w:val="32"/>
          <w:szCs w:val="32"/>
          <w:lang w:val="zh-TW" w:eastAsia="zh-TW"/>
        </w:rPr>
        <w:t>至</w:t>
      </w:r>
      <w:r>
        <w:rPr>
          <w:rFonts w:ascii="仿宋_GB2312" w:hAnsi="仿宋_GB2312" w:eastAsia="仿宋_GB2312" w:cs="仿宋_GB2312"/>
          <w:spacing w:val="-4"/>
          <w:sz w:val="32"/>
          <w:szCs w:val="32"/>
        </w:rPr>
        <w:t>2008</w:t>
      </w:r>
      <w:r>
        <w:rPr>
          <w:rFonts w:ascii="仿宋_GB2312" w:hAnsi="仿宋_GB2312" w:eastAsia="仿宋_GB2312" w:cs="仿宋_GB2312"/>
          <w:spacing w:val="-4"/>
          <w:sz w:val="32"/>
          <w:szCs w:val="32"/>
          <w:lang w:val="zh-TW" w:eastAsia="zh-TW"/>
        </w:rPr>
        <w:t>年</w:t>
      </w:r>
      <w:r>
        <w:rPr>
          <w:rFonts w:hint="eastAsia" w:ascii="仿宋_GB2312" w:hAnsi="仿宋_GB2312" w:eastAsia="仿宋_GB2312" w:cs="仿宋_GB2312"/>
          <w:spacing w:val="-4"/>
          <w:sz w:val="32"/>
          <w:szCs w:val="32"/>
          <w:lang w:val="zh-TW"/>
        </w:rPr>
        <w:t>1月1日</w:t>
      </w:r>
      <w:r>
        <w:rPr>
          <w:rFonts w:ascii="仿宋_GB2312" w:hAnsi="仿宋_GB2312" w:eastAsia="仿宋_GB2312" w:cs="仿宋_GB2312"/>
          <w:spacing w:val="-4"/>
          <w:sz w:val="32"/>
          <w:szCs w:val="32"/>
          <w:lang w:val="zh-TW" w:eastAsia="zh-TW"/>
        </w:rPr>
        <w:t>《中华人民共和国城乡规划法》实施前建成</w:t>
      </w:r>
      <w:r>
        <w:rPr>
          <w:rFonts w:hint="eastAsia" w:ascii="仿宋_GB2312" w:hAnsi="仿宋_GB2312" w:eastAsia="仿宋_GB2312" w:cs="仿宋_GB2312"/>
          <w:spacing w:val="-4"/>
          <w:sz w:val="32"/>
          <w:szCs w:val="32"/>
          <w:lang w:val="zh-TW"/>
        </w:rPr>
        <w:t>且至今未扩建</w:t>
      </w:r>
      <w:r>
        <w:rPr>
          <w:rFonts w:hint="eastAsia" w:ascii="仿宋_GB2312" w:hAnsi="华文仿宋" w:eastAsia="仿宋_GB2312" w:cs="微软雅黑"/>
          <w:spacing w:val="-10"/>
          <w:sz w:val="32"/>
          <w:szCs w:val="32"/>
        </w:rPr>
        <w:t>、改建、拆建</w:t>
      </w:r>
      <w:r>
        <w:rPr>
          <w:rFonts w:ascii="仿宋_GB2312" w:hAnsi="仿宋_GB2312" w:eastAsia="仿宋_GB2312" w:cs="仿宋_GB2312"/>
          <w:spacing w:val="-4"/>
          <w:sz w:val="32"/>
          <w:szCs w:val="32"/>
          <w:lang w:val="zh-TW" w:eastAsia="zh-TW"/>
        </w:rPr>
        <w:t>，</w:t>
      </w:r>
      <w:r>
        <w:rPr>
          <w:rFonts w:hint="eastAsia" w:ascii="仿宋_GB2312" w:hAnsi="仿宋_GB2312" w:eastAsia="仿宋_GB2312" w:cs="仿宋_GB2312"/>
          <w:spacing w:val="-4"/>
          <w:sz w:val="32"/>
          <w:szCs w:val="32"/>
          <w:lang w:val="zh-TW"/>
        </w:rPr>
        <w:t>结合我区实际情况，</w:t>
      </w:r>
      <w:r>
        <w:rPr>
          <w:rFonts w:ascii="仿宋_GB2312" w:hAnsi="仿宋_GB2312" w:eastAsia="仿宋_GB2312" w:cs="仿宋_GB2312"/>
          <w:spacing w:val="-4"/>
          <w:sz w:val="32"/>
          <w:szCs w:val="32"/>
          <w:lang w:val="zh-TW" w:eastAsia="zh-TW"/>
        </w:rPr>
        <w:t>已建房屋</w:t>
      </w:r>
      <w:r>
        <w:rPr>
          <w:rFonts w:hint="eastAsia" w:ascii="仿宋_GB2312" w:hAnsi="华文仿宋" w:eastAsia="仿宋_GB2312" w:cs="宋体"/>
          <w:kern w:val="0"/>
          <w:sz w:val="32"/>
          <w:szCs w:val="32"/>
        </w:rPr>
        <w:t>建筑总高度在13.8米以内(不含楼梯间高度)的，</w:t>
      </w:r>
      <w:r>
        <w:rPr>
          <w:rFonts w:hint="eastAsia" w:ascii="仿宋_GB2312" w:hAnsi="仿宋_GB2312" w:eastAsia="仿宋_GB2312" w:cs="仿宋_GB2312"/>
          <w:spacing w:val="-4"/>
          <w:sz w:val="32"/>
          <w:szCs w:val="32"/>
          <w:lang w:val="zh-TW"/>
        </w:rPr>
        <w:t>按照权属来源确定的宅基地使用面积和</w:t>
      </w:r>
      <w:r>
        <w:rPr>
          <w:rFonts w:ascii="仿宋_GB2312" w:hAnsi="仿宋_GB2312" w:eastAsia="仿宋_GB2312" w:cs="仿宋_GB2312"/>
          <w:spacing w:val="-4"/>
          <w:sz w:val="32"/>
          <w:szCs w:val="32"/>
          <w:lang w:val="zh-TW" w:eastAsia="zh-TW"/>
        </w:rPr>
        <w:t>房屋实际建筑面积</w:t>
      </w:r>
      <w:r>
        <w:rPr>
          <w:rFonts w:hint="eastAsia" w:ascii="仿宋_GB2312" w:hAnsi="仿宋_GB2312" w:eastAsia="仿宋_GB2312" w:cs="仿宋_GB2312"/>
          <w:spacing w:val="-4"/>
          <w:sz w:val="32"/>
          <w:szCs w:val="32"/>
          <w:lang w:val="zh-TW"/>
        </w:rPr>
        <w:t>予以确权</w:t>
      </w:r>
      <w:r>
        <w:rPr>
          <w:rFonts w:ascii="仿宋_GB2312" w:hAnsi="仿宋_GB2312" w:eastAsia="仿宋_GB2312" w:cs="仿宋_GB2312"/>
          <w:spacing w:val="-4"/>
          <w:sz w:val="32"/>
          <w:szCs w:val="32"/>
          <w:lang w:val="zh-TW" w:eastAsia="zh-TW"/>
        </w:rPr>
        <w:t>登记</w:t>
      </w:r>
      <w:r>
        <w:rPr>
          <w:rFonts w:hint="eastAsia" w:ascii="仿宋_GB2312" w:hAnsi="仿宋" w:eastAsia="仿宋_GB2312"/>
          <w:spacing w:val="-4"/>
          <w:sz w:val="32"/>
          <w:szCs w:val="32"/>
        </w:rPr>
        <w:t>。房屋建筑高度超过上述规定的建筑面积部分，在登记簿和权属证书附记栏中注明。</w:t>
      </w:r>
    </w:p>
    <w:p>
      <w:pPr>
        <w:spacing w:line="560" w:lineRule="exact"/>
        <w:ind w:firstLine="616" w:firstLineChars="200"/>
        <w:rPr>
          <w:rFonts w:ascii="仿宋_GB2312" w:hAnsi="仿宋" w:eastAsia="仿宋_GB2312"/>
          <w:color w:val="000000"/>
          <w:spacing w:val="-4"/>
          <w:sz w:val="32"/>
          <w:szCs w:val="32"/>
        </w:rPr>
      </w:pPr>
      <w:r>
        <w:rPr>
          <w:rFonts w:hint="eastAsia" w:ascii="仿宋_GB2312" w:hAnsi="仿宋_GB2312" w:eastAsia="仿宋_GB2312" w:cs="仿宋_GB2312"/>
          <w:color w:val="000000"/>
          <w:spacing w:val="-4"/>
          <w:sz w:val="32"/>
          <w:szCs w:val="32"/>
          <w:lang w:val="zh-TW"/>
        </w:rPr>
        <w:t>（三）</w:t>
      </w:r>
      <w:r>
        <w:rPr>
          <w:rFonts w:ascii="仿宋_GB2312" w:hAnsi="仿宋_GB2312" w:eastAsia="仿宋_GB2312" w:cs="仿宋_GB2312"/>
          <w:color w:val="000000"/>
          <w:spacing w:val="-4"/>
          <w:sz w:val="32"/>
          <w:szCs w:val="32"/>
          <w:lang w:val="zh-TW" w:eastAsia="zh-TW"/>
        </w:rPr>
        <w:t>在</w:t>
      </w:r>
      <w:r>
        <w:rPr>
          <w:rFonts w:ascii="仿宋_GB2312" w:hAnsi="仿宋_GB2312" w:eastAsia="仿宋_GB2312" w:cs="仿宋_GB2312"/>
          <w:color w:val="000000"/>
          <w:spacing w:val="-4"/>
          <w:sz w:val="32"/>
          <w:szCs w:val="32"/>
        </w:rPr>
        <w:t>2008</w:t>
      </w:r>
      <w:r>
        <w:rPr>
          <w:rFonts w:ascii="仿宋_GB2312" w:hAnsi="仿宋_GB2312" w:eastAsia="仿宋_GB2312" w:cs="仿宋_GB2312"/>
          <w:color w:val="000000"/>
          <w:spacing w:val="-4"/>
          <w:sz w:val="32"/>
          <w:szCs w:val="32"/>
          <w:lang w:val="zh-TW" w:eastAsia="zh-TW"/>
        </w:rPr>
        <w:t>年</w:t>
      </w:r>
      <w:r>
        <w:rPr>
          <w:rFonts w:hint="eastAsia" w:ascii="仿宋_GB2312" w:hAnsi="仿宋_GB2312" w:eastAsia="仿宋_GB2312" w:cs="仿宋_GB2312"/>
          <w:color w:val="000000"/>
          <w:spacing w:val="-4"/>
          <w:sz w:val="32"/>
          <w:szCs w:val="32"/>
          <w:lang w:val="zh-TW"/>
        </w:rPr>
        <w:t>1月1日</w:t>
      </w:r>
      <w:r>
        <w:rPr>
          <w:rFonts w:ascii="仿宋_GB2312" w:hAnsi="仿宋_GB2312" w:eastAsia="仿宋_GB2312" w:cs="仿宋_GB2312"/>
          <w:color w:val="000000"/>
          <w:spacing w:val="-4"/>
          <w:sz w:val="32"/>
          <w:szCs w:val="32"/>
          <w:lang w:val="zh-TW" w:eastAsia="zh-TW"/>
        </w:rPr>
        <w:t>《中华人民共和国城乡规划法》实施后</w:t>
      </w:r>
      <w:r>
        <w:rPr>
          <w:rFonts w:hint="eastAsia" w:ascii="仿宋_GB2312" w:hAnsi="仿宋_GB2312" w:eastAsia="仿宋_GB2312" w:cs="仿宋_GB2312"/>
          <w:color w:val="000000"/>
          <w:spacing w:val="-4"/>
          <w:sz w:val="32"/>
          <w:szCs w:val="32"/>
          <w:lang w:val="zh-TW"/>
        </w:rPr>
        <w:t>至2019年12月31日前</w:t>
      </w:r>
      <w:r>
        <w:rPr>
          <w:rFonts w:ascii="仿宋_GB2312" w:hAnsi="仿宋_GB2312" w:eastAsia="仿宋_GB2312" w:cs="仿宋_GB2312"/>
          <w:color w:val="000000"/>
          <w:spacing w:val="-4"/>
          <w:sz w:val="32"/>
          <w:szCs w:val="32"/>
          <w:lang w:val="zh-TW" w:eastAsia="zh-TW"/>
        </w:rPr>
        <w:t>建成，符合城乡规划及相关管理规定</w:t>
      </w:r>
      <w:r>
        <w:rPr>
          <w:rFonts w:ascii="仿宋_GB2312" w:hAnsi="仿宋_GB2312" w:eastAsia="仿宋_GB2312" w:cs="仿宋_GB2312"/>
          <w:color w:val="000000"/>
          <w:spacing w:val="-4"/>
          <w:sz w:val="32"/>
          <w:szCs w:val="32"/>
          <w:lang w:val="zh-TW"/>
        </w:rPr>
        <w:t>的，</w:t>
      </w:r>
      <w:r>
        <w:rPr>
          <w:rFonts w:hint="eastAsia" w:ascii="仿宋_GB2312" w:hAnsi="仿宋_GB2312" w:eastAsia="仿宋_GB2312" w:cs="仿宋_GB2312"/>
          <w:b w:val="0"/>
          <w:bCs/>
          <w:color w:val="000000"/>
          <w:spacing w:val="-4"/>
          <w:sz w:val="32"/>
          <w:szCs w:val="32"/>
          <w:lang w:val="zh-TW"/>
        </w:rPr>
        <w:t>依法</w:t>
      </w:r>
      <w:r>
        <w:rPr>
          <w:rFonts w:ascii="仿宋_GB2312" w:hAnsi="仿宋_GB2312" w:eastAsia="仿宋_GB2312" w:cs="仿宋_GB2312"/>
          <w:b w:val="0"/>
          <w:bCs/>
          <w:color w:val="000000"/>
          <w:spacing w:val="-4"/>
          <w:sz w:val="32"/>
          <w:szCs w:val="32"/>
          <w:lang w:val="zh-TW"/>
        </w:rPr>
        <w:t>补办规划</w:t>
      </w:r>
      <w:r>
        <w:rPr>
          <w:rFonts w:hint="eastAsia" w:ascii="仿宋_GB2312" w:hAnsi="仿宋_GB2312" w:eastAsia="仿宋_GB2312" w:cs="仿宋_GB2312"/>
          <w:b w:val="0"/>
          <w:bCs/>
          <w:color w:val="000000"/>
          <w:spacing w:val="-4"/>
          <w:sz w:val="32"/>
          <w:szCs w:val="32"/>
          <w:lang w:val="zh-TW"/>
        </w:rPr>
        <w:t>审批</w:t>
      </w:r>
      <w:r>
        <w:rPr>
          <w:rFonts w:ascii="仿宋_GB2312" w:hAnsi="仿宋_GB2312" w:eastAsia="仿宋_GB2312" w:cs="仿宋_GB2312"/>
          <w:b w:val="0"/>
          <w:bCs/>
          <w:color w:val="000000"/>
          <w:spacing w:val="-4"/>
          <w:sz w:val="32"/>
          <w:szCs w:val="32"/>
          <w:lang w:val="zh-TW"/>
        </w:rPr>
        <w:t>手续后</w:t>
      </w:r>
      <w:r>
        <w:rPr>
          <w:rFonts w:ascii="仿宋_GB2312" w:hAnsi="仿宋_GB2312" w:eastAsia="仿宋_GB2312" w:cs="仿宋_GB2312"/>
          <w:color w:val="000000"/>
          <w:spacing w:val="-4"/>
          <w:sz w:val="32"/>
          <w:szCs w:val="32"/>
          <w:lang w:val="zh-TW"/>
        </w:rPr>
        <w:t>，</w:t>
      </w:r>
      <w:r>
        <w:rPr>
          <w:rFonts w:hint="eastAsia" w:ascii="仿宋_GB2312" w:hAnsi="仿宋_GB2312" w:eastAsia="仿宋_GB2312" w:cs="仿宋_GB2312"/>
          <w:color w:val="000000"/>
          <w:spacing w:val="-4"/>
          <w:sz w:val="32"/>
          <w:szCs w:val="32"/>
          <w:lang w:val="zh-TW"/>
        </w:rPr>
        <w:t>按照权属来源确定的宅基地使用面积和规划批准的房屋建筑面积予以确权</w:t>
      </w:r>
      <w:r>
        <w:rPr>
          <w:rFonts w:ascii="仿宋_GB2312" w:hAnsi="仿宋_GB2312" w:eastAsia="仿宋_GB2312" w:cs="仿宋_GB2312"/>
          <w:color w:val="000000"/>
          <w:spacing w:val="-4"/>
          <w:sz w:val="32"/>
          <w:szCs w:val="32"/>
          <w:lang w:val="zh-TW" w:eastAsia="zh-TW"/>
        </w:rPr>
        <w:t>登记。</w:t>
      </w:r>
      <w:r>
        <w:rPr>
          <w:rFonts w:hint="eastAsia" w:ascii="仿宋_GB2312" w:hAnsi="仿宋" w:eastAsia="仿宋_GB2312"/>
          <w:color w:val="000000"/>
          <w:spacing w:val="-4"/>
          <w:sz w:val="32"/>
          <w:szCs w:val="32"/>
        </w:rPr>
        <w:t>房屋实际建筑面积超过规划审批的部分，在登记簿和权属证书附记栏中注明。</w:t>
      </w:r>
    </w:p>
    <w:p>
      <w:pPr>
        <w:pStyle w:val="15"/>
        <w:spacing w:line="560" w:lineRule="exact"/>
        <w:ind w:firstLine="615"/>
        <w:rPr>
          <w:rFonts w:ascii="仿宋_GB2312" w:hAnsi="仿宋_GB2312" w:eastAsia="仿宋_GB2312" w:cs="仿宋_GB2312"/>
          <w:color w:val="auto"/>
          <w:spacing w:val="-4"/>
          <w:sz w:val="32"/>
          <w:szCs w:val="32"/>
          <w:lang w:val="zh-TW"/>
        </w:rPr>
      </w:pPr>
      <w:r>
        <w:rPr>
          <w:rFonts w:hint="eastAsia" w:ascii="黑体" w:hAnsi="黑体" w:eastAsia="黑体" w:cs="黑体"/>
          <w:sz w:val="32"/>
          <w:szCs w:val="32"/>
        </w:rPr>
        <w:t>第八条</w:t>
      </w:r>
      <w:r>
        <w:rPr>
          <w:rFonts w:hint="eastAsia" w:ascii="黑体" w:hAnsi="黑体" w:cs="黑体"/>
          <w:szCs w:val="32"/>
        </w:rPr>
        <w:t xml:space="preserve"> </w:t>
      </w:r>
      <w:r>
        <w:rPr>
          <w:rFonts w:hint="eastAsia" w:cs="仿宋_GB2312"/>
          <w:szCs w:val="32"/>
        </w:rPr>
        <w:t xml:space="preserve"> </w:t>
      </w:r>
      <w:r>
        <w:rPr>
          <w:rFonts w:hint="eastAsia" w:ascii="仿宋_GB2312" w:eastAsia="仿宋_GB2312"/>
          <w:sz w:val="32"/>
          <w:szCs w:val="32"/>
        </w:rPr>
        <w:t>有合法的宅基地使用权来源材料，地上房屋（非会城街道范围内）按照村庄</w:t>
      </w:r>
      <w:r>
        <w:rPr>
          <w:rFonts w:hint="eastAsia" w:ascii="Times New Roman" w:hAnsi="Times New Roman" w:eastAsia="仿宋_GB2312" w:cs="仿宋"/>
          <w:b/>
          <w:color w:val="000000"/>
          <w:sz w:val="32"/>
          <w:szCs w:val="30"/>
        </w:rPr>
        <w:t>、</w:t>
      </w:r>
      <w:r>
        <w:rPr>
          <w:rFonts w:hint="eastAsia" w:ascii="Times New Roman" w:hAnsi="Times New Roman" w:eastAsia="仿宋_GB2312" w:cs="仿宋"/>
          <w:color w:val="000000"/>
          <w:sz w:val="32"/>
          <w:szCs w:val="30"/>
        </w:rPr>
        <w:t>集镇</w:t>
      </w:r>
      <w:r>
        <w:rPr>
          <w:rFonts w:hint="eastAsia" w:ascii="仿宋_GB2312" w:eastAsia="仿宋_GB2312"/>
          <w:sz w:val="32"/>
          <w:szCs w:val="32"/>
        </w:rPr>
        <w:t>规划管理但未办理规划审批手续，已经竣工的，</w:t>
      </w:r>
      <w:r>
        <w:rPr>
          <w:rFonts w:ascii="仿宋_GB2312" w:hAnsi="仿宋_GB2312" w:eastAsia="仿宋_GB2312" w:cs="仿宋_GB2312"/>
          <w:color w:val="000000"/>
          <w:spacing w:val="-4"/>
          <w:sz w:val="32"/>
          <w:szCs w:val="32"/>
          <w:lang w:val="zh-TW" w:eastAsia="zh-TW"/>
        </w:rPr>
        <w:t>根据房屋建成</w:t>
      </w:r>
      <w:r>
        <w:rPr>
          <w:rFonts w:hint="eastAsia" w:ascii="仿宋_GB2312" w:hAnsi="仿宋_GB2312" w:eastAsia="仿宋_GB2312" w:cs="仿宋_GB2312"/>
          <w:color w:val="000000"/>
          <w:spacing w:val="-4"/>
          <w:sz w:val="32"/>
          <w:szCs w:val="32"/>
          <w:lang w:val="zh-TW"/>
        </w:rPr>
        <w:t>时间分类办</w:t>
      </w:r>
      <w:r>
        <w:rPr>
          <w:rFonts w:ascii="仿宋_GB2312" w:hAnsi="仿宋_GB2312" w:eastAsia="仿宋_GB2312" w:cs="仿宋_GB2312"/>
          <w:color w:val="000000"/>
          <w:spacing w:val="-4"/>
          <w:sz w:val="32"/>
          <w:szCs w:val="32"/>
          <w:lang w:val="zh-TW" w:eastAsia="zh-TW"/>
        </w:rPr>
        <w:t>理</w:t>
      </w:r>
      <w:r>
        <w:rPr>
          <w:rFonts w:hint="eastAsia" w:ascii="仿宋_GB2312" w:hAnsi="仿宋_GB2312" w:eastAsia="仿宋_GB2312" w:cs="仿宋_GB2312"/>
          <w:color w:val="000000"/>
          <w:spacing w:val="-4"/>
          <w:sz w:val="32"/>
          <w:szCs w:val="32"/>
          <w:lang w:val="zh-TW"/>
        </w:rPr>
        <w:t>确权登记</w:t>
      </w:r>
      <w:r>
        <w:rPr>
          <w:rFonts w:hint="eastAsia" w:ascii="仿宋_GB2312" w:hAnsi="仿宋_GB2312" w:eastAsia="仿宋_GB2312" w:cs="仿宋_GB2312"/>
          <w:spacing w:val="-4"/>
          <w:sz w:val="32"/>
          <w:szCs w:val="32"/>
          <w:lang w:val="zh-TW"/>
        </w:rPr>
        <w:t>：</w:t>
      </w:r>
    </w:p>
    <w:p>
      <w:pPr>
        <w:pStyle w:val="15"/>
        <w:spacing w:line="560" w:lineRule="exact"/>
        <w:ind w:firstLine="624"/>
        <w:rPr>
          <w:rFonts w:ascii="仿宋_GB2312" w:hAnsi="仿宋_GB2312" w:eastAsia="仿宋_GB2312" w:cs="仿宋_GB2312"/>
          <w:spacing w:val="-4"/>
          <w:sz w:val="32"/>
          <w:szCs w:val="32"/>
          <w:lang w:val="zh-TW"/>
        </w:rPr>
      </w:pPr>
      <w:r>
        <w:rPr>
          <w:rFonts w:hint="eastAsia" w:ascii="仿宋_GB2312" w:hAnsi="仿宋_GB2312" w:eastAsia="仿宋_GB2312" w:cs="仿宋_GB2312"/>
          <w:spacing w:val="-4"/>
          <w:sz w:val="32"/>
          <w:szCs w:val="32"/>
        </w:rPr>
        <w:t>（一）</w:t>
      </w:r>
      <w:r>
        <w:rPr>
          <w:rFonts w:ascii="仿宋_GB2312" w:hAnsi="仿宋_GB2312" w:eastAsia="仿宋_GB2312" w:cs="仿宋_GB2312"/>
          <w:spacing w:val="-4"/>
          <w:sz w:val="32"/>
          <w:szCs w:val="32"/>
          <w:lang w:val="zh-TW" w:eastAsia="zh-TW"/>
        </w:rPr>
        <w:t>在</w:t>
      </w:r>
      <w:r>
        <w:rPr>
          <w:rFonts w:hint="eastAsia" w:ascii="仿宋_GB2312" w:hAnsi="仿宋_GB2312" w:eastAsia="仿宋_GB2312" w:cs="仿宋_GB2312"/>
          <w:spacing w:val="-4"/>
          <w:sz w:val="32"/>
          <w:szCs w:val="32"/>
          <w:lang w:val="zh-TW"/>
        </w:rPr>
        <w:t>1997年8月26日</w:t>
      </w:r>
      <w:r>
        <w:rPr>
          <w:rFonts w:ascii="仿宋_GB2312" w:hAnsi="仿宋_GB2312" w:eastAsia="仿宋_GB2312" w:cs="仿宋_GB2312"/>
          <w:spacing w:val="-4"/>
          <w:sz w:val="32"/>
          <w:szCs w:val="32"/>
          <w:lang w:val="zh-TW" w:eastAsia="zh-TW"/>
        </w:rPr>
        <w:t>前建成</w:t>
      </w:r>
      <w:r>
        <w:rPr>
          <w:rFonts w:hint="eastAsia" w:ascii="仿宋_GB2312" w:hAnsi="仿宋_GB2312" w:eastAsia="仿宋_GB2312" w:cs="仿宋_GB2312"/>
          <w:spacing w:val="-4"/>
          <w:sz w:val="32"/>
          <w:szCs w:val="32"/>
          <w:lang w:val="zh-TW"/>
        </w:rPr>
        <w:t>且至今未扩建</w:t>
      </w:r>
      <w:r>
        <w:rPr>
          <w:rFonts w:hint="eastAsia" w:ascii="仿宋_GB2312" w:hAnsi="华文仿宋" w:eastAsia="仿宋_GB2312" w:cs="微软雅黑"/>
          <w:spacing w:val="-10"/>
          <w:sz w:val="32"/>
          <w:szCs w:val="32"/>
        </w:rPr>
        <w:t>、改建、拆建</w:t>
      </w:r>
      <w:r>
        <w:rPr>
          <w:rFonts w:ascii="仿宋_GB2312" w:hAnsi="仿宋_GB2312" w:eastAsia="仿宋_GB2312" w:cs="仿宋_GB2312"/>
          <w:spacing w:val="-4"/>
          <w:sz w:val="32"/>
          <w:szCs w:val="32"/>
          <w:lang w:val="zh-TW" w:eastAsia="zh-TW"/>
        </w:rPr>
        <w:t>的，按照</w:t>
      </w:r>
      <w:r>
        <w:rPr>
          <w:rFonts w:hint="eastAsia" w:ascii="仿宋_GB2312" w:hAnsi="仿宋_GB2312" w:eastAsia="仿宋_GB2312" w:cs="仿宋_GB2312"/>
          <w:spacing w:val="-4"/>
          <w:sz w:val="32"/>
          <w:szCs w:val="32"/>
          <w:lang w:val="zh-TW"/>
        </w:rPr>
        <w:t>权属来源确定的宅基地使用面积和</w:t>
      </w:r>
      <w:r>
        <w:rPr>
          <w:rFonts w:ascii="仿宋_GB2312" w:hAnsi="仿宋_GB2312" w:eastAsia="仿宋_GB2312" w:cs="仿宋_GB2312"/>
          <w:spacing w:val="-4"/>
          <w:sz w:val="32"/>
          <w:szCs w:val="32"/>
          <w:lang w:val="zh-TW" w:eastAsia="zh-TW"/>
        </w:rPr>
        <w:t>房屋实际建筑面积</w:t>
      </w:r>
      <w:r>
        <w:rPr>
          <w:rFonts w:hint="eastAsia" w:ascii="仿宋_GB2312" w:hAnsi="仿宋_GB2312" w:eastAsia="仿宋_GB2312" w:cs="仿宋_GB2312"/>
          <w:spacing w:val="-4"/>
          <w:sz w:val="32"/>
          <w:szCs w:val="32"/>
          <w:lang w:val="zh-TW"/>
        </w:rPr>
        <w:t>予以确权</w:t>
      </w:r>
      <w:r>
        <w:rPr>
          <w:rFonts w:ascii="仿宋_GB2312" w:hAnsi="仿宋_GB2312" w:eastAsia="仿宋_GB2312" w:cs="仿宋_GB2312"/>
          <w:spacing w:val="-4"/>
          <w:sz w:val="32"/>
          <w:szCs w:val="32"/>
          <w:lang w:val="zh-TW" w:eastAsia="zh-TW"/>
        </w:rPr>
        <w:t>登记。</w:t>
      </w:r>
    </w:p>
    <w:p>
      <w:pPr>
        <w:spacing w:line="560" w:lineRule="exact"/>
        <w:ind w:firstLine="616"/>
        <w:rPr>
          <w:rFonts w:ascii="仿宋" w:hAnsi="仿宋" w:eastAsia="仿宋" w:cs="仿宋"/>
          <w:color w:val="000000" w:themeColor="text1"/>
          <w:spacing w:val="-10"/>
          <w:szCs w:val="32"/>
          <w14:textFill>
            <w14:solidFill>
              <w14:schemeClr w14:val="tx1"/>
            </w14:solidFill>
          </w14:textFill>
        </w:rPr>
      </w:pPr>
      <w:r>
        <w:rPr>
          <w:rFonts w:hint="eastAsia" w:ascii="仿宋_GB2312" w:hAnsi="仿宋_GB2312" w:eastAsia="仿宋_GB2312" w:cs="仿宋_GB2312"/>
          <w:spacing w:val="-4"/>
          <w:sz w:val="32"/>
          <w:szCs w:val="32"/>
        </w:rPr>
        <w:t>（二）</w:t>
      </w:r>
      <w:r>
        <w:rPr>
          <w:rFonts w:ascii="仿宋_GB2312" w:hAnsi="仿宋_GB2312" w:eastAsia="仿宋_GB2312" w:cs="仿宋_GB2312"/>
          <w:spacing w:val="-4"/>
          <w:sz w:val="32"/>
          <w:szCs w:val="32"/>
          <w:lang w:val="zh-TW" w:eastAsia="zh-TW"/>
        </w:rPr>
        <w:t>在</w:t>
      </w:r>
      <w:r>
        <w:rPr>
          <w:rFonts w:hint="eastAsia" w:ascii="仿宋_GB2312" w:hAnsi="仿宋_GB2312" w:eastAsia="仿宋_GB2312" w:cs="仿宋_GB2312"/>
          <w:spacing w:val="-4"/>
          <w:sz w:val="32"/>
          <w:szCs w:val="32"/>
          <w:lang w:val="zh-TW"/>
        </w:rPr>
        <w:t>1997年8月26日</w:t>
      </w:r>
      <w:r>
        <w:rPr>
          <w:rFonts w:hint="eastAsia" w:ascii="仿宋_GB2312" w:hAnsi="仿宋_GB2312" w:eastAsia="仿宋_GB2312" w:cs="仿宋_GB2312"/>
          <w:color w:val="000000"/>
          <w:spacing w:val="-4"/>
          <w:sz w:val="32"/>
          <w:szCs w:val="32"/>
          <w:lang w:val="zh-TW"/>
        </w:rPr>
        <w:t>至2019年12月31日前</w:t>
      </w:r>
      <w:r>
        <w:rPr>
          <w:rFonts w:ascii="仿宋_GB2312" w:hAnsi="仿宋_GB2312" w:eastAsia="仿宋_GB2312" w:cs="仿宋_GB2312"/>
          <w:color w:val="000000"/>
          <w:spacing w:val="-4"/>
          <w:sz w:val="32"/>
          <w:szCs w:val="32"/>
          <w:lang w:val="zh-TW" w:eastAsia="zh-TW"/>
        </w:rPr>
        <w:t>建成</w:t>
      </w:r>
      <w:r>
        <w:rPr>
          <w:rFonts w:hint="eastAsia" w:ascii="仿宋_GB2312" w:hAnsi="仿宋_GB2312" w:eastAsia="仿宋_GB2312" w:cs="仿宋_GB2312"/>
          <w:spacing w:val="-4"/>
          <w:sz w:val="32"/>
          <w:szCs w:val="32"/>
          <w:lang w:val="zh-TW"/>
        </w:rPr>
        <w:t>且至今未扩建</w:t>
      </w:r>
      <w:r>
        <w:rPr>
          <w:rFonts w:hint="eastAsia" w:ascii="仿宋_GB2312" w:hAnsi="华文仿宋" w:eastAsia="仿宋_GB2312" w:cs="微软雅黑"/>
          <w:spacing w:val="-10"/>
          <w:sz w:val="32"/>
          <w:szCs w:val="32"/>
        </w:rPr>
        <w:t>、改建、拆建</w:t>
      </w:r>
      <w:r>
        <w:rPr>
          <w:rFonts w:ascii="仿宋_GB2312" w:hAnsi="仿宋_GB2312" w:eastAsia="仿宋_GB2312" w:cs="仿宋_GB2312"/>
          <w:spacing w:val="-4"/>
          <w:sz w:val="32"/>
          <w:szCs w:val="32"/>
          <w:lang w:val="zh-TW" w:eastAsia="zh-TW"/>
        </w:rPr>
        <w:t>，</w:t>
      </w:r>
      <w:r>
        <w:rPr>
          <w:rFonts w:hint="eastAsia" w:ascii="仿宋_GB2312" w:hAnsi="仿宋_GB2312" w:eastAsia="仿宋_GB2312" w:cs="仿宋_GB2312"/>
          <w:spacing w:val="-4"/>
          <w:sz w:val="32"/>
          <w:szCs w:val="32"/>
          <w:lang w:val="zh-TW"/>
        </w:rPr>
        <w:t>结合我区实际情况，</w:t>
      </w:r>
      <w:r>
        <w:rPr>
          <w:rFonts w:ascii="仿宋_GB2312" w:hAnsi="仿宋_GB2312" w:eastAsia="仿宋_GB2312" w:cs="仿宋_GB2312"/>
          <w:spacing w:val="-4"/>
          <w:sz w:val="32"/>
          <w:szCs w:val="32"/>
          <w:lang w:val="zh-TW" w:eastAsia="zh-TW"/>
        </w:rPr>
        <w:t>已建房屋</w:t>
      </w:r>
      <w:r>
        <w:rPr>
          <w:rFonts w:hint="eastAsia" w:ascii="仿宋_GB2312" w:hAnsi="华文仿宋" w:eastAsia="仿宋_GB2312" w:cs="宋体"/>
          <w:kern w:val="0"/>
          <w:sz w:val="32"/>
          <w:szCs w:val="32"/>
        </w:rPr>
        <w:t>建筑总高度在13.8米以内(不含楼梯间高度)的，</w:t>
      </w:r>
      <w:r>
        <w:rPr>
          <w:rFonts w:hint="eastAsia" w:ascii="仿宋_GB2312" w:hAnsi="仿宋_GB2312" w:eastAsia="仿宋_GB2312" w:cs="仿宋_GB2312"/>
          <w:spacing w:val="-4"/>
          <w:sz w:val="32"/>
          <w:szCs w:val="32"/>
          <w:lang w:val="zh-TW"/>
        </w:rPr>
        <w:t>按照权属来源确定的宅基地使用面积和</w:t>
      </w:r>
      <w:r>
        <w:rPr>
          <w:rFonts w:ascii="仿宋_GB2312" w:hAnsi="仿宋_GB2312" w:eastAsia="仿宋_GB2312" w:cs="仿宋_GB2312"/>
          <w:spacing w:val="-4"/>
          <w:sz w:val="32"/>
          <w:szCs w:val="32"/>
          <w:lang w:val="zh-TW" w:eastAsia="zh-TW"/>
        </w:rPr>
        <w:t>房屋实际建筑面积</w:t>
      </w:r>
      <w:r>
        <w:rPr>
          <w:rFonts w:hint="eastAsia" w:ascii="仿宋_GB2312" w:hAnsi="仿宋_GB2312" w:eastAsia="仿宋_GB2312" w:cs="仿宋_GB2312"/>
          <w:spacing w:val="-4"/>
          <w:sz w:val="32"/>
          <w:szCs w:val="32"/>
          <w:lang w:val="zh-TW"/>
        </w:rPr>
        <w:t>予以确权</w:t>
      </w:r>
      <w:r>
        <w:rPr>
          <w:rFonts w:ascii="仿宋_GB2312" w:hAnsi="仿宋_GB2312" w:eastAsia="仿宋_GB2312" w:cs="仿宋_GB2312"/>
          <w:spacing w:val="-4"/>
          <w:sz w:val="32"/>
          <w:szCs w:val="32"/>
          <w:lang w:val="zh-TW" w:eastAsia="zh-TW"/>
        </w:rPr>
        <w:t>登记</w:t>
      </w:r>
      <w:r>
        <w:rPr>
          <w:rFonts w:hint="eastAsia" w:ascii="仿宋_GB2312" w:hAnsi="仿宋" w:eastAsia="仿宋_GB2312"/>
          <w:spacing w:val="-4"/>
          <w:sz w:val="32"/>
          <w:szCs w:val="32"/>
        </w:rPr>
        <w:t>。房屋建筑高度超过上述规定的建筑面积部分，在登记簿和权属证书附记栏中注明。</w:t>
      </w:r>
    </w:p>
    <w:p>
      <w:pPr>
        <w:spacing w:line="560" w:lineRule="exact"/>
        <w:ind w:firstLine="632"/>
        <w:rPr>
          <w:rFonts w:hint="eastAsia" w:ascii="仿宋_GB2312" w:eastAsia="仿宋_GB2312"/>
          <w:szCs w:val="32"/>
          <w:lang w:eastAsia="zh-CN"/>
        </w:rPr>
      </w:pPr>
      <w:r>
        <w:rPr>
          <w:rFonts w:hint="eastAsia" w:ascii="黑体" w:hAnsi="黑体" w:eastAsia="黑体" w:cs="黑体"/>
          <w:szCs w:val="32"/>
        </w:rPr>
        <w:t>第九条</w:t>
      </w:r>
      <w:r>
        <w:rPr>
          <w:rFonts w:hint="eastAsia" w:ascii="黑体" w:hAnsi="黑体" w:cs="黑体"/>
          <w:szCs w:val="32"/>
        </w:rPr>
        <w:t xml:space="preserve"> </w:t>
      </w:r>
      <w:r>
        <w:rPr>
          <w:rFonts w:hint="eastAsia" w:cs="仿宋_GB2312"/>
          <w:szCs w:val="32"/>
        </w:rPr>
        <w:t xml:space="preserve"> </w:t>
      </w:r>
      <w:r>
        <w:rPr>
          <w:rFonts w:ascii="仿宋_GB2312"/>
          <w:szCs w:val="32"/>
        </w:rPr>
        <w:t>无合法的宅基地使用权来源材料，地上房屋已经竣工的</w:t>
      </w:r>
      <w:r>
        <w:rPr>
          <w:rFonts w:hint="eastAsia" w:ascii="仿宋_GB2312"/>
          <w:szCs w:val="32"/>
        </w:rPr>
        <w:t>（包含</w:t>
      </w:r>
      <w:r>
        <w:rPr>
          <w:rFonts w:hint="eastAsia" w:ascii="仿宋" w:hAnsi="仿宋" w:eastAsia="仿宋" w:cs="仿宋"/>
          <w:color w:val="000000" w:themeColor="text1"/>
          <w:spacing w:val="-10"/>
          <w:szCs w:val="32"/>
          <w14:textFill>
            <w14:solidFill>
              <w14:schemeClr w14:val="tx1"/>
            </w14:solidFill>
          </w14:textFill>
        </w:rPr>
        <w:t>只办理了房产证却没有</w:t>
      </w:r>
      <w:r>
        <w:rPr>
          <w:rFonts w:ascii="仿宋_GB2312" w:hAnsi="仿宋_GB2312" w:cs="仿宋_GB2312"/>
          <w:kern w:val="0"/>
          <w:sz w:val="31"/>
          <w:szCs w:val="31"/>
        </w:rPr>
        <w:t>合法</w:t>
      </w:r>
      <w:r>
        <w:rPr>
          <w:rFonts w:ascii="仿宋_GB2312"/>
          <w:szCs w:val="32"/>
        </w:rPr>
        <w:t>宅基地使用权来源</w:t>
      </w:r>
      <w:r>
        <w:rPr>
          <w:rFonts w:hint="eastAsia" w:ascii="仿宋_GB2312"/>
          <w:szCs w:val="32"/>
        </w:rPr>
        <w:t>的房屋）</w:t>
      </w:r>
      <w:r>
        <w:rPr>
          <w:rFonts w:ascii="仿宋_GB2312"/>
          <w:szCs w:val="32"/>
        </w:rPr>
        <w:t>，</w:t>
      </w:r>
      <w:r>
        <w:rPr>
          <w:rFonts w:hint="eastAsia" w:ascii="仿宋_GB2312" w:eastAsia="仿宋_GB2312"/>
          <w:color w:val="000000"/>
          <w:sz w:val="32"/>
          <w:szCs w:val="32"/>
        </w:rPr>
        <w:t>根据房屋建成时间分类办理确权登记</w:t>
      </w:r>
      <w:r>
        <w:rPr>
          <w:rFonts w:hint="eastAsia" w:ascii="仿宋_GB2312"/>
          <w:szCs w:val="32"/>
          <w:lang w:eastAsia="zh-CN"/>
        </w:rPr>
        <w:t>：</w:t>
      </w:r>
    </w:p>
    <w:p>
      <w:pPr>
        <w:spacing w:line="560" w:lineRule="exact"/>
        <w:ind w:firstLine="616"/>
        <w:rPr>
          <w:rFonts w:ascii="仿宋_GB2312"/>
          <w:szCs w:val="32"/>
        </w:rPr>
      </w:pPr>
      <w:r>
        <w:rPr>
          <w:rFonts w:hint="eastAsia" w:ascii="仿宋_GB2312" w:hAnsi="仿宋_GB2312" w:cs="仿宋_GB2312"/>
          <w:spacing w:val="-4"/>
          <w:szCs w:val="32"/>
        </w:rPr>
        <w:t>（一）</w:t>
      </w:r>
      <w:r>
        <w:rPr>
          <w:rFonts w:hint="eastAsia" w:ascii="仿宋_GB2312"/>
          <w:szCs w:val="32"/>
        </w:rPr>
        <w:t>在</w:t>
      </w:r>
      <w:r>
        <w:rPr>
          <w:rFonts w:ascii="仿宋_GB2312"/>
          <w:szCs w:val="32"/>
        </w:rPr>
        <w:t>1982年2月13日《村镇建房用地管理条例》实施前</w:t>
      </w:r>
      <w:r>
        <w:rPr>
          <w:rFonts w:hint="eastAsia" w:ascii="仿宋_GB2312" w:hAnsi="仿宋_GB2312" w:cs="仿宋_GB2312"/>
          <w:spacing w:val="-4"/>
          <w:szCs w:val="32"/>
          <w:lang w:val="zh-TW"/>
        </w:rPr>
        <w:t>占用宅基地建房且至今未</w:t>
      </w:r>
      <w:r>
        <w:rPr>
          <w:rFonts w:hint="eastAsia" w:ascii="仿宋_GB2312" w:hAnsi="仿宋_GB2312" w:eastAsia="仿宋_GB2312" w:cs="仿宋_GB2312"/>
          <w:color w:val="000000"/>
          <w:spacing w:val="-4"/>
          <w:sz w:val="32"/>
          <w:szCs w:val="32"/>
          <w:lang w:val="zh-TW"/>
        </w:rPr>
        <w:t>扩建</w:t>
      </w:r>
      <w:r>
        <w:rPr>
          <w:rFonts w:hint="eastAsia" w:ascii="仿宋_GB2312" w:hAnsi="华文仿宋" w:eastAsia="仿宋_GB2312" w:cs="微软雅黑"/>
          <w:color w:val="000000"/>
          <w:spacing w:val="-10"/>
          <w:sz w:val="32"/>
          <w:szCs w:val="32"/>
        </w:rPr>
        <w:t>、改建、拆建</w:t>
      </w:r>
      <w:r>
        <w:rPr>
          <w:rFonts w:ascii="仿宋_GB2312" w:hAnsi="仿宋_GB2312" w:cs="仿宋_GB2312"/>
          <w:spacing w:val="-4"/>
          <w:szCs w:val="32"/>
          <w:lang w:val="zh-TW" w:eastAsia="zh-TW"/>
        </w:rPr>
        <w:t>的，</w:t>
      </w:r>
      <w:r>
        <w:rPr>
          <w:rFonts w:ascii="仿宋_GB2312"/>
          <w:szCs w:val="32"/>
        </w:rPr>
        <w:t>无论是否超过其后当地规定面积标准，由</w:t>
      </w:r>
      <w:r>
        <w:rPr>
          <w:rFonts w:hint="eastAsia" w:ascii="仿宋_GB2312"/>
          <w:szCs w:val="32"/>
        </w:rPr>
        <w:t>村集体经济组织或</w:t>
      </w:r>
      <w:r>
        <w:rPr>
          <w:rFonts w:ascii="仿宋_GB2312"/>
          <w:szCs w:val="32"/>
        </w:rPr>
        <w:t>村</w:t>
      </w:r>
      <w:r>
        <w:rPr>
          <w:rFonts w:hint="eastAsia" w:ascii="仿宋_GB2312"/>
          <w:szCs w:val="32"/>
        </w:rPr>
        <w:t>民</w:t>
      </w:r>
      <w:r>
        <w:rPr>
          <w:rFonts w:ascii="仿宋_GB2312"/>
          <w:szCs w:val="32"/>
        </w:rPr>
        <w:t>委</w:t>
      </w:r>
      <w:r>
        <w:rPr>
          <w:rFonts w:hint="eastAsia" w:ascii="仿宋_GB2312"/>
          <w:szCs w:val="32"/>
        </w:rPr>
        <w:t>员</w:t>
      </w:r>
      <w:r>
        <w:rPr>
          <w:rFonts w:ascii="仿宋_GB2312"/>
          <w:szCs w:val="32"/>
        </w:rPr>
        <w:t>会出具证明并公告30天无异议，经</w:t>
      </w:r>
      <w:r>
        <w:rPr>
          <w:rFonts w:hint="eastAsia" w:ascii="仿宋_GB2312"/>
          <w:szCs w:val="32"/>
        </w:rPr>
        <w:t>镇（</w:t>
      </w:r>
      <w:r>
        <w:rPr>
          <w:rFonts w:ascii="仿宋_GB2312"/>
          <w:szCs w:val="32"/>
        </w:rPr>
        <w:t>街道）人民政府（办事处）审核后，按照</w:t>
      </w:r>
      <w:r>
        <w:rPr>
          <w:rFonts w:hint="eastAsia" w:ascii="仿宋_GB2312" w:hAnsi="仿宋_GB2312" w:cs="仿宋_GB2312"/>
          <w:spacing w:val="-4"/>
          <w:szCs w:val="32"/>
          <w:lang w:val="zh-TW"/>
        </w:rPr>
        <w:t>宅基地实际使用面积和</w:t>
      </w:r>
      <w:r>
        <w:rPr>
          <w:rFonts w:ascii="仿宋_GB2312" w:hAnsi="仿宋_GB2312" w:cs="仿宋_GB2312"/>
          <w:spacing w:val="-4"/>
          <w:szCs w:val="32"/>
          <w:lang w:val="zh-TW" w:eastAsia="zh-TW"/>
        </w:rPr>
        <w:t>房屋实际建筑面积</w:t>
      </w:r>
      <w:r>
        <w:rPr>
          <w:rFonts w:hint="eastAsia" w:ascii="仿宋_GB2312" w:hAnsi="仿宋_GB2312" w:cs="仿宋_GB2312"/>
          <w:spacing w:val="-4"/>
          <w:szCs w:val="32"/>
          <w:lang w:val="zh-TW"/>
        </w:rPr>
        <w:t>予以确权</w:t>
      </w:r>
      <w:r>
        <w:rPr>
          <w:rFonts w:ascii="仿宋_GB2312" w:hAnsi="仿宋_GB2312" w:cs="仿宋_GB2312"/>
          <w:spacing w:val="-4"/>
          <w:szCs w:val="32"/>
          <w:lang w:val="zh-TW" w:eastAsia="zh-TW"/>
        </w:rPr>
        <w:t>登记。</w:t>
      </w:r>
    </w:p>
    <w:p>
      <w:pPr>
        <w:pStyle w:val="6"/>
        <w:overflowPunct w:val="0"/>
        <w:spacing w:before="0" w:beforeAutospacing="0" w:after="0" w:afterAutospacing="0" w:line="560" w:lineRule="exact"/>
        <w:ind w:firstLine="616"/>
        <w:jc w:val="both"/>
        <w:rPr>
          <w:rFonts w:ascii="仿宋_GB2312" w:hAnsi="Calibri"/>
          <w:kern w:val="2"/>
          <w:sz w:val="32"/>
          <w:szCs w:val="32"/>
        </w:rPr>
      </w:pPr>
      <w:r>
        <w:rPr>
          <w:rFonts w:hint="eastAsia" w:ascii="仿宋_GB2312" w:hAnsi="仿宋_GB2312" w:cs="仿宋_GB2312"/>
          <w:spacing w:val="-4"/>
          <w:sz w:val="32"/>
          <w:szCs w:val="32"/>
        </w:rPr>
        <w:t>（二）</w:t>
      </w:r>
      <w:r>
        <w:rPr>
          <w:rFonts w:hint="eastAsia" w:ascii="仿宋_GB2312" w:hAnsi="Calibri"/>
          <w:kern w:val="2"/>
          <w:sz w:val="32"/>
          <w:szCs w:val="32"/>
        </w:rPr>
        <w:t>在</w:t>
      </w:r>
      <w:r>
        <w:rPr>
          <w:rFonts w:ascii="仿宋_GB2312" w:hAnsi="Calibri"/>
          <w:kern w:val="2"/>
          <w:sz w:val="32"/>
          <w:szCs w:val="32"/>
        </w:rPr>
        <w:t>1982年2月13日《村镇建房用地管理条例》实施时起至1987年1月1日《</w:t>
      </w:r>
      <w:r>
        <w:rPr>
          <w:rFonts w:hint="eastAsia" w:ascii="仿宋_GB2312" w:hAnsi="Calibri"/>
          <w:kern w:val="2"/>
          <w:sz w:val="32"/>
          <w:szCs w:val="32"/>
        </w:rPr>
        <w:t>中华人民共和国</w:t>
      </w:r>
      <w:r>
        <w:rPr>
          <w:rFonts w:ascii="仿宋_GB2312" w:hAnsi="Calibri"/>
          <w:kern w:val="2"/>
          <w:sz w:val="32"/>
          <w:szCs w:val="32"/>
        </w:rPr>
        <w:t>土地管理法》实施</w:t>
      </w:r>
      <w:r>
        <w:rPr>
          <w:rFonts w:ascii="仿宋_GB2312"/>
          <w:sz w:val="32"/>
          <w:szCs w:val="32"/>
        </w:rPr>
        <w:t>前</w:t>
      </w:r>
      <w:r>
        <w:rPr>
          <w:rFonts w:hint="eastAsia" w:ascii="仿宋_GB2312" w:hAnsi="仿宋_GB2312" w:cs="仿宋_GB2312"/>
          <w:spacing w:val="-4"/>
          <w:sz w:val="32"/>
          <w:szCs w:val="32"/>
          <w:lang w:val="zh-TW"/>
        </w:rPr>
        <w:t>占用宅基地建房且至今未</w:t>
      </w:r>
      <w:r>
        <w:rPr>
          <w:rFonts w:hint="eastAsia" w:ascii="仿宋_GB2312" w:hAnsi="仿宋_GB2312" w:eastAsia="仿宋_GB2312" w:cs="仿宋_GB2312"/>
          <w:color w:val="000000"/>
          <w:spacing w:val="-4"/>
          <w:sz w:val="32"/>
          <w:szCs w:val="32"/>
          <w:lang w:val="zh-TW"/>
        </w:rPr>
        <w:t>扩建</w:t>
      </w:r>
      <w:r>
        <w:rPr>
          <w:rFonts w:hint="eastAsia" w:ascii="仿宋_GB2312" w:hAnsi="华文仿宋" w:eastAsia="仿宋_GB2312" w:cs="微软雅黑"/>
          <w:color w:val="000000"/>
          <w:spacing w:val="-10"/>
          <w:sz w:val="32"/>
          <w:szCs w:val="32"/>
        </w:rPr>
        <w:t>、改建、拆建</w:t>
      </w:r>
      <w:r>
        <w:rPr>
          <w:rFonts w:ascii="仿宋_GB2312" w:hAnsi="仿宋_GB2312" w:cs="仿宋_GB2312"/>
          <w:spacing w:val="-4"/>
          <w:sz w:val="32"/>
          <w:szCs w:val="32"/>
          <w:lang w:val="zh-TW" w:eastAsia="zh-TW"/>
        </w:rPr>
        <w:t>的</w:t>
      </w:r>
      <w:r>
        <w:rPr>
          <w:rFonts w:ascii="仿宋_GB2312" w:hAnsi="Calibri"/>
          <w:kern w:val="2"/>
          <w:sz w:val="32"/>
          <w:szCs w:val="32"/>
        </w:rPr>
        <w:t>，由</w:t>
      </w:r>
      <w:r>
        <w:rPr>
          <w:rFonts w:hint="eastAsia" w:ascii="仿宋_GB2312" w:hAnsi="Calibri"/>
          <w:kern w:val="2"/>
          <w:sz w:val="32"/>
          <w:szCs w:val="32"/>
        </w:rPr>
        <w:t>村集体经济组织或</w:t>
      </w:r>
      <w:r>
        <w:rPr>
          <w:rFonts w:ascii="仿宋_GB2312" w:hAnsi="Calibri"/>
          <w:kern w:val="2"/>
          <w:sz w:val="32"/>
          <w:szCs w:val="32"/>
        </w:rPr>
        <w:t>村</w:t>
      </w:r>
      <w:r>
        <w:rPr>
          <w:rFonts w:hint="eastAsia" w:ascii="仿宋_GB2312" w:hAnsi="Calibri"/>
          <w:kern w:val="2"/>
          <w:sz w:val="32"/>
          <w:szCs w:val="32"/>
        </w:rPr>
        <w:t>民</w:t>
      </w:r>
      <w:r>
        <w:rPr>
          <w:rFonts w:ascii="仿宋_GB2312" w:hAnsi="Calibri"/>
          <w:kern w:val="2"/>
          <w:sz w:val="32"/>
          <w:szCs w:val="32"/>
        </w:rPr>
        <w:t>委</w:t>
      </w:r>
      <w:r>
        <w:rPr>
          <w:rFonts w:hint="eastAsia" w:ascii="仿宋_GB2312" w:hAnsi="Calibri"/>
          <w:kern w:val="2"/>
          <w:sz w:val="32"/>
          <w:szCs w:val="32"/>
        </w:rPr>
        <w:t>员</w:t>
      </w:r>
      <w:r>
        <w:rPr>
          <w:rFonts w:ascii="仿宋_GB2312" w:hAnsi="Calibri"/>
          <w:kern w:val="2"/>
          <w:sz w:val="32"/>
          <w:szCs w:val="32"/>
        </w:rPr>
        <w:t>会出具证明并公告30天无异议，经</w:t>
      </w:r>
      <w:r>
        <w:rPr>
          <w:rFonts w:hint="eastAsia" w:ascii="仿宋_GB2312" w:hAnsi="Calibri"/>
          <w:kern w:val="2"/>
          <w:sz w:val="32"/>
          <w:szCs w:val="32"/>
        </w:rPr>
        <w:t>镇（</w:t>
      </w:r>
      <w:r>
        <w:rPr>
          <w:rFonts w:ascii="仿宋_GB2312" w:hAnsi="Calibri"/>
          <w:kern w:val="2"/>
          <w:sz w:val="32"/>
          <w:szCs w:val="32"/>
        </w:rPr>
        <w:t>街道）人民政府（办事处）审核后，按审核确认的宅基地使用面积和房屋实际建筑面积予以确权登记。</w:t>
      </w:r>
    </w:p>
    <w:p>
      <w:pPr>
        <w:pStyle w:val="6"/>
        <w:overflowPunct w:val="0"/>
        <w:spacing w:before="0" w:beforeAutospacing="0" w:after="0" w:afterAutospacing="0" w:line="560" w:lineRule="exact"/>
        <w:ind w:firstLine="616"/>
        <w:jc w:val="both"/>
        <w:rPr>
          <w:rFonts w:ascii="仿宋_GB2312" w:hAnsi="Calibri"/>
          <w:kern w:val="2"/>
          <w:sz w:val="32"/>
          <w:szCs w:val="32"/>
        </w:rPr>
      </w:pPr>
      <w:r>
        <w:rPr>
          <w:rFonts w:hint="eastAsia" w:ascii="仿宋_GB2312" w:hAnsi="仿宋_GB2312" w:cs="仿宋_GB2312"/>
          <w:spacing w:val="-4"/>
          <w:sz w:val="32"/>
          <w:szCs w:val="32"/>
        </w:rPr>
        <w:t>（三）</w:t>
      </w:r>
      <w:r>
        <w:rPr>
          <w:rFonts w:hint="eastAsia" w:ascii="仿宋_GB2312" w:hAnsi="Calibri"/>
          <w:kern w:val="2"/>
          <w:sz w:val="32"/>
          <w:szCs w:val="32"/>
        </w:rPr>
        <w:t>在</w:t>
      </w:r>
      <w:r>
        <w:rPr>
          <w:rFonts w:ascii="仿宋_GB2312" w:hAnsi="Calibri"/>
          <w:kern w:val="2"/>
          <w:sz w:val="32"/>
          <w:szCs w:val="32"/>
        </w:rPr>
        <w:t>1987年1月1日《</w:t>
      </w:r>
      <w:r>
        <w:rPr>
          <w:rFonts w:hint="eastAsia" w:ascii="仿宋_GB2312" w:hAnsi="Calibri"/>
          <w:kern w:val="2"/>
          <w:sz w:val="32"/>
          <w:szCs w:val="32"/>
        </w:rPr>
        <w:t>中华人民共和国</w:t>
      </w:r>
      <w:r>
        <w:rPr>
          <w:rFonts w:ascii="仿宋_GB2312" w:hAnsi="Calibri"/>
          <w:kern w:val="2"/>
          <w:sz w:val="32"/>
          <w:szCs w:val="32"/>
        </w:rPr>
        <w:t>土地管理法》实施时起至1993年11月1日《村庄和集镇规划建设管理条例》实施</w:t>
      </w:r>
      <w:r>
        <w:rPr>
          <w:rFonts w:ascii="仿宋_GB2312"/>
          <w:sz w:val="32"/>
          <w:szCs w:val="32"/>
        </w:rPr>
        <w:t>前</w:t>
      </w:r>
      <w:r>
        <w:rPr>
          <w:rFonts w:hint="eastAsia" w:ascii="仿宋_GB2312"/>
          <w:sz w:val="32"/>
          <w:szCs w:val="32"/>
        </w:rPr>
        <w:t>，未经批准</w:t>
      </w:r>
      <w:r>
        <w:rPr>
          <w:rFonts w:hint="eastAsia" w:ascii="仿宋_GB2312" w:hAnsi="仿宋_GB2312" w:cs="仿宋_GB2312"/>
          <w:spacing w:val="-4"/>
          <w:sz w:val="32"/>
          <w:szCs w:val="32"/>
          <w:lang w:val="zh-TW"/>
        </w:rPr>
        <w:t>占用宅基地建房且至今未</w:t>
      </w:r>
      <w:r>
        <w:rPr>
          <w:rFonts w:hint="eastAsia" w:ascii="仿宋_GB2312" w:hAnsi="仿宋_GB2312" w:eastAsia="仿宋_GB2312" w:cs="仿宋_GB2312"/>
          <w:color w:val="000000"/>
          <w:spacing w:val="-4"/>
          <w:sz w:val="32"/>
          <w:szCs w:val="32"/>
          <w:lang w:val="zh-TW"/>
        </w:rPr>
        <w:t>扩建</w:t>
      </w:r>
      <w:r>
        <w:rPr>
          <w:rFonts w:hint="eastAsia" w:ascii="仿宋_GB2312" w:hAnsi="华文仿宋" w:eastAsia="仿宋_GB2312" w:cs="微软雅黑"/>
          <w:color w:val="000000"/>
          <w:spacing w:val="-10"/>
          <w:sz w:val="32"/>
          <w:szCs w:val="32"/>
        </w:rPr>
        <w:t>、改建、拆建</w:t>
      </w:r>
      <w:r>
        <w:rPr>
          <w:rFonts w:ascii="仿宋_GB2312" w:hAnsi="Calibri"/>
          <w:kern w:val="2"/>
          <w:sz w:val="32"/>
          <w:szCs w:val="32"/>
        </w:rPr>
        <w:t>，</w:t>
      </w:r>
      <w:r>
        <w:rPr>
          <w:rFonts w:hint="eastAsia" w:ascii="仿宋_GB2312" w:hAnsi="Calibri"/>
          <w:kern w:val="2"/>
          <w:sz w:val="32"/>
          <w:szCs w:val="32"/>
        </w:rPr>
        <w:t>符合建房资格</w:t>
      </w:r>
      <w:r>
        <w:rPr>
          <w:rFonts w:ascii="仿宋_GB2312" w:hAnsi="Calibri"/>
          <w:kern w:val="2"/>
          <w:sz w:val="32"/>
          <w:szCs w:val="32"/>
        </w:rPr>
        <w:t>且经</w:t>
      </w:r>
      <w:r>
        <w:rPr>
          <w:rFonts w:hint="eastAsia" w:ascii="仿宋_GB2312" w:hAnsi="Calibri"/>
          <w:kern w:val="2"/>
          <w:sz w:val="32"/>
          <w:szCs w:val="32"/>
        </w:rPr>
        <w:t>村集体经济组织或</w:t>
      </w:r>
      <w:r>
        <w:rPr>
          <w:rFonts w:ascii="仿宋_GB2312" w:hAnsi="Calibri"/>
          <w:kern w:val="2"/>
          <w:sz w:val="32"/>
          <w:szCs w:val="32"/>
        </w:rPr>
        <w:t>村</w:t>
      </w:r>
      <w:r>
        <w:rPr>
          <w:rFonts w:hint="eastAsia" w:ascii="仿宋_GB2312" w:hAnsi="Calibri"/>
          <w:kern w:val="2"/>
          <w:sz w:val="32"/>
          <w:szCs w:val="32"/>
        </w:rPr>
        <w:t>民</w:t>
      </w:r>
      <w:r>
        <w:rPr>
          <w:rFonts w:ascii="仿宋_GB2312" w:hAnsi="Calibri"/>
          <w:kern w:val="2"/>
          <w:sz w:val="32"/>
          <w:szCs w:val="32"/>
        </w:rPr>
        <w:t>委</w:t>
      </w:r>
      <w:r>
        <w:rPr>
          <w:rFonts w:hint="eastAsia" w:ascii="仿宋_GB2312" w:hAnsi="Calibri"/>
          <w:kern w:val="2"/>
          <w:sz w:val="32"/>
          <w:szCs w:val="32"/>
        </w:rPr>
        <w:t>员</w:t>
      </w:r>
      <w:r>
        <w:rPr>
          <w:rFonts w:ascii="仿宋_GB2312" w:hAnsi="Calibri"/>
          <w:kern w:val="2"/>
          <w:sz w:val="32"/>
          <w:szCs w:val="32"/>
        </w:rPr>
        <w:t>会同意并</w:t>
      </w:r>
      <w:r>
        <w:rPr>
          <w:rFonts w:hint="eastAsia" w:ascii="仿宋_GB2312" w:hAnsi="Calibri"/>
          <w:kern w:val="2"/>
          <w:sz w:val="32"/>
          <w:szCs w:val="32"/>
        </w:rPr>
        <w:t>公告30天无异议的</w:t>
      </w:r>
      <w:r>
        <w:rPr>
          <w:rFonts w:ascii="仿宋_GB2312" w:hAnsi="Calibri"/>
          <w:kern w:val="2"/>
          <w:sz w:val="32"/>
          <w:szCs w:val="32"/>
        </w:rPr>
        <w:t>，</w:t>
      </w:r>
      <w:r>
        <w:rPr>
          <w:rFonts w:hint="eastAsia" w:ascii="仿宋_GB2312" w:hAnsi="Calibri"/>
          <w:kern w:val="2"/>
          <w:sz w:val="32"/>
          <w:szCs w:val="32"/>
        </w:rPr>
        <w:t>报镇（</w:t>
      </w:r>
      <w:r>
        <w:rPr>
          <w:rFonts w:ascii="仿宋_GB2312" w:hAnsi="Calibri"/>
          <w:kern w:val="2"/>
          <w:sz w:val="32"/>
          <w:szCs w:val="32"/>
        </w:rPr>
        <w:t>街道）人民政府（办事处）补办用地审批手续，根据批准面积确定宅基地使用权面积，房屋所有权按照实际建筑面积予以确权登记。宅基地实际使用面积超过审批确认的部分，在登记簿和权属证书附记栏中注明。</w:t>
      </w:r>
    </w:p>
    <w:p>
      <w:pPr>
        <w:ind w:firstLine="616"/>
        <w:rPr>
          <w:rFonts w:ascii="仿宋_GB2312" w:hAnsi="Calibri"/>
          <w:szCs w:val="32"/>
        </w:rPr>
      </w:pPr>
      <w:r>
        <w:rPr>
          <w:rFonts w:hint="eastAsia" w:ascii="仿宋_GB2312" w:hAnsi="仿宋_GB2312" w:cs="仿宋_GB2312"/>
          <w:spacing w:val="-4"/>
          <w:szCs w:val="32"/>
        </w:rPr>
        <w:t>（四）</w:t>
      </w:r>
      <w:r>
        <w:rPr>
          <w:rFonts w:hint="eastAsia" w:ascii="仿宋_GB2312" w:hAnsi="Calibri"/>
          <w:szCs w:val="32"/>
        </w:rPr>
        <w:t>在</w:t>
      </w:r>
      <w:r>
        <w:rPr>
          <w:rFonts w:ascii="仿宋_GB2312" w:hAnsi="Calibri"/>
          <w:szCs w:val="32"/>
        </w:rPr>
        <w:t>1993年11月1日《村庄和集镇规划建设管理条例》实施后</w:t>
      </w:r>
      <w:r>
        <w:rPr>
          <w:rFonts w:hint="eastAsia" w:ascii="仿宋_GB2312"/>
          <w:szCs w:val="32"/>
        </w:rPr>
        <w:t>，未经批准</w:t>
      </w:r>
      <w:r>
        <w:rPr>
          <w:rFonts w:hint="eastAsia" w:ascii="仿宋_GB2312" w:hAnsi="仿宋_GB2312" w:cs="仿宋_GB2312"/>
          <w:spacing w:val="-4"/>
          <w:szCs w:val="32"/>
          <w:lang w:val="zh-TW"/>
        </w:rPr>
        <w:t>占用宅基地建房且至今未</w:t>
      </w:r>
      <w:r>
        <w:rPr>
          <w:rFonts w:hint="eastAsia" w:ascii="仿宋_GB2312" w:hAnsi="仿宋_GB2312" w:eastAsia="仿宋_GB2312" w:cs="仿宋_GB2312"/>
          <w:color w:val="000000"/>
          <w:spacing w:val="-4"/>
          <w:sz w:val="32"/>
          <w:szCs w:val="32"/>
          <w:lang w:val="zh-TW"/>
        </w:rPr>
        <w:t>扩建</w:t>
      </w:r>
      <w:r>
        <w:rPr>
          <w:rFonts w:hint="eastAsia" w:ascii="仿宋_GB2312" w:hAnsi="华文仿宋" w:eastAsia="仿宋_GB2312" w:cs="微软雅黑"/>
          <w:color w:val="000000"/>
          <w:spacing w:val="-10"/>
          <w:sz w:val="32"/>
          <w:szCs w:val="32"/>
        </w:rPr>
        <w:t>、改建、拆建</w:t>
      </w:r>
      <w:r>
        <w:rPr>
          <w:rFonts w:ascii="仿宋_GB2312" w:hAnsi="Calibri"/>
          <w:szCs w:val="32"/>
        </w:rPr>
        <w:t>，</w:t>
      </w:r>
      <w:r>
        <w:rPr>
          <w:rFonts w:hint="eastAsia" w:ascii="仿宋_GB2312" w:hAnsi="Calibri"/>
          <w:szCs w:val="32"/>
        </w:rPr>
        <w:t>符合</w:t>
      </w:r>
      <w:r>
        <w:rPr>
          <w:rFonts w:ascii="仿宋_GB2312" w:hAnsi="Calibri"/>
          <w:szCs w:val="32"/>
        </w:rPr>
        <w:t>建房</w:t>
      </w:r>
      <w:r>
        <w:rPr>
          <w:rFonts w:hint="eastAsia" w:ascii="仿宋_GB2312" w:hAnsi="Calibri"/>
          <w:szCs w:val="32"/>
        </w:rPr>
        <w:t>资格</w:t>
      </w:r>
      <w:r>
        <w:rPr>
          <w:rFonts w:ascii="仿宋_GB2312" w:hAnsi="Calibri"/>
          <w:szCs w:val="32"/>
        </w:rPr>
        <w:t>且经</w:t>
      </w:r>
      <w:r>
        <w:rPr>
          <w:rFonts w:hint="eastAsia" w:ascii="仿宋_GB2312" w:hAnsi="Calibri"/>
          <w:szCs w:val="32"/>
        </w:rPr>
        <w:t>村集体经济组织或</w:t>
      </w:r>
      <w:r>
        <w:rPr>
          <w:rFonts w:ascii="仿宋_GB2312" w:hAnsi="Calibri"/>
          <w:szCs w:val="32"/>
        </w:rPr>
        <w:t>村</w:t>
      </w:r>
      <w:r>
        <w:rPr>
          <w:rFonts w:hint="eastAsia" w:ascii="仿宋_GB2312" w:hAnsi="Calibri"/>
          <w:szCs w:val="32"/>
        </w:rPr>
        <w:t>民</w:t>
      </w:r>
      <w:r>
        <w:rPr>
          <w:rFonts w:ascii="仿宋_GB2312" w:hAnsi="Calibri"/>
          <w:szCs w:val="32"/>
        </w:rPr>
        <w:t>委</w:t>
      </w:r>
      <w:r>
        <w:rPr>
          <w:rFonts w:hint="eastAsia" w:ascii="仿宋_GB2312" w:hAnsi="Calibri"/>
          <w:szCs w:val="32"/>
        </w:rPr>
        <w:t>员</w:t>
      </w:r>
      <w:r>
        <w:rPr>
          <w:rFonts w:ascii="仿宋_GB2312" w:hAnsi="Calibri"/>
          <w:szCs w:val="32"/>
        </w:rPr>
        <w:t>会同意并</w:t>
      </w:r>
      <w:r>
        <w:rPr>
          <w:rFonts w:hint="eastAsia" w:ascii="仿宋_GB2312" w:hAnsi="Calibri"/>
          <w:szCs w:val="32"/>
        </w:rPr>
        <w:t>公告30天无异议的</w:t>
      </w:r>
      <w:r>
        <w:rPr>
          <w:rFonts w:ascii="仿宋_GB2312" w:hAnsi="Calibri"/>
          <w:szCs w:val="32"/>
        </w:rPr>
        <w:t>，</w:t>
      </w:r>
      <w:r>
        <w:rPr>
          <w:rFonts w:hint="eastAsia" w:ascii="仿宋_GB2312" w:hAnsi="Calibri"/>
          <w:szCs w:val="32"/>
        </w:rPr>
        <w:t>报镇（</w:t>
      </w:r>
      <w:r>
        <w:rPr>
          <w:rFonts w:ascii="仿宋_GB2312" w:hAnsi="Calibri"/>
          <w:szCs w:val="32"/>
        </w:rPr>
        <w:t>街道）人民政府（办事处）补办用地审批手续，根据批准的面积确定宅基地使用权面积，予以确权登记；对批准的宅基地使用权范围的房屋，未办理房屋</w:t>
      </w:r>
      <w:r>
        <w:rPr>
          <w:rFonts w:hint="eastAsia" w:ascii="仿宋_GB2312" w:hAnsi="Calibri"/>
          <w:szCs w:val="32"/>
        </w:rPr>
        <w:t>城市</w:t>
      </w:r>
      <w:r>
        <w:rPr>
          <w:rFonts w:ascii="仿宋_GB2312" w:hAnsi="Calibri"/>
          <w:szCs w:val="32"/>
        </w:rPr>
        <w:t>（</w:t>
      </w:r>
      <w:r>
        <w:rPr>
          <w:rFonts w:hint="eastAsia" w:ascii="仿宋_GB2312" w:hAnsi="Calibri"/>
          <w:szCs w:val="32"/>
        </w:rPr>
        <w:t>村镇、村</w:t>
      </w:r>
      <w:r>
        <w:rPr>
          <w:rFonts w:ascii="仿宋_GB2312" w:hAnsi="Calibri"/>
          <w:szCs w:val="32"/>
        </w:rPr>
        <w:t>庄）规划审批手续的，按照</w:t>
      </w:r>
      <w:r>
        <w:rPr>
          <w:rFonts w:hint="eastAsia" w:ascii="仿宋_GB2312" w:hAnsi="Calibri"/>
          <w:szCs w:val="32"/>
        </w:rPr>
        <w:t>本章第七条（二）、（三）项和第八条（二）项</w:t>
      </w:r>
      <w:r>
        <w:rPr>
          <w:rFonts w:ascii="仿宋_GB2312" w:hAnsi="Calibri"/>
          <w:szCs w:val="32"/>
        </w:rPr>
        <w:t>的</w:t>
      </w:r>
      <w:r>
        <w:rPr>
          <w:rFonts w:hint="eastAsia" w:ascii="仿宋_GB2312" w:hAnsi="Calibri"/>
          <w:szCs w:val="32"/>
        </w:rPr>
        <w:t>规定</w:t>
      </w:r>
      <w:r>
        <w:rPr>
          <w:rFonts w:ascii="仿宋_GB2312" w:hAnsi="Calibri"/>
          <w:szCs w:val="32"/>
        </w:rPr>
        <w:t>确定房屋所有权。宅基地实际使用面积和房屋实际建筑面积超过审批确认的部分，在</w:t>
      </w:r>
      <w:r>
        <w:rPr>
          <w:rFonts w:hint="eastAsia" w:ascii="仿宋_GB2312" w:hAnsi="Calibri"/>
          <w:szCs w:val="32"/>
        </w:rPr>
        <w:t>不动产</w:t>
      </w:r>
      <w:r>
        <w:rPr>
          <w:rFonts w:ascii="仿宋_GB2312" w:hAnsi="Calibri"/>
          <w:szCs w:val="32"/>
        </w:rPr>
        <w:t>登记簿和权属证书附记栏中注明。</w:t>
      </w:r>
    </w:p>
    <w:p>
      <w:pPr>
        <w:widowControl/>
        <w:ind w:firstLine="632"/>
        <w:rPr>
          <w:rFonts w:ascii="仿宋_GB2312" w:hAnsi="仿宋_GB2312" w:cs="仿宋_GB2312"/>
          <w:spacing w:val="-4"/>
          <w:szCs w:val="32"/>
          <w:lang w:val="zh-TW"/>
        </w:rPr>
      </w:pPr>
      <w:r>
        <w:rPr>
          <w:rFonts w:hint="eastAsia" w:ascii="黑体" w:hAnsi="黑体" w:eastAsia="黑体" w:cs="黑体"/>
          <w:szCs w:val="32"/>
        </w:rPr>
        <w:t>第十条</w:t>
      </w:r>
      <w:r>
        <w:rPr>
          <w:rFonts w:hint="eastAsia" w:ascii="黑体" w:hAnsi="黑体" w:cs="黑体"/>
          <w:szCs w:val="32"/>
        </w:rPr>
        <w:t xml:space="preserve"> </w:t>
      </w:r>
      <w:r>
        <w:rPr>
          <w:rFonts w:hint="eastAsia" w:cs="仿宋_GB2312"/>
          <w:szCs w:val="32"/>
        </w:rPr>
        <w:t xml:space="preserve"> 本章</w:t>
      </w:r>
      <w:r>
        <w:rPr>
          <w:rFonts w:hint="eastAsia" w:ascii="仿宋" w:hAnsi="仿宋" w:eastAsia="仿宋" w:cs="仿宋_GB2312"/>
          <w:szCs w:val="32"/>
        </w:rPr>
        <w:t>所称的“</w:t>
      </w:r>
      <w:r>
        <w:rPr>
          <w:rFonts w:ascii="仿宋_GB2312" w:hAnsi="仿宋_GB2312" w:cs="仿宋_GB2312"/>
          <w:spacing w:val="-4"/>
          <w:szCs w:val="32"/>
          <w:lang w:val="zh-TW" w:eastAsia="zh-TW"/>
        </w:rPr>
        <w:t>房屋</w:t>
      </w:r>
      <w:r>
        <w:rPr>
          <w:rFonts w:hint="eastAsia" w:ascii="仿宋_GB2312" w:hAnsi="仿宋_GB2312" w:cs="仿宋_GB2312"/>
          <w:spacing w:val="-4"/>
          <w:szCs w:val="32"/>
          <w:lang w:val="zh-TW" w:eastAsia="zh-CN"/>
        </w:rPr>
        <w:t>建成时间</w:t>
      </w:r>
      <w:r>
        <w:rPr>
          <w:rFonts w:hint="eastAsia" w:ascii="仿宋" w:hAnsi="仿宋" w:eastAsia="仿宋" w:cs="仿宋_GB2312"/>
          <w:szCs w:val="32"/>
        </w:rPr>
        <w:t>”</w:t>
      </w:r>
      <w:r>
        <w:rPr>
          <w:rFonts w:hint="eastAsia" w:ascii="仿宋_GB2312" w:hAnsi="仿宋_GB2312" w:cs="仿宋_GB2312"/>
          <w:spacing w:val="-4"/>
          <w:szCs w:val="32"/>
          <w:lang w:val="zh-TW"/>
        </w:rPr>
        <w:t>，由</w:t>
      </w:r>
      <w:r>
        <w:rPr>
          <w:rFonts w:hint="eastAsia" w:ascii="仿宋_GB2312"/>
          <w:szCs w:val="32"/>
        </w:rPr>
        <w:t>村集体经济组织或</w:t>
      </w:r>
      <w:r>
        <w:rPr>
          <w:rFonts w:ascii="仿宋_GB2312"/>
          <w:szCs w:val="32"/>
        </w:rPr>
        <w:t>村</w:t>
      </w:r>
      <w:r>
        <w:rPr>
          <w:rFonts w:hint="eastAsia" w:ascii="仿宋_GB2312"/>
          <w:szCs w:val="32"/>
        </w:rPr>
        <w:t>民</w:t>
      </w:r>
      <w:r>
        <w:rPr>
          <w:rFonts w:ascii="仿宋_GB2312"/>
          <w:szCs w:val="32"/>
        </w:rPr>
        <w:t>委</w:t>
      </w:r>
      <w:r>
        <w:rPr>
          <w:rFonts w:hint="eastAsia" w:ascii="仿宋_GB2312"/>
          <w:szCs w:val="32"/>
        </w:rPr>
        <w:t>员</w:t>
      </w:r>
      <w:r>
        <w:rPr>
          <w:rFonts w:ascii="仿宋_GB2312"/>
          <w:szCs w:val="32"/>
        </w:rPr>
        <w:t>会</w:t>
      </w:r>
      <w:r>
        <w:rPr>
          <w:rFonts w:hint="eastAsia" w:ascii="仿宋_GB2312" w:hAnsi="仿宋_GB2312" w:cs="仿宋_GB2312"/>
          <w:spacing w:val="-4"/>
          <w:szCs w:val="32"/>
          <w:lang w:val="zh-TW"/>
        </w:rPr>
        <w:t>出具证明认定；</w:t>
      </w:r>
      <w:r>
        <w:rPr>
          <w:rFonts w:hint="eastAsia" w:ascii="仿宋_GB2312" w:eastAsia="仿宋_GB2312"/>
          <w:color w:val="000000"/>
          <w:sz w:val="32"/>
          <w:szCs w:val="32"/>
        </w:rPr>
        <w:t>房屋存在扩建、改建、拆建的，</w:t>
      </w:r>
      <w:r>
        <w:rPr>
          <w:rFonts w:hint="eastAsia" w:ascii="仿宋_GB2312"/>
          <w:color w:val="000000"/>
          <w:sz w:val="32"/>
          <w:szCs w:val="32"/>
          <w:lang w:eastAsia="zh-CN"/>
        </w:rPr>
        <w:t>以</w:t>
      </w:r>
      <w:r>
        <w:rPr>
          <w:rFonts w:hint="eastAsia" w:ascii="仿宋_GB2312" w:eastAsia="仿宋_GB2312"/>
          <w:color w:val="000000"/>
          <w:sz w:val="32"/>
          <w:szCs w:val="32"/>
        </w:rPr>
        <w:t>扩建、改建、拆建完成</w:t>
      </w:r>
      <w:r>
        <w:rPr>
          <w:rFonts w:hint="eastAsia" w:ascii="仿宋_GB2312" w:hAnsi="仿宋_GB2312" w:cs="仿宋_GB2312"/>
          <w:spacing w:val="-4"/>
          <w:szCs w:val="32"/>
          <w:lang w:val="zh-TW"/>
        </w:rPr>
        <w:t>的时间作为</w:t>
      </w:r>
      <w:r>
        <w:rPr>
          <w:rFonts w:ascii="仿宋_GB2312" w:hAnsi="仿宋_GB2312" w:cs="仿宋_GB2312"/>
          <w:spacing w:val="-4"/>
          <w:szCs w:val="32"/>
          <w:lang w:val="zh-TW" w:eastAsia="zh-TW"/>
        </w:rPr>
        <w:t>房屋建成时间</w:t>
      </w:r>
      <w:r>
        <w:rPr>
          <w:rFonts w:hint="eastAsia" w:ascii="仿宋_GB2312" w:hAnsi="仿宋_GB2312" w:cs="仿宋_GB2312"/>
          <w:spacing w:val="-4"/>
          <w:szCs w:val="32"/>
          <w:lang w:val="zh-TW"/>
        </w:rPr>
        <w:t>。</w:t>
      </w:r>
    </w:p>
    <w:p>
      <w:pPr>
        <w:pStyle w:val="2"/>
        <w:rPr>
          <w:rFonts w:ascii="仿宋" w:hAnsi="仿宋" w:eastAsia="仿宋" w:cs="楷体_GB2312"/>
          <w:szCs w:val="32"/>
        </w:rPr>
      </w:pPr>
      <w:r>
        <w:rPr>
          <w:rFonts w:hint="eastAsia" w:ascii="黑体" w:hAnsi="黑体" w:cs="黑体"/>
          <w:szCs w:val="32"/>
        </w:rPr>
        <w:t xml:space="preserve">第十一条 </w:t>
      </w:r>
      <w:r>
        <w:rPr>
          <w:rFonts w:hint="eastAsia" w:cs="仿宋_GB2312"/>
          <w:szCs w:val="32"/>
        </w:rPr>
        <w:t xml:space="preserve"> </w:t>
      </w:r>
      <w:r>
        <w:rPr>
          <w:rFonts w:hint="eastAsia" w:ascii="仿宋" w:hAnsi="仿宋" w:eastAsia="仿宋" w:cs="仿宋"/>
          <w:szCs w:val="32"/>
        </w:rPr>
        <w:t>本章所称的</w:t>
      </w:r>
      <w:r>
        <w:rPr>
          <w:rFonts w:hint="eastAsia" w:ascii="仿宋" w:hAnsi="仿宋" w:eastAsia="仿宋" w:cs="仿宋"/>
          <w:szCs w:val="32"/>
          <w:lang w:eastAsia="zh-CN"/>
        </w:rPr>
        <w:t>“</w:t>
      </w:r>
      <w:r>
        <w:rPr>
          <w:rFonts w:hint="eastAsia" w:ascii="仿宋" w:hAnsi="仿宋" w:eastAsia="仿宋" w:cs="仿宋"/>
          <w:szCs w:val="32"/>
        </w:rPr>
        <w:t>符合建房资格</w:t>
      </w:r>
      <w:r>
        <w:rPr>
          <w:rFonts w:hint="eastAsia" w:ascii="仿宋" w:hAnsi="仿宋" w:eastAsia="仿宋" w:cs="仿宋"/>
          <w:szCs w:val="32"/>
          <w:lang w:eastAsia="zh-CN"/>
        </w:rPr>
        <w:t>”，</w:t>
      </w:r>
      <w:r>
        <w:rPr>
          <w:rFonts w:hint="eastAsia" w:ascii="仿宋" w:hAnsi="仿宋" w:eastAsia="仿宋" w:cs="仿宋"/>
          <w:szCs w:val="32"/>
        </w:rPr>
        <w:t>包括属于本村</w:t>
      </w:r>
      <w:r>
        <w:rPr>
          <w:rFonts w:hint="eastAsia" w:ascii="仿宋" w:hAnsi="仿宋" w:eastAsia="仿宋" w:cs="仿宋"/>
          <w:szCs w:val="32"/>
          <w:lang w:eastAsia="zh-CN"/>
        </w:rPr>
        <w:t>户口的</w:t>
      </w:r>
      <w:r>
        <w:rPr>
          <w:rFonts w:hint="eastAsia" w:ascii="仿宋" w:hAnsi="仿宋" w:eastAsia="仿宋" w:cs="仿宋"/>
          <w:szCs w:val="32"/>
        </w:rPr>
        <w:t>集体经济组织成员</w:t>
      </w:r>
      <w:r>
        <w:rPr>
          <w:rFonts w:hint="eastAsia" w:ascii="仿宋" w:hAnsi="仿宋" w:eastAsia="仿宋" w:cs="仿宋"/>
          <w:szCs w:val="32"/>
          <w:lang w:eastAsia="zh-CN"/>
        </w:rPr>
        <w:t>以及</w:t>
      </w:r>
      <w:r>
        <w:rPr>
          <w:rFonts w:hint="eastAsia" w:ascii="仿宋" w:hAnsi="仿宋" w:eastAsia="仿宋" w:cs="仿宋"/>
          <w:szCs w:val="32"/>
        </w:rPr>
        <w:t>符合“一户一宅”</w:t>
      </w:r>
      <w:r>
        <w:rPr>
          <w:rFonts w:hint="eastAsia" w:ascii="仿宋" w:hAnsi="仿宋" w:eastAsia="仿宋" w:cs="仿宋"/>
          <w:szCs w:val="32"/>
          <w:lang w:eastAsia="zh-CN"/>
        </w:rPr>
        <w:t>的</w:t>
      </w:r>
      <w:r>
        <w:rPr>
          <w:rFonts w:hint="eastAsia" w:ascii="仿宋" w:hAnsi="仿宋" w:eastAsia="仿宋" w:cs="仿宋"/>
          <w:szCs w:val="32"/>
        </w:rPr>
        <w:t>规定。</w:t>
      </w:r>
    </w:p>
    <w:p>
      <w:pPr>
        <w:ind w:firstLine="632"/>
        <w:rPr>
          <w:rFonts w:hint="eastAsia" w:ascii="仿宋" w:hAnsi="仿宋" w:eastAsia="仿宋" w:cs="仿宋"/>
          <w:szCs w:val="32"/>
          <w:lang w:eastAsia="zh-CN"/>
        </w:rPr>
      </w:pPr>
      <w:r>
        <w:rPr>
          <w:rFonts w:hint="eastAsia" w:ascii="黑体" w:hAnsi="黑体" w:eastAsia="黑体" w:cs="黑体"/>
          <w:szCs w:val="32"/>
        </w:rPr>
        <w:t>第十二条</w:t>
      </w:r>
      <w:r>
        <w:rPr>
          <w:rFonts w:hint="eastAsia" w:ascii="黑体" w:hAnsi="黑体" w:cs="黑体"/>
          <w:szCs w:val="32"/>
        </w:rPr>
        <w:t xml:space="preserve"> </w:t>
      </w:r>
      <w:r>
        <w:rPr>
          <w:rFonts w:hint="eastAsia" w:cs="仿宋_GB2312"/>
          <w:szCs w:val="32"/>
        </w:rPr>
        <w:t xml:space="preserve"> </w:t>
      </w:r>
      <w:r>
        <w:rPr>
          <w:rFonts w:hint="eastAsia" w:ascii="仿宋" w:hAnsi="仿宋" w:eastAsia="仿宋" w:cs="仿宋"/>
          <w:szCs w:val="32"/>
        </w:rPr>
        <w:t>本章所称的“</w:t>
      </w:r>
      <w:r>
        <w:rPr>
          <w:rFonts w:hint="eastAsia" w:ascii="仿宋" w:hAnsi="仿宋" w:eastAsia="仿宋" w:cs="仿宋"/>
          <w:kern w:val="2"/>
          <w:szCs w:val="32"/>
        </w:rPr>
        <w:t>补办用地审批手续</w:t>
      </w:r>
      <w:r>
        <w:rPr>
          <w:rFonts w:hint="eastAsia" w:ascii="仿宋" w:hAnsi="仿宋" w:eastAsia="仿宋" w:cs="仿宋"/>
          <w:szCs w:val="32"/>
        </w:rPr>
        <w:t>”，</w:t>
      </w:r>
      <w:r>
        <w:rPr>
          <w:rFonts w:hint="eastAsia" w:ascii="仿宋" w:hAnsi="仿宋" w:eastAsia="仿宋" w:cs="仿宋"/>
          <w:szCs w:val="32"/>
          <w:lang w:eastAsia="zh-CN"/>
        </w:rPr>
        <w:t>需满足以下条件才能申请补办手续：</w:t>
      </w:r>
    </w:p>
    <w:p>
      <w:pPr>
        <w:ind w:firstLine="632"/>
        <w:rPr>
          <w:rFonts w:hint="eastAsia" w:ascii="仿宋_GB2312" w:hAnsi="仿宋_GB2312" w:cs="仿宋_GB2312"/>
          <w:spacing w:val="-4"/>
          <w:szCs w:val="32"/>
          <w:lang w:eastAsia="zh-CN"/>
        </w:rPr>
      </w:pPr>
      <w:r>
        <w:rPr>
          <w:rFonts w:hint="eastAsia" w:ascii="仿宋_GB2312" w:hAnsi="仿宋_GB2312" w:cs="仿宋_GB2312"/>
          <w:spacing w:val="-4"/>
          <w:szCs w:val="32"/>
        </w:rPr>
        <w:t>（一）</w:t>
      </w:r>
      <w:r>
        <w:rPr>
          <w:rFonts w:hint="eastAsia" w:ascii="仿宋_GB2312" w:hAnsi="仿宋_GB2312" w:cs="仿宋_GB2312"/>
          <w:spacing w:val="-4"/>
          <w:szCs w:val="32"/>
          <w:lang w:eastAsia="zh-CN"/>
        </w:rPr>
        <w:t>已建成房屋；</w:t>
      </w:r>
    </w:p>
    <w:p>
      <w:pPr>
        <w:pStyle w:val="2"/>
        <w:rPr>
          <w:rFonts w:hint="eastAsia"/>
          <w:lang w:eastAsia="zh-CN"/>
        </w:rPr>
      </w:pPr>
      <w:r>
        <w:rPr>
          <w:rFonts w:hint="eastAsia" w:ascii="仿宋" w:hAnsi="仿宋" w:eastAsia="仿宋" w:cs="仿宋"/>
          <w:spacing w:val="-4"/>
          <w:szCs w:val="32"/>
          <w:lang w:eastAsia="zh-CN"/>
        </w:rPr>
        <w:t>（二）申请人符合建房资格；</w:t>
      </w:r>
    </w:p>
    <w:p>
      <w:pPr>
        <w:ind w:firstLine="632"/>
        <w:rPr>
          <w:rFonts w:hint="eastAsia" w:ascii="仿宋_GB2312" w:hAnsi="仿宋_GB2312" w:cs="仿宋_GB2312"/>
          <w:spacing w:val="-4"/>
          <w:szCs w:val="32"/>
          <w:lang w:eastAsia="zh-CN"/>
        </w:rPr>
      </w:pPr>
      <w:r>
        <w:rPr>
          <w:rFonts w:hint="eastAsia" w:ascii="仿宋_GB2312" w:hAnsi="仿宋_GB2312" w:cs="仿宋_GB2312"/>
          <w:spacing w:val="-4"/>
          <w:szCs w:val="32"/>
          <w:lang w:eastAsia="zh-CN"/>
        </w:rPr>
        <w:t>（三）房屋所占地块没有占用基本农田、生态公益林用地或公共用地；</w:t>
      </w:r>
    </w:p>
    <w:p>
      <w:pPr>
        <w:ind w:firstLine="632"/>
        <w:rPr>
          <w:rFonts w:hint="default" w:ascii="仿宋_GB2312" w:hAnsi="仿宋_GB2312" w:cs="仿宋_GB2312"/>
          <w:spacing w:val="-4"/>
          <w:szCs w:val="32"/>
          <w:lang w:val="en-US" w:eastAsia="zh-CN"/>
        </w:rPr>
      </w:pPr>
      <w:r>
        <w:rPr>
          <w:rFonts w:hint="eastAsia" w:ascii="仿宋_GB2312" w:hAnsi="仿宋_GB2312" w:cs="仿宋_GB2312"/>
          <w:spacing w:val="-4"/>
          <w:szCs w:val="32"/>
          <w:lang w:eastAsia="zh-CN"/>
        </w:rPr>
        <w:t>（四）房屋所占地块属于集体存量建设用地，即</w:t>
      </w:r>
      <w:r>
        <w:rPr>
          <w:rFonts w:hint="eastAsia" w:ascii="仿宋_GB2312" w:hAnsi="仿宋_GB2312" w:cs="仿宋_GB2312"/>
          <w:spacing w:val="-4"/>
          <w:szCs w:val="32"/>
          <w:lang w:val="en-US" w:eastAsia="zh-CN"/>
        </w:rPr>
        <w:t>1987年以前地类为建设用地或有合法建设用地来源的土地（包括：已有合法批文的建设用地、注销原土地证重新分配的宅基地、经有合法审批权的各级政府审批的宅基地）；</w:t>
      </w:r>
    </w:p>
    <w:p>
      <w:pPr>
        <w:ind w:firstLine="632"/>
        <w:rPr>
          <w:rFonts w:eastAsia="仿宋"/>
        </w:rPr>
      </w:pPr>
      <w:r>
        <w:rPr>
          <w:rFonts w:hint="eastAsia" w:ascii="仿宋_GB2312" w:hAnsi="仿宋_GB2312" w:cs="仿宋_GB2312"/>
          <w:spacing w:val="-4"/>
          <w:szCs w:val="32"/>
          <w:lang w:eastAsia="zh-CN"/>
        </w:rPr>
        <w:t>（五）</w:t>
      </w:r>
      <w:r>
        <w:rPr>
          <w:rFonts w:hint="eastAsia" w:ascii="仿宋" w:hAnsi="仿宋" w:eastAsia="仿宋" w:cs="仿宋"/>
          <w:kern w:val="2"/>
          <w:szCs w:val="32"/>
        </w:rPr>
        <w:t>补办用地</w:t>
      </w:r>
      <w:r>
        <w:rPr>
          <w:rFonts w:hint="eastAsia" w:ascii="仿宋" w:hAnsi="仿宋" w:eastAsia="仿宋" w:cs="仿宋"/>
          <w:color w:val="000000"/>
          <w:kern w:val="0"/>
          <w:szCs w:val="32"/>
        </w:rPr>
        <w:t>面积</w:t>
      </w:r>
      <w:r>
        <w:rPr>
          <w:rFonts w:hint="eastAsia" w:ascii="仿宋" w:hAnsi="仿宋" w:eastAsia="仿宋" w:cs="仿宋"/>
          <w:szCs w:val="32"/>
        </w:rPr>
        <w:t>上限为100平方米（含100平方米）。</w:t>
      </w:r>
    </w:p>
    <w:p>
      <w:pPr>
        <w:pStyle w:val="2"/>
        <w:rPr>
          <w:rFonts w:ascii="仿宋_GB2312" w:hAnsi="仿宋_GB2312" w:eastAsia="仿宋_GB2312" w:cs="仿宋_GB2312"/>
          <w:color w:val="000000"/>
          <w:kern w:val="0"/>
          <w:sz w:val="31"/>
          <w:szCs w:val="31"/>
        </w:rPr>
      </w:pPr>
      <w:r>
        <w:rPr>
          <w:rFonts w:hint="eastAsia" w:ascii="黑体" w:hAnsi="黑体" w:cs="黑体"/>
          <w:szCs w:val="32"/>
        </w:rPr>
        <w:t xml:space="preserve">第十三条 </w:t>
      </w:r>
      <w:r>
        <w:rPr>
          <w:rFonts w:hint="eastAsia" w:cs="仿宋_GB2312"/>
          <w:szCs w:val="32"/>
        </w:rPr>
        <w:t xml:space="preserve"> </w:t>
      </w:r>
      <w:r>
        <w:rPr>
          <w:rFonts w:ascii="仿宋_GB2312" w:hAnsi="仿宋_GB2312" w:eastAsia="仿宋_GB2312" w:cs="仿宋_GB2312"/>
          <w:color w:val="000000"/>
          <w:kern w:val="0"/>
          <w:sz w:val="31"/>
          <w:szCs w:val="31"/>
        </w:rPr>
        <w:t>农村集体经济组织成员或农村村民经批准建房的，按照批准面积予以确权登记，建房实际占地面积少于批准面积的，</w:t>
      </w:r>
      <w:r>
        <w:rPr>
          <w:rFonts w:hint="eastAsia" w:ascii="仿宋_GB2312" w:hAnsi="仿宋_GB2312" w:eastAsia="仿宋_GB2312" w:cs="仿宋_GB2312"/>
          <w:color w:val="000000"/>
          <w:kern w:val="0"/>
          <w:sz w:val="31"/>
          <w:szCs w:val="31"/>
          <w:lang w:eastAsia="zh-CN"/>
        </w:rPr>
        <w:t>可</w:t>
      </w:r>
      <w:r>
        <w:rPr>
          <w:rFonts w:ascii="仿宋_GB2312" w:hAnsi="仿宋_GB2312" w:eastAsia="仿宋_GB2312" w:cs="仿宋_GB2312"/>
          <w:color w:val="000000"/>
          <w:kern w:val="0"/>
          <w:sz w:val="31"/>
          <w:szCs w:val="31"/>
        </w:rPr>
        <w:t>按批准占地面积</w:t>
      </w:r>
      <w:r>
        <w:rPr>
          <w:rFonts w:hint="eastAsia" w:ascii="仿宋_GB2312" w:hAnsi="仿宋_GB2312" w:eastAsia="仿宋_GB2312" w:cs="仿宋_GB2312"/>
          <w:color w:val="000000"/>
          <w:kern w:val="0"/>
          <w:sz w:val="31"/>
          <w:szCs w:val="31"/>
          <w:lang w:eastAsia="zh-CN"/>
        </w:rPr>
        <w:t>或</w:t>
      </w:r>
      <w:r>
        <w:rPr>
          <w:rFonts w:ascii="仿宋_GB2312" w:hAnsi="仿宋_GB2312" w:eastAsia="仿宋_GB2312" w:cs="仿宋_GB2312"/>
          <w:color w:val="000000"/>
          <w:kern w:val="0"/>
          <w:sz w:val="31"/>
          <w:szCs w:val="31"/>
        </w:rPr>
        <w:t>建房实际占地面积确权登记。</w:t>
      </w:r>
    </w:p>
    <w:p>
      <w:pPr>
        <w:rPr>
          <w:rFonts w:hint="default" w:ascii="仿宋_GB2312" w:hAnsi="仿宋_GB2312" w:eastAsia="仿宋_GB2312" w:cs="仿宋_GB2312"/>
          <w:color w:val="000000"/>
          <w:kern w:val="0"/>
          <w:sz w:val="31"/>
          <w:szCs w:val="31"/>
          <w:lang w:val="en-US" w:eastAsia="zh-CN"/>
        </w:rPr>
      </w:pPr>
      <w:r>
        <w:rPr>
          <w:rFonts w:hint="eastAsia" w:ascii="仿宋_GB2312"/>
          <w:szCs w:val="32"/>
        </w:rPr>
        <w:t>有合法的宅基地使用权来源材料，</w:t>
      </w:r>
      <w:r>
        <w:rPr>
          <w:rFonts w:hint="eastAsia" w:ascii="仿宋_GB2312"/>
          <w:szCs w:val="32"/>
          <w:lang w:eastAsia="zh-CN"/>
        </w:rPr>
        <w:t>地上房屋</w:t>
      </w:r>
      <w:r>
        <w:rPr>
          <w:rFonts w:hint="eastAsia" w:ascii="仿宋" w:hAnsi="仿宋" w:eastAsia="仿宋" w:cs="宋体"/>
          <w:color w:val="000000"/>
          <w:kern w:val="0"/>
          <w:szCs w:val="32"/>
        </w:rPr>
        <w:t>超出批准宗地红线建设，但用地面积</w:t>
      </w:r>
      <w:r>
        <w:rPr>
          <w:rFonts w:hint="eastAsia" w:ascii="仿宋_GB2312"/>
          <w:szCs w:val="32"/>
          <w:lang w:val="en-US" w:eastAsia="zh-CN"/>
        </w:rPr>
        <w:t>在100平方米以内且</w:t>
      </w:r>
      <w:r>
        <w:rPr>
          <w:rFonts w:hint="eastAsia" w:ascii="仿宋" w:hAnsi="仿宋" w:eastAsia="仿宋" w:cs="宋体"/>
          <w:color w:val="000000"/>
          <w:kern w:val="0"/>
          <w:szCs w:val="32"/>
        </w:rPr>
        <w:t>未超出批准用地面积</w:t>
      </w:r>
      <w:r>
        <w:rPr>
          <w:rFonts w:hint="eastAsia" w:ascii="仿宋" w:hAnsi="仿宋" w:eastAsia="仿宋" w:cs="宋体"/>
          <w:color w:val="000000"/>
          <w:kern w:val="0"/>
          <w:szCs w:val="32"/>
          <w:lang w:eastAsia="zh-CN"/>
        </w:rPr>
        <w:t>的</w:t>
      </w:r>
      <w:r>
        <w:rPr>
          <w:rFonts w:hint="eastAsia" w:ascii="仿宋_GB2312"/>
          <w:szCs w:val="32"/>
          <w:lang w:val="en-US" w:eastAsia="zh-CN"/>
        </w:rPr>
        <w:t>1.03倍</w:t>
      </w:r>
      <w:r>
        <w:rPr>
          <w:rFonts w:hint="eastAsia" w:ascii="仿宋" w:hAnsi="仿宋" w:eastAsia="仿宋" w:cs="宋体"/>
          <w:color w:val="000000"/>
          <w:kern w:val="0"/>
          <w:szCs w:val="32"/>
          <w:lang w:eastAsia="zh-CN"/>
        </w:rPr>
        <w:t>、且</w:t>
      </w:r>
      <w:r>
        <w:rPr>
          <w:rFonts w:hint="eastAsia" w:ascii="仿宋_GB2312"/>
          <w:szCs w:val="32"/>
        </w:rPr>
        <w:t>房屋</w:t>
      </w:r>
      <w:r>
        <w:rPr>
          <w:rFonts w:hint="eastAsia"/>
        </w:rPr>
        <w:t>建成至今无拆建过的</w:t>
      </w:r>
      <w:r>
        <w:rPr>
          <w:rFonts w:hint="eastAsia" w:ascii="仿宋_GB2312"/>
          <w:szCs w:val="32"/>
          <w:lang w:val="en-US" w:eastAsia="zh-CN"/>
        </w:rPr>
        <w:t>，按地上</w:t>
      </w:r>
      <w:r>
        <w:rPr>
          <w:rFonts w:hint="eastAsia" w:ascii="仿宋_GB2312"/>
          <w:szCs w:val="32"/>
        </w:rPr>
        <w:t>房屋</w:t>
      </w:r>
      <w:r>
        <w:rPr>
          <w:rFonts w:hint="eastAsia" w:ascii="仿宋_GB2312"/>
          <w:szCs w:val="32"/>
          <w:lang w:eastAsia="zh-CN"/>
        </w:rPr>
        <w:t>占地面积确权登记</w:t>
      </w:r>
      <w:r>
        <w:rPr>
          <w:rFonts w:hint="eastAsia"/>
        </w:rPr>
        <w:t>（房屋所有权</w:t>
      </w:r>
      <w:r>
        <w:rPr>
          <w:rFonts w:hint="eastAsia"/>
          <w:lang w:eastAsia="zh-CN"/>
        </w:rPr>
        <w:t>按照</w:t>
      </w:r>
      <w:r>
        <w:rPr>
          <w:rFonts w:hint="eastAsia" w:ascii="仿宋_GB2312" w:hAnsi="Calibri"/>
          <w:szCs w:val="32"/>
        </w:rPr>
        <w:t>本</w:t>
      </w:r>
      <w:r>
        <w:rPr>
          <w:rFonts w:hint="eastAsia" w:ascii="仿宋_GB2312" w:hAnsi="Calibri"/>
          <w:szCs w:val="32"/>
          <w:lang w:eastAsia="zh-CN"/>
        </w:rPr>
        <w:t>章</w:t>
      </w:r>
      <w:r>
        <w:rPr>
          <w:rFonts w:hint="eastAsia" w:ascii="仿宋_GB2312" w:hAnsi="Calibri"/>
          <w:szCs w:val="32"/>
        </w:rPr>
        <w:t>第</w:t>
      </w:r>
      <w:r>
        <w:rPr>
          <w:rFonts w:hint="eastAsia" w:ascii="仿宋_GB2312" w:hAnsi="Calibri"/>
          <w:szCs w:val="32"/>
          <w:lang w:eastAsia="zh-CN"/>
        </w:rPr>
        <w:t>七</w:t>
      </w:r>
      <w:r>
        <w:rPr>
          <w:rFonts w:hint="eastAsia" w:ascii="仿宋_GB2312" w:hAnsi="Calibri"/>
          <w:szCs w:val="32"/>
        </w:rPr>
        <w:t>条</w:t>
      </w:r>
      <w:r>
        <w:rPr>
          <w:rFonts w:ascii="仿宋_GB2312" w:hAnsi="Calibri"/>
          <w:szCs w:val="32"/>
        </w:rPr>
        <w:t>的</w:t>
      </w:r>
      <w:r>
        <w:rPr>
          <w:rFonts w:hint="eastAsia"/>
        </w:rPr>
        <w:t>有关规定</w:t>
      </w:r>
      <w:r>
        <w:rPr>
          <w:rFonts w:hint="eastAsia"/>
          <w:lang w:eastAsia="zh-CN"/>
        </w:rPr>
        <w:t>进行确权登记</w:t>
      </w:r>
      <w:r>
        <w:rPr>
          <w:rFonts w:hint="eastAsia"/>
        </w:rPr>
        <w:t>）</w:t>
      </w:r>
      <w:r>
        <w:rPr>
          <w:rFonts w:hint="eastAsia" w:ascii="仿宋_GB2312"/>
          <w:szCs w:val="32"/>
          <w:lang w:eastAsia="zh-CN"/>
        </w:rPr>
        <w:t>。</w:t>
      </w:r>
    </w:p>
    <w:p>
      <w:pPr>
        <w:ind w:firstLine="632"/>
        <w:rPr>
          <w:rFonts w:hint="eastAsia" w:ascii="仿宋_GB2312" w:hAnsi="仿宋_GB2312" w:cs="仿宋_GB2312"/>
          <w:spacing w:val="-4"/>
          <w:szCs w:val="32"/>
          <w:lang w:val="zh-TW"/>
        </w:rPr>
      </w:pPr>
      <w:r>
        <w:rPr>
          <w:rFonts w:hint="eastAsia" w:ascii="仿宋_GB2312"/>
          <w:szCs w:val="32"/>
        </w:rPr>
        <w:t>有合法的宅基地使用权来源材料，但地上房屋</w:t>
      </w:r>
      <w:r>
        <w:rPr>
          <w:rFonts w:hint="eastAsia" w:ascii="仿宋_GB2312"/>
          <w:szCs w:val="32"/>
          <w:lang w:eastAsia="zh-CN"/>
        </w:rPr>
        <w:t>因</w:t>
      </w:r>
      <w:r>
        <w:rPr>
          <w:rFonts w:hint="eastAsia" w:ascii="仿宋_GB2312"/>
          <w:szCs w:val="32"/>
        </w:rPr>
        <w:t>超出或偏移用地红线建设导致实际用地面积超出权属来源确定的</w:t>
      </w:r>
      <w:r>
        <w:rPr>
          <w:rFonts w:hint="eastAsia" w:ascii="仿宋_GB2312"/>
          <w:szCs w:val="32"/>
          <w:lang w:eastAsia="zh-CN"/>
        </w:rPr>
        <w:t>宅基地使用</w:t>
      </w:r>
      <w:r>
        <w:rPr>
          <w:rFonts w:hint="eastAsia" w:ascii="仿宋_GB2312"/>
          <w:szCs w:val="32"/>
        </w:rPr>
        <w:t>面积</w:t>
      </w:r>
      <w:r>
        <w:rPr>
          <w:rFonts w:hint="eastAsia" w:ascii="仿宋" w:hAnsi="仿宋" w:eastAsia="仿宋" w:cs="宋体"/>
          <w:color w:val="000000"/>
          <w:kern w:val="0"/>
          <w:szCs w:val="32"/>
          <w:lang w:eastAsia="zh-CN"/>
        </w:rPr>
        <w:t>的</w:t>
      </w:r>
      <w:r>
        <w:rPr>
          <w:rFonts w:hint="eastAsia" w:ascii="仿宋_GB2312"/>
          <w:szCs w:val="32"/>
          <w:lang w:val="en-US" w:eastAsia="zh-CN"/>
        </w:rPr>
        <w:t>1.03倍</w:t>
      </w:r>
      <w:r>
        <w:rPr>
          <w:rFonts w:hint="eastAsia" w:ascii="仿宋_GB2312"/>
          <w:szCs w:val="32"/>
        </w:rPr>
        <w:t>，或房屋实际建筑面积超出城市（</w:t>
      </w:r>
      <w:r>
        <w:rPr>
          <w:rFonts w:hint="eastAsia" w:ascii="仿宋_GB2312" w:hAnsi="Calibri"/>
          <w:szCs w:val="32"/>
        </w:rPr>
        <w:t>村镇、</w:t>
      </w:r>
      <w:r>
        <w:rPr>
          <w:rFonts w:hint="eastAsia" w:ascii="仿宋_GB2312"/>
          <w:szCs w:val="32"/>
        </w:rPr>
        <w:t>村庄）规划</w:t>
      </w:r>
      <w:r>
        <w:rPr>
          <w:rFonts w:hint="eastAsia" w:ascii="仿宋_GB2312" w:hAnsi="仿宋_GB2312" w:cs="仿宋_GB2312"/>
          <w:spacing w:val="-4"/>
          <w:szCs w:val="32"/>
          <w:lang w:val="zh-TW"/>
        </w:rPr>
        <w:t>批准的房屋建筑面积的，超过批准部分的宅基地面积和房屋建筑面积在不动产登记簿和权属证书附记栏中注明。</w:t>
      </w:r>
    </w:p>
    <w:p>
      <w:pPr>
        <w:ind w:firstLine="616"/>
        <w:rPr>
          <w:rFonts w:ascii="仿宋" w:hAnsi="仿宋" w:eastAsia="仿宋" w:cs="宋体"/>
          <w:color w:val="000000"/>
          <w:kern w:val="0"/>
          <w:szCs w:val="32"/>
        </w:rPr>
      </w:pPr>
      <w:r>
        <w:rPr>
          <w:rFonts w:hint="eastAsia" w:ascii="仿宋_GB2312" w:hAnsi="仿宋_GB2312" w:cs="仿宋_GB2312"/>
          <w:spacing w:val="-4"/>
          <w:szCs w:val="32"/>
          <w:lang w:val="zh-TW"/>
        </w:rPr>
        <w:t>若</w:t>
      </w:r>
      <w:r>
        <w:rPr>
          <w:rFonts w:hint="eastAsia" w:ascii="仿宋" w:hAnsi="仿宋" w:eastAsia="仿宋" w:cs="宋体"/>
          <w:color w:val="000000"/>
          <w:kern w:val="0"/>
          <w:szCs w:val="32"/>
        </w:rPr>
        <w:t>宅基地上房屋超出批准用地面积</w:t>
      </w:r>
      <w:r>
        <w:rPr>
          <w:rFonts w:hint="eastAsia" w:ascii="仿宋" w:hAnsi="仿宋" w:eastAsia="仿宋" w:cs="宋体"/>
          <w:color w:val="000000"/>
          <w:kern w:val="0"/>
          <w:szCs w:val="32"/>
          <w:lang w:eastAsia="zh-CN"/>
        </w:rPr>
        <w:t>的</w:t>
      </w:r>
      <w:r>
        <w:rPr>
          <w:rFonts w:hint="eastAsia" w:ascii="仿宋_GB2312"/>
          <w:szCs w:val="32"/>
          <w:lang w:val="en-US" w:eastAsia="zh-CN"/>
        </w:rPr>
        <w:t>1.03倍</w:t>
      </w:r>
      <w:r>
        <w:rPr>
          <w:rFonts w:hint="eastAsia" w:ascii="仿宋" w:hAnsi="仿宋" w:eastAsia="仿宋" w:cs="宋体"/>
          <w:color w:val="000000"/>
          <w:kern w:val="0"/>
          <w:szCs w:val="32"/>
        </w:rPr>
        <w:t>，但用地面积未超出每户100平方米用地标准的，且目前土地使用者仍符合农村宅基地审批条件的，用地者</w:t>
      </w:r>
      <w:r>
        <w:rPr>
          <w:rFonts w:hint="eastAsia" w:ascii="仿宋" w:hAnsi="仿宋" w:eastAsia="仿宋" w:cs="宋体"/>
          <w:color w:val="000000"/>
          <w:kern w:val="0"/>
          <w:szCs w:val="32"/>
          <w:lang w:eastAsia="zh-CN"/>
        </w:rPr>
        <w:t>可</w:t>
      </w:r>
      <w:r>
        <w:rPr>
          <w:rFonts w:hint="eastAsia" w:ascii="仿宋" w:hAnsi="仿宋" w:eastAsia="仿宋" w:cs="宋体"/>
          <w:color w:val="000000"/>
          <w:kern w:val="0"/>
          <w:szCs w:val="32"/>
        </w:rPr>
        <w:t>补办超出批准用地面积部分的用地审批手续并与原用地进行合并归宗后办理不动产登记。</w:t>
      </w:r>
      <w:bookmarkStart w:id="0" w:name="_GoBack"/>
      <w:bookmarkEnd w:id="0"/>
    </w:p>
    <w:p>
      <w:pPr>
        <w:widowControl/>
        <w:ind w:firstLine="632"/>
      </w:pPr>
      <w:r>
        <w:rPr>
          <w:rFonts w:hint="eastAsia" w:ascii="黑体" w:hAnsi="黑体" w:eastAsia="黑体" w:cs="黑体"/>
          <w:szCs w:val="32"/>
        </w:rPr>
        <w:t>第十四条</w:t>
      </w:r>
      <w:r>
        <w:rPr>
          <w:rFonts w:hint="eastAsia" w:ascii="黑体" w:hAnsi="黑体" w:cs="黑体"/>
          <w:szCs w:val="32"/>
        </w:rPr>
        <w:t xml:space="preserve"> </w:t>
      </w:r>
      <w:r>
        <w:rPr>
          <w:rFonts w:hint="eastAsia" w:cs="仿宋_GB2312"/>
          <w:szCs w:val="32"/>
        </w:rPr>
        <w:t xml:space="preserve"> </w:t>
      </w:r>
      <w:r>
        <w:rPr>
          <w:rFonts w:ascii="仿宋_GB2312" w:hAnsi="仿宋_GB2312" w:cs="仿宋_GB2312"/>
          <w:color w:val="000000"/>
          <w:kern w:val="0"/>
          <w:sz w:val="31"/>
          <w:szCs w:val="31"/>
        </w:rPr>
        <w:t>宅基地使用权应按照</w:t>
      </w:r>
      <w:r>
        <w:rPr>
          <w:rFonts w:eastAsia="宋体"/>
          <w:color w:val="000000"/>
          <w:kern w:val="0"/>
          <w:sz w:val="31"/>
          <w:szCs w:val="31"/>
        </w:rPr>
        <w:t>“</w:t>
      </w:r>
      <w:r>
        <w:rPr>
          <w:rFonts w:ascii="仿宋_GB2312" w:hAnsi="仿宋_GB2312" w:cs="仿宋_GB2312"/>
          <w:color w:val="000000"/>
          <w:kern w:val="0"/>
          <w:sz w:val="31"/>
          <w:szCs w:val="31"/>
        </w:rPr>
        <w:t>一户一宅</w:t>
      </w:r>
      <w:r>
        <w:rPr>
          <w:rFonts w:eastAsia="宋体"/>
          <w:color w:val="000000"/>
          <w:kern w:val="0"/>
          <w:sz w:val="31"/>
          <w:szCs w:val="31"/>
        </w:rPr>
        <w:t>”</w:t>
      </w:r>
      <w:r>
        <w:rPr>
          <w:rFonts w:ascii="仿宋_GB2312" w:hAnsi="仿宋_GB2312" w:cs="仿宋_GB2312"/>
          <w:color w:val="000000"/>
          <w:kern w:val="0"/>
          <w:sz w:val="31"/>
          <w:szCs w:val="31"/>
        </w:rPr>
        <w:t>要求确权登记到户。其中，每名已成年子女可单独视为宅基地确权登记条件中的一</w:t>
      </w:r>
      <w:r>
        <w:rPr>
          <w:rFonts w:eastAsia="宋体"/>
          <w:color w:val="000000"/>
          <w:kern w:val="0"/>
          <w:sz w:val="31"/>
          <w:szCs w:val="31"/>
        </w:rPr>
        <w:t>“</w:t>
      </w:r>
      <w:r>
        <w:rPr>
          <w:rFonts w:ascii="仿宋_GB2312" w:hAnsi="仿宋_GB2312" w:cs="仿宋_GB2312"/>
          <w:color w:val="000000"/>
          <w:kern w:val="0"/>
          <w:sz w:val="31"/>
          <w:szCs w:val="31"/>
        </w:rPr>
        <w:t>户</w:t>
      </w:r>
      <w:r>
        <w:rPr>
          <w:rFonts w:eastAsia="宋体"/>
          <w:color w:val="000000"/>
          <w:kern w:val="0"/>
          <w:sz w:val="31"/>
          <w:szCs w:val="31"/>
        </w:rPr>
        <w:t>”</w:t>
      </w:r>
      <w:r>
        <w:rPr>
          <w:rFonts w:ascii="仿宋_GB2312" w:hAnsi="仿宋_GB2312" w:cs="仿宋_GB2312"/>
          <w:color w:val="000000"/>
          <w:kern w:val="0"/>
          <w:sz w:val="31"/>
          <w:szCs w:val="31"/>
        </w:rPr>
        <w:t>。</w:t>
      </w:r>
    </w:p>
    <w:p>
      <w:pPr>
        <w:widowControl/>
        <w:ind w:firstLine="632"/>
        <w:rPr>
          <w:rFonts w:ascii="仿宋_GB2312" w:hAnsi="仿宋_GB2312" w:cs="仿宋_GB2312"/>
          <w:color w:val="000000"/>
          <w:kern w:val="0"/>
          <w:sz w:val="31"/>
          <w:szCs w:val="31"/>
        </w:rPr>
      </w:pPr>
      <w:r>
        <w:rPr>
          <w:rFonts w:hint="eastAsia" w:ascii="黑体" w:hAnsi="黑体" w:eastAsia="黑体" w:cs="黑体"/>
          <w:szCs w:val="32"/>
        </w:rPr>
        <w:t>第十五条</w:t>
      </w:r>
      <w:r>
        <w:rPr>
          <w:rFonts w:hint="eastAsia" w:ascii="黑体" w:hAnsi="黑体" w:cs="黑体"/>
          <w:szCs w:val="32"/>
        </w:rPr>
        <w:t xml:space="preserve"> </w:t>
      </w:r>
      <w:r>
        <w:rPr>
          <w:rFonts w:hint="eastAsia" w:cs="仿宋_GB2312"/>
          <w:szCs w:val="32"/>
        </w:rPr>
        <w:t xml:space="preserve"> </w:t>
      </w:r>
      <w:r>
        <w:rPr>
          <w:rFonts w:ascii="仿宋_GB2312" w:hAnsi="仿宋_GB2312" w:cs="仿宋_GB2312"/>
          <w:color w:val="000000"/>
          <w:kern w:val="0"/>
          <w:sz w:val="31"/>
          <w:szCs w:val="31"/>
        </w:rPr>
        <w:t xml:space="preserve">因继承、交换、分家析产等造成宅基地使用权与其地上房屋权利人不一致的，可由村集体经济组织或村民委员会出具证明或提供调解协商证明材料，明确房地统一登记的权利主体。农村妇女作为家庭成员，其宅基地权益应记载到不动产登记簿及权属证书上；农村妇女因婚嫁离开原农村集体经济组织，取得新家庭宅基地使用权的，应予以确权登记，同时不动产登记部门应根据原不动产所在地的村集体经济组织或村民委员会依法收回的证明文件注销其原拥有的宅基地使用权。 </w:t>
      </w:r>
    </w:p>
    <w:p>
      <w:pPr>
        <w:ind w:firstLine="632"/>
        <w:rPr>
          <w:rFonts w:ascii="仿宋_GB2312" w:hAnsi="仿宋_GB2312" w:cs="仿宋_GB2312"/>
          <w:color w:val="000000"/>
          <w:kern w:val="0"/>
          <w:sz w:val="31"/>
          <w:szCs w:val="31"/>
        </w:rPr>
      </w:pPr>
      <w:r>
        <w:rPr>
          <w:rFonts w:hint="eastAsia" w:ascii="黑体" w:hAnsi="黑体" w:eastAsia="黑体" w:cs="黑体"/>
          <w:szCs w:val="32"/>
        </w:rPr>
        <w:t>第十</w:t>
      </w:r>
      <w:r>
        <w:rPr>
          <w:rFonts w:hint="eastAsia" w:ascii="黑体" w:hAnsi="黑体" w:eastAsia="黑体" w:cs="黑体"/>
          <w:szCs w:val="32"/>
          <w:lang w:eastAsia="zh-CN"/>
        </w:rPr>
        <w:t>六</w:t>
      </w:r>
      <w:r>
        <w:rPr>
          <w:rFonts w:hint="eastAsia" w:ascii="黑体" w:hAnsi="黑体" w:eastAsia="黑体" w:cs="黑体"/>
          <w:szCs w:val="32"/>
        </w:rPr>
        <w:t xml:space="preserve">条  </w:t>
      </w:r>
      <w:r>
        <w:rPr>
          <w:rFonts w:hint="eastAsia" w:ascii="仿宋" w:hAnsi="仿宋" w:eastAsia="仿宋" w:cs="仿宋"/>
          <w:szCs w:val="32"/>
          <w:lang w:eastAsia="zh-CN"/>
        </w:rPr>
        <w:t>涉及宅基地上房屋买卖或赠与的，需按照现行程序办理房屋转让咨询及完税后，再办理</w:t>
      </w:r>
      <w:r>
        <w:rPr>
          <w:rFonts w:hint="eastAsia"/>
        </w:rPr>
        <w:t>“房地一体”农村不动产确权登记发证</w:t>
      </w:r>
      <w:r>
        <w:rPr>
          <w:rFonts w:hint="eastAsia"/>
          <w:lang w:eastAsia="zh-CN"/>
        </w:rPr>
        <w:t>。</w:t>
      </w:r>
    </w:p>
    <w:p>
      <w:pPr>
        <w:ind w:firstLine="632"/>
      </w:pPr>
      <w:r>
        <w:rPr>
          <w:rFonts w:hint="eastAsia" w:ascii="黑体" w:hAnsi="黑体" w:eastAsia="黑体" w:cs="黑体"/>
          <w:szCs w:val="32"/>
        </w:rPr>
        <w:t>第十</w:t>
      </w:r>
      <w:r>
        <w:rPr>
          <w:rFonts w:hint="eastAsia" w:ascii="黑体" w:hAnsi="黑体" w:eastAsia="黑体" w:cs="黑体"/>
          <w:szCs w:val="32"/>
          <w:lang w:eastAsia="zh-CN"/>
        </w:rPr>
        <w:t>七</w:t>
      </w:r>
      <w:r>
        <w:rPr>
          <w:rFonts w:hint="eastAsia" w:ascii="黑体" w:hAnsi="黑体" w:eastAsia="黑体" w:cs="黑体"/>
          <w:szCs w:val="32"/>
        </w:rPr>
        <w:t>条</w:t>
      </w:r>
      <w:r>
        <w:rPr>
          <w:rFonts w:hint="eastAsia" w:ascii="黑体" w:hAnsi="黑体" w:cs="黑体"/>
          <w:szCs w:val="32"/>
        </w:rPr>
        <w:t xml:space="preserve"> </w:t>
      </w:r>
      <w:r>
        <w:rPr>
          <w:rFonts w:hint="eastAsia" w:cs="仿宋_GB2312"/>
          <w:szCs w:val="32"/>
        </w:rPr>
        <w:t xml:space="preserve"> </w:t>
      </w:r>
      <w:r>
        <w:rPr>
          <w:rFonts w:hint="eastAsia"/>
        </w:rPr>
        <w:t>已发证书权利人名字有谐音字、错别字、简写字、缩写字的，由属地</w:t>
      </w:r>
      <w:r>
        <w:rPr>
          <w:rFonts w:ascii="仿宋_GB2312" w:hAnsi="仿宋_GB2312" w:cs="仿宋_GB2312"/>
          <w:color w:val="000000"/>
          <w:kern w:val="0"/>
          <w:sz w:val="31"/>
          <w:szCs w:val="31"/>
        </w:rPr>
        <w:t>村集体经济组织或村民委员会出具证明</w:t>
      </w:r>
      <w:r>
        <w:rPr>
          <w:rFonts w:hint="eastAsia"/>
        </w:rPr>
        <w:t>后，按身份证记载的名字予以确权登记。</w:t>
      </w:r>
    </w:p>
    <w:p>
      <w:pPr>
        <w:pStyle w:val="2"/>
        <w:rPr>
          <w:rFonts w:ascii="仿宋" w:hAnsi="仿宋" w:eastAsia="仿宋" w:cs="仿宋"/>
          <w:szCs w:val="32"/>
        </w:rPr>
      </w:pPr>
      <w:r>
        <w:rPr>
          <w:rFonts w:hint="eastAsia" w:ascii="黑体" w:hAnsi="黑体" w:cs="黑体"/>
          <w:szCs w:val="32"/>
        </w:rPr>
        <w:t>第十</w:t>
      </w:r>
      <w:r>
        <w:rPr>
          <w:rFonts w:hint="eastAsia" w:ascii="黑体" w:hAnsi="黑体" w:cs="黑体"/>
          <w:bCs w:val="0"/>
          <w:szCs w:val="32"/>
          <w:lang w:eastAsia="zh-CN"/>
        </w:rPr>
        <w:t>八</w:t>
      </w:r>
      <w:r>
        <w:rPr>
          <w:rFonts w:hint="eastAsia" w:ascii="黑体" w:hAnsi="黑体" w:cs="黑体"/>
          <w:szCs w:val="32"/>
        </w:rPr>
        <w:t xml:space="preserve">条 </w:t>
      </w:r>
      <w:r>
        <w:rPr>
          <w:rFonts w:hint="eastAsia" w:cs="仿宋_GB2312"/>
          <w:szCs w:val="32"/>
        </w:rPr>
        <w:t xml:space="preserve"> </w:t>
      </w:r>
      <w:r>
        <w:rPr>
          <w:rFonts w:hint="eastAsia" w:ascii="仿宋" w:hAnsi="仿宋" w:eastAsia="仿宋" w:cs="仿宋"/>
          <w:color w:val="000000"/>
          <w:kern w:val="0"/>
          <w:sz w:val="31"/>
          <w:szCs w:val="31"/>
        </w:rPr>
        <w:t>申请办理</w:t>
      </w:r>
      <w:r>
        <w:rPr>
          <w:rFonts w:hint="eastAsia" w:ascii="仿宋" w:hAnsi="仿宋" w:eastAsia="仿宋" w:cs="仿宋"/>
          <w:szCs w:val="32"/>
        </w:rPr>
        <w:t>“房地一体”登记的权利人均需对房屋安全进行承诺（整合到不动产登记申请表上签名）。</w:t>
      </w:r>
    </w:p>
    <w:p>
      <w:pPr>
        <w:ind w:firstLine="632"/>
        <w:rPr>
          <w:rFonts w:hint="eastAsia"/>
          <w:color w:val="000000" w:themeColor="text1"/>
          <w14:textFill>
            <w14:solidFill>
              <w14:schemeClr w14:val="tx1"/>
            </w14:solidFill>
          </w14:textFill>
        </w:rPr>
      </w:pPr>
      <w:r>
        <w:rPr>
          <w:rFonts w:hint="eastAsia" w:ascii="黑体" w:hAnsi="黑体" w:eastAsia="黑体" w:cs="黑体"/>
          <w:szCs w:val="32"/>
        </w:rPr>
        <w:t>第十</w:t>
      </w:r>
      <w:r>
        <w:rPr>
          <w:rFonts w:hint="eastAsia" w:ascii="黑体" w:hAnsi="黑体" w:eastAsia="黑体" w:cs="黑体"/>
          <w:szCs w:val="32"/>
          <w:lang w:eastAsia="zh-CN"/>
        </w:rPr>
        <w:t>九</w:t>
      </w:r>
      <w:r>
        <w:rPr>
          <w:rFonts w:hint="eastAsia" w:ascii="黑体" w:hAnsi="黑体" w:eastAsia="黑体" w:cs="黑体"/>
          <w:szCs w:val="32"/>
        </w:rPr>
        <w:t xml:space="preserve">条  </w:t>
      </w:r>
      <w:r>
        <w:rPr>
          <w:rFonts w:hint="eastAsia"/>
          <w:color w:val="000000" w:themeColor="text1"/>
          <w14:textFill>
            <w14:solidFill>
              <w14:schemeClr w14:val="tx1"/>
            </w14:solidFill>
          </w14:textFill>
        </w:rPr>
        <w:t>本次登记采用简易法计算房屋面积的在不动产登记簿和权属证书附记栏中注明“今后如果有更高精度的测量成果，以高精度数据为准”。</w:t>
      </w:r>
    </w:p>
    <w:p>
      <w:pPr>
        <w:pStyle w:val="2"/>
      </w:pPr>
    </w:p>
    <w:p>
      <w:pPr>
        <w:pStyle w:val="2"/>
        <w:jc w:val="center"/>
      </w:pPr>
      <w:r>
        <w:rPr>
          <w:rFonts w:hint="eastAsia" w:ascii="黑体" w:hAnsi="黑体" w:cs="方正小标宋简体"/>
          <w:szCs w:val="32"/>
        </w:rPr>
        <w:t>第五章  集体建设用地使用权及其</w:t>
      </w:r>
      <w:r>
        <w:rPr>
          <w:rFonts w:hint="eastAsia" w:ascii="黑体" w:hAnsi="黑体" w:cs="黑体"/>
          <w:color w:val="000000"/>
          <w:kern w:val="0"/>
          <w:szCs w:val="32"/>
        </w:rPr>
        <w:t>地上建筑物、构筑物所有权</w:t>
      </w:r>
      <w:r>
        <w:rPr>
          <w:rFonts w:hint="eastAsia"/>
        </w:rPr>
        <w:t>确权登记原则</w:t>
      </w:r>
    </w:p>
    <w:p>
      <w:pPr>
        <w:widowControl/>
        <w:ind w:firstLine="632"/>
        <w:jc w:val="left"/>
      </w:pPr>
      <w:r>
        <w:rPr>
          <w:rFonts w:hint="eastAsia" w:ascii="黑体" w:hAnsi="黑体" w:eastAsia="黑体" w:cs="黑体"/>
          <w:szCs w:val="32"/>
        </w:rPr>
        <w:t>第</w:t>
      </w:r>
      <w:r>
        <w:rPr>
          <w:rFonts w:hint="eastAsia" w:ascii="黑体" w:hAnsi="黑体" w:eastAsia="黑体" w:cs="黑体"/>
          <w:szCs w:val="32"/>
          <w:lang w:eastAsia="zh-CN"/>
        </w:rPr>
        <w:t>二</w:t>
      </w:r>
      <w:r>
        <w:rPr>
          <w:rFonts w:hint="eastAsia" w:ascii="黑体" w:hAnsi="黑体" w:eastAsia="黑体" w:cs="黑体"/>
          <w:szCs w:val="32"/>
        </w:rPr>
        <w:t>十条</w:t>
      </w:r>
      <w:r>
        <w:rPr>
          <w:rFonts w:hint="eastAsia" w:ascii="黑体" w:hAnsi="黑体" w:cs="黑体"/>
          <w:szCs w:val="32"/>
        </w:rPr>
        <w:t xml:space="preserve"> </w:t>
      </w:r>
      <w:r>
        <w:rPr>
          <w:rFonts w:hint="eastAsia" w:cs="仿宋_GB2312"/>
          <w:szCs w:val="32"/>
        </w:rPr>
        <w:t xml:space="preserve"> </w:t>
      </w:r>
      <w:r>
        <w:rPr>
          <w:rFonts w:eastAsia="宋体"/>
          <w:color w:val="000000"/>
          <w:kern w:val="0"/>
          <w:sz w:val="31"/>
          <w:szCs w:val="31"/>
        </w:rPr>
        <w:t xml:space="preserve">1987 </w:t>
      </w:r>
      <w:r>
        <w:rPr>
          <w:rFonts w:ascii="仿宋_GB2312" w:hAnsi="仿宋_GB2312" w:cs="仿宋_GB2312"/>
          <w:color w:val="000000"/>
          <w:kern w:val="0"/>
          <w:sz w:val="31"/>
          <w:szCs w:val="31"/>
        </w:rPr>
        <w:t xml:space="preserve">年 </w:t>
      </w:r>
      <w:r>
        <w:rPr>
          <w:rFonts w:eastAsia="宋体"/>
          <w:color w:val="000000"/>
          <w:kern w:val="0"/>
          <w:sz w:val="31"/>
          <w:szCs w:val="31"/>
        </w:rPr>
        <w:t xml:space="preserve">1 </w:t>
      </w:r>
      <w:r>
        <w:rPr>
          <w:rFonts w:ascii="仿宋_GB2312" w:hAnsi="仿宋_GB2312" w:cs="仿宋_GB2312"/>
          <w:color w:val="000000"/>
          <w:kern w:val="0"/>
          <w:sz w:val="31"/>
          <w:szCs w:val="31"/>
        </w:rPr>
        <w:t xml:space="preserve">月 </w:t>
      </w:r>
      <w:r>
        <w:rPr>
          <w:rFonts w:eastAsia="宋体"/>
          <w:color w:val="000000"/>
          <w:kern w:val="0"/>
          <w:sz w:val="31"/>
          <w:szCs w:val="31"/>
        </w:rPr>
        <w:t xml:space="preserve">1 </w:t>
      </w:r>
      <w:r>
        <w:rPr>
          <w:rFonts w:ascii="仿宋_GB2312" w:hAnsi="仿宋_GB2312" w:cs="仿宋_GB2312"/>
          <w:color w:val="000000"/>
          <w:kern w:val="0"/>
          <w:sz w:val="31"/>
          <w:szCs w:val="31"/>
        </w:rPr>
        <w:t xml:space="preserve">日《中华人民共和国土地管理法》实施前，使用集体土地兴办乡（镇）村公益事业和公共设施，经所在镇（街道）人民政府（办事处）审核后，可依法对集体建设用地使用权予以确权登记。乡镇企业用地和其他经依法批准用于非住宅建设的集体土地，至今仍继续使用的，经所在村集体经济组织或村民委员会同意，报镇（街道）人民政府（办事处）审核后，依法对使用单位的集体建设用地使用权予以确权登记。 </w:t>
      </w:r>
    </w:p>
    <w:p>
      <w:pPr>
        <w:widowControl/>
        <w:ind w:firstLine="632"/>
        <w:jc w:val="left"/>
      </w:pPr>
      <w:r>
        <w:rPr>
          <w:rFonts w:hint="eastAsia" w:ascii="黑体" w:hAnsi="黑体" w:eastAsia="黑体" w:cs="黑体"/>
          <w:szCs w:val="32"/>
        </w:rPr>
        <w:t>第二十</w:t>
      </w:r>
      <w:r>
        <w:rPr>
          <w:rFonts w:hint="eastAsia" w:ascii="黑体" w:hAnsi="黑体" w:eastAsia="黑体" w:cs="黑体"/>
          <w:szCs w:val="32"/>
          <w:lang w:eastAsia="zh-CN"/>
        </w:rPr>
        <w:t>一</w:t>
      </w:r>
      <w:r>
        <w:rPr>
          <w:rFonts w:hint="eastAsia" w:ascii="黑体" w:hAnsi="黑体" w:eastAsia="黑体" w:cs="黑体"/>
          <w:szCs w:val="32"/>
        </w:rPr>
        <w:t>条</w:t>
      </w:r>
      <w:r>
        <w:rPr>
          <w:rFonts w:hint="eastAsia" w:ascii="黑体" w:hAnsi="黑体" w:cs="黑体"/>
          <w:szCs w:val="32"/>
        </w:rPr>
        <w:t xml:space="preserve"> </w:t>
      </w:r>
      <w:r>
        <w:rPr>
          <w:rFonts w:hint="eastAsia" w:cs="仿宋_GB2312"/>
          <w:szCs w:val="32"/>
        </w:rPr>
        <w:t xml:space="preserve"> </w:t>
      </w:r>
      <w:r>
        <w:rPr>
          <w:rFonts w:eastAsia="宋体"/>
          <w:color w:val="000000"/>
          <w:kern w:val="0"/>
          <w:sz w:val="31"/>
          <w:szCs w:val="31"/>
        </w:rPr>
        <w:t xml:space="preserve">1987 </w:t>
      </w:r>
      <w:r>
        <w:rPr>
          <w:rFonts w:ascii="仿宋_GB2312" w:hAnsi="仿宋_GB2312" w:cs="仿宋_GB2312"/>
          <w:color w:val="000000"/>
          <w:kern w:val="0"/>
          <w:sz w:val="31"/>
          <w:szCs w:val="31"/>
        </w:rPr>
        <w:t xml:space="preserve">年 </w:t>
      </w:r>
      <w:r>
        <w:rPr>
          <w:rFonts w:eastAsia="宋体"/>
          <w:color w:val="000000"/>
          <w:kern w:val="0"/>
          <w:sz w:val="31"/>
          <w:szCs w:val="31"/>
        </w:rPr>
        <w:t xml:space="preserve">1 </w:t>
      </w:r>
      <w:r>
        <w:rPr>
          <w:rFonts w:ascii="仿宋_GB2312" w:hAnsi="仿宋_GB2312" w:cs="仿宋_GB2312"/>
          <w:color w:val="000000"/>
          <w:kern w:val="0"/>
          <w:sz w:val="31"/>
          <w:szCs w:val="31"/>
        </w:rPr>
        <w:t xml:space="preserve">月 </w:t>
      </w:r>
      <w:r>
        <w:rPr>
          <w:rFonts w:eastAsia="宋体"/>
          <w:color w:val="000000"/>
          <w:kern w:val="0"/>
          <w:sz w:val="31"/>
          <w:szCs w:val="31"/>
        </w:rPr>
        <w:t xml:space="preserve">1 </w:t>
      </w:r>
      <w:r>
        <w:rPr>
          <w:rFonts w:ascii="仿宋_GB2312" w:hAnsi="仿宋_GB2312" w:cs="仿宋_GB2312"/>
          <w:color w:val="000000"/>
          <w:kern w:val="0"/>
          <w:sz w:val="31"/>
          <w:szCs w:val="31"/>
        </w:rPr>
        <w:t xml:space="preserve">日《中华人民共和国土地管理法》实施后，乡（镇）村公益事业和公共设施用地、乡镇企业用地和其他经依法批准用于非住宅建设的集体土地，应当依据县级以上人民政府批准文件，对使用单位的集体建设用地使用权予以确权登记。 </w:t>
      </w:r>
    </w:p>
    <w:p>
      <w:pPr>
        <w:widowControl/>
        <w:ind w:firstLine="612"/>
        <w:jc w:val="left"/>
      </w:pPr>
      <w:r>
        <w:rPr>
          <w:rFonts w:ascii="仿宋_GB2312" w:hAnsi="仿宋_GB2312" w:cs="仿宋_GB2312"/>
          <w:color w:val="000000"/>
          <w:kern w:val="0"/>
          <w:sz w:val="31"/>
          <w:szCs w:val="31"/>
        </w:rPr>
        <w:t xml:space="preserve">对于没有权属来源材料的集体建设用地，应当查明土地历史使用情况和现状，认定属于合法使用的，经所在村集体经济组织或村民委员会同意，并公告 </w:t>
      </w:r>
      <w:r>
        <w:rPr>
          <w:rFonts w:eastAsia="宋体"/>
          <w:color w:val="000000"/>
          <w:kern w:val="0"/>
          <w:sz w:val="31"/>
          <w:szCs w:val="31"/>
        </w:rPr>
        <w:t xml:space="preserve">30 </w:t>
      </w:r>
      <w:r>
        <w:rPr>
          <w:rFonts w:ascii="仿宋_GB2312" w:hAnsi="仿宋_GB2312" w:cs="仿宋_GB2312"/>
          <w:color w:val="000000"/>
          <w:kern w:val="0"/>
          <w:sz w:val="31"/>
          <w:szCs w:val="31"/>
        </w:rPr>
        <w:t>天无异议，经镇（街道）人民政府（办事处）审核，报县级以上人民政府批准，予以确权登记。</w:t>
      </w:r>
    </w:p>
    <w:p>
      <w:pPr>
        <w:overflowPunct w:val="0"/>
        <w:spacing w:line="560" w:lineRule="exact"/>
        <w:ind w:firstLine="632"/>
        <w:rPr>
          <w:rFonts w:hint="eastAsia" w:ascii="仿宋" w:hAnsi="仿宋" w:eastAsia="仿宋" w:cs="仿宋_GB2312"/>
          <w:szCs w:val="32"/>
          <w:u w:val="none"/>
        </w:rPr>
      </w:pPr>
      <w:r>
        <w:rPr>
          <w:rFonts w:hint="eastAsia" w:ascii="黑体" w:hAnsi="黑体" w:eastAsia="黑体" w:cs="黑体"/>
          <w:szCs w:val="32"/>
        </w:rPr>
        <w:t>第二十</w:t>
      </w:r>
      <w:r>
        <w:rPr>
          <w:rFonts w:hint="eastAsia" w:ascii="黑体" w:hAnsi="黑体" w:eastAsia="黑体" w:cs="黑体"/>
          <w:szCs w:val="32"/>
          <w:lang w:eastAsia="zh-CN"/>
        </w:rPr>
        <w:t>二</w:t>
      </w:r>
      <w:r>
        <w:rPr>
          <w:rFonts w:hint="eastAsia" w:ascii="黑体" w:hAnsi="黑体" w:eastAsia="黑体" w:cs="黑体"/>
          <w:szCs w:val="32"/>
        </w:rPr>
        <w:t>条</w:t>
      </w:r>
      <w:r>
        <w:rPr>
          <w:rFonts w:hint="eastAsia" w:ascii="黑体" w:hAnsi="黑体" w:cs="黑体"/>
          <w:szCs w:val="32"/>
        </w:rPr>
        <w:t xml:space="preserve"> </w:t>
      </w:r>
      <w:r>
        <w:rPr>
          <w:rFonts w:hint="eastAsia" w:cs="仿宋_GB2312"/>
          <w:szCs w:val="32"/>
        </w:rPr>
        <w:t xml:space="preserve"> </w:t>
      </w:r>
      <w:r>
        <w:rPr>
          <w:rFonts w:hint="eastAsia" w:ascii="仿宋" w:hAnsi="仿宋" w:eastAsia="仿宋" w:cs="仿宋_GB2312"/>
          <w:szCs w:val="32"/>
          <w:u w:val="none"/>
        </w:rPr>
        <w:t>属于集体公益性</w:t>
      </w:r>
      <w:r>
        <w:rPr>
          <w:rFonts w:hint="eastAsia" w:ascii="仿宋" w:hAnsi="仿宋" w:eastAsia="仿宋" w:cs="仿宋_GB2312"/>
          <w:szCs w:val="32"/>
          <w:u w:val="none"/>
        </w:rPr>
        <w:fldChar w:fldCharType="begin"/>
      </w:r>
      <w:r>
        <w:rPr>
          <w:rFonts w:hint="eastAsia" w:ascii="仿宋" w:hAnsi="仿宋" w:eastAsia="仿宋" w:cs="仿宋_GB2312"/>
          <w:szCs w:val="32"/>
          <w:u w:val="none"/>
        </w:rPr>
        <w:instrText xml:space="preserve">HYPERLINK "https://baike.baidu.com/item/公共设施/7664892"</w:instrText>
      </w:r>
      <w:r>
        <w:rPr>
          <w:rFonts w:hint="eastAsia" w:ascii="仿宋" w:hAnsi="仿宋" w:eastAsia="仿宋" w:cs="仿宋_GB2312"/>
          <w:szCs w:val="32"/>
          <w:u w:val="none"/>
        </w:rPr>
        <w:fldChar w:fldCharType="separate"/>
      </w:r>
      <w:r>
        <w:rPr>
          <w:rFonts w:hint="eastAsia" w:ascii="仿宋" w:hAnsi="仿宋" w:eastAsia="仿宋" w:cs="仿宋_GB2312"/>
          <w:szCs w:val="32"/>
          <w:u w:val="none"/>
        </w:rPr>
        <w:t>公共设施</w:t>
      </w:r>
      <w:r>
        <w:rPr>
          <w:rFonts w:hint="eastAsia" w:ascii="仿宋" w:hAnsi="仿宋" w:eastAsia="仿宋" w:cs="仿宋_GB2312"/>
          <w:szCs w:val="32"/>
          <w:u w:val="none"/>
        </w:rPr>
        <w:fldChar w:fldCharType="end"/>
      </w:r>
      <w:r>
        <w:rPr>
          <w:rFonts w:hint="eastAsia" w:ascii="仿宋" w:hAnsi="仿宋" w:eastAsia="仿宋" w:cs="仿宋_GB2312"/>
          <w:szCs w:val="32"/>
          <w:u w:val="none"/>
        </w:rPr>
        <w:t>用地的，权利人</w:t>
      </w:r>
      <w:r>
        <w:rPr>
          <w:rFonts w:hint="eastAsia" w:ascii="仿宋" w:hAnsi="仿宋" w:eastAsia="仿宋" w:cs="仿宋_GB2312"/>
          <w:szCs w:val="32"/>
          <w:u w:val="none"/>
          <w:lang w:eastAsia="zh-CN"/>
        </w:rPr>
        <w:t>对</w:t>
      </w:r>
      <w:r>
        <w:rPr>
          <w:rFonts w:hint="eastAsia" w:ascii="仿宋" w:hAnsi="仿宋" w:eastAsia="仿宋" w:cs="仿宋"/>
          <w:szCs w:val="32"/>
        </w:rPr>
        <w:t>房屋安全进行承诺</w:t>
      </w:r>
      <w:r>
        <w:rPr>
          <w:rFonts w:hint="eastAsia" w:ascii="仿宋" w:hAnsi="仿宋" w:eastAsia="仿宋" w:cs="仿宋"/>
          <w:szCs w:val="32"/>
          <w:lang w:eastAsia="zh-CN"/>
        </w:rPr>
        <w:t>后</w:t>
      </w:r>
      <w:r>
        <w:rPr>
          <w:rFonts w:hint="eastAsia" w:ascii="仿宋" w:hAnsi="仿宋" w:eastAsia="仿宋" w:cs="仿宋_GB2312"/>
          <w:szCs w:val="32"/>
          <w:u w:val="none"/>
        </w:rPr>
        <w:t>可办理</w:t>
      </w:r>
      <w:r>
        <w:rPr>
          <w:rFonts w:ascii="仿宋" w:hAnsi="仿宋" w:eastAsia="仿宋" w:cs="仿宋_GB2312"/>
          <w:szCs w:val="32"/>
          <w:u w:val="none"/>
        </w:rPr>
        <w:t>“</w:t>
      </w:r>
      <w:r>
        <w:rPr>
          <w:rFonts w:hint="eastAsia" w:ascii="仿宋" w:hAnsi="仿宋" w:eastAsia="仿宋" w:cs="仿宋_GB2312"/>
          <w:szCs w:val="32"/>
          <w:u w:val="none"/>
        </w:rPr>
        <w:t>房地一体</w:t>
      </w:r>
      <w:r>
        <w:rPr>
          <w:rFonts w:ascii="仿宋" w:hAnsi="仿宋" w:eastAsia="仿宋" w:cs="仿宋_GB2312"/>
          <w:szCs w:val="32"/>
          <w:u w:val="none"/>
        </w:rPr>
        <w:t>”</w:t>
      </w:r>
      <w:r>
        <w:rPr>
          <w:rFonts w:hint="eastAsia" w:ascii="仿宋" w:hAnsi="仿宋" w:eastAsia="仿宋" w:cs="仿宋_GB2312"/>
          <w:szCs w:val="32"/>
          <w:u w:val="none"/>
        </w:rPr>
        <w:t>登记。</w:t>
      </w:r>
    </w:p>
    <w:p>
      <w:pPr>
        <w:overflowPunct w:val="0"/>
        <w:spacing w:line="560" w:lineRule="exact"/>
        <w:ind w:firstLine="632"/>
      </w:pPr>
      <w:r>
        <w:rPr>
          <w:rFonts w:hint="eastAsia" w:ascii="仿宋" w:hAnsi="仿宋" w:eastAsia="仿宋" w:cs="仿宋_GB2312"/>
          <w:szCs w:val="32"/>
          <w:u w:val="none"/>
          <w:lang w:eastAsia="zh-CN"/>
        </w:rPr>
        <w:t>除</w:t>
      </w:r>
      <w:r>
        <w:rPr>
          <w:rFonts w:hint="eastAsia" w:ascii="仿宋" w:hAnsi="仿宋" w:eastAsia="仿宋" w:cs="仿宋_GB2312"/>
          <w:szCs w:val="32"/>
          <w:u w:val="none"/>
        </w:rPr>
        <w:t>集体公益性</w:t>
      </w:r>
      <w:r>
        <w:rPr>
          <w:rFonts w:hint="eastAsia" w:ascii="仿宋" w:hAnsi="仿宋" w:eastAsia="仿宋" w:cs="仿宋_GB2312"/>
          <w:szCs w:val="32"/>
          <w:u w:val="none"/>
        </w:rPr>
        <w:fldChar w:fldCharType="begin"/>
      </w:r>
      <w:r>
        <w:rPr>
          <w:rFonts w:hint="eastAsia" w:ascii="仿宋" w:hAnsi="仿宋" w:eastAsia="仿宋" w:cs="仿宋_GB2312"/>
          <w:szCs w:val="32"/>
          <w:u w:val="none"/>
        </w:rPr>
        <w:instrText xml:space="preserve">HYPERLINK "https://baike.baidu.com/item/公共设施/7664892"</w:instrText>
      </w:r>
      <w:r>
        <w:rPr>
          <w:rFonts w:hint="eastAsia" w:ascii="仿宋" w:hAnsi="仿宋" w:eastAsia="仿宋" w:cs="仿宋_GB2312"/>
          <w:szCs w:val="32"/>
          <w:u w:val="none"/>
        </w:rPr>
        <w:fldChar w:fldCharType="separate"/>
      </w:r>
      <w:r>
        <w:rPr>
          <w:rFonts w:hint="eastAsia" w:ascii="仿宋" w:hAnsi="仿宋" w:eastAsia="仿宋" w:cs="仿宋_GB2312"/>
          <w:szCs w:val="32"/>
          <w:u w:val="none"/>
        </w:rPr>
        <w:t>公共设施</w:t>
      </w:r>
      <w:r>
        <w:rPr>
          <w:rFonts w:hint="eastAsia" w:ascii="仿宋" w:hAnsi="仿宋" w:eastAsia="仿宋" w:cs="仿宋_GB2312"/>
          <w:szCs w:val="32"/>
          <w:u w:val="none"/>
        </w:rPr>
        <w:fldChar w:fldCharType="end"/>
      </w:r>
      <w:r>
        <w:rPr>
          <w:rFonts w:hint="eastAsia" w:ascii="仿宋" w:hAnsi="仿宋" w:eastAsia="仿宋" w:cs="仿宋_GB2312"/>
          <w:szCs w:val="32"/>
          <w:u w:val="none"/>
        </w:rPr>
        <w:t>用地</w:t>
      </w:r>
      <w:r>
        <w:rPr>
          <w:rFonts w:hint="eastAsia" w:ascii="仿宋" w:hAnsi="仿宋" w:eastAsia="仿宋" w:cs="仿宋_GB2312"/>
          <w:szCs w:val="32"/>
          <w:u w:val="none"/>
          <w:lang w:eastAsia="zh-CN"/>
        </w:rPr>
        <w:t>外，其他</w:t>
      </w:r>
      <w:r>
        <w:rPr>
          <w:rFonts w:hint="eastAsia" w:ascii="仿宋" w:hAnsi="仿宋" w:eastAsia="仿宋" w:cs="仿宋_GB2312"/>
          <w:szCs w:val="32"/>
        </w:rPr>
        <w:t>符合确权登记条件的集体建设用地，其地上建筑物、构筑物能提供规划、报建、验收等材料的，可办理</w:t>
      </w:r>
      <w:r>
        <w:rPr>
          <w:rFonts w:ascii="仿宋" w:hAnsi="仿宋" w:eastAsia="仿宋" w:cs="仿宋_GB2312"/>
          <w:szCs w:val="32"/>
        </w:rPr>
        <w:t>“</w:t>
      </w:r>
      <w:r>
        <w:rPr>
          <w:rFonts w:hint="eastAsia" w:ascii="仿宋" w:hAnsi="仿宋" w:eastAsia="仿宋" w:cs="仿宋_GB2312"/>
          <w:szCs w:val="32"/>
        </w:rPr>
        <w:t>房地一体</w:t>
      </w:r>
      <w:r>
        <w:rPr>
          <w:rFonts w:ascii="仿宋" w:hAnsi="仿宋" w:eastAsia="仿宋" w:cs="仿宋_GB2312"/>
          <w:szCs w:val="32"/>
        </w:rPr>
        <w:t>”</w:t>
      </w:r>
      <w:r>
        <w:rPr>
          <w:rFonts w:hint="eastAsia" w:ascii="仿宋" w:hAnsi="仿宋" w:eastAsia="仿宋" w:cs="仿宋_GB2312"/>
          <w:szCs w:val="32"/>
        </w:rPr>
        <w:t>登记</w:t>
      </w:r>
      <w:r>
        <w:rPr>
          <w:rFonts w:hint="eastAsia" w:ascii="仿宋" w:hAnsi="仿宋" w:eastAsia="仿宋" w:cs="仿宋_GB2312"/>
          <w:szCs w:val="32"/>
          <w:lang w:eastAsia="zh-CN"/>
        </w:rPr>
        <w:t>；</w:t>
      </w:r>
      <w:r>
        <w:rPr>
          <w:rFonts w:hint="eastAsia" w:ascii="仿宋" w:hAnsi="仿宋" w:eastAsia="仿宋" w:cs="仿宋_GB2312"/>
          <w:szCs w:val="32"/>
        </w:rPr>
        <w:t>未能提供规划、报建、验收等材料的，只登记集体建设用地使用权。</w:t>
      </w:r>
    </w:p>
    <w:p>
      <w:pPr>
        <w:overflowPunct w:val="0"/>
        <w:spacing w:line="560" w:lineRule="exact"/>
        <w:ind w:firstLine="632" w:firstLineChars="200"/>
        <w:rPr>
          <w:u w:val="none"/>
        </w:rPr>
      </w:pPr>
    </w:p>
    <w:p>
      <w:pPr>
        <w:pStyle w:val="2"/>
        <w:spacing w:line="560" w:lineRule="exact"/>
      </w:pPr>
    </w:p>
    <w:p>
      <w:pPr>
        <w:shd w:val="solid" w:color="FFFFFF" w:fill="auto"/>
        <w:spacing w:line="560" w:lineRule="exact"/>
        <w:ind w:left="0" w:leftChars="0" w:firstLine="0" w:firstLineChars="0"/>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第五章  附 则</w:t>
      </w:r>
    </w:p>
    <w:p>
      <w:pPr>
        <w:shd w:val="solid" w:color="FFFFFF" w:fill="auto"/>
        <w:spacing w:line="560" w:lineRule="exact"/>
        <w:ind w:firstLine="632"/>
        <w:rPr>
          <w:rFonts w:ascii="仿宋_GB2312" w:hAnsi="仿宋_GB2312" w:cs="仿宋_GB2312"/>
          <w:color w:val="000000"/>
          <w:kern w:val="0"/>
          <w:sz w:val="31"/>
          <w:szCs w:val="31"/>
        </w:rPr>
      </w:pPr>
      <w:r>
        <w:rPr>
          <w:rFonts w:hint="eastAsia" w:ascii="黑体" w:hAnsi="黑体" w:eastAsia="黑体" w:cs="黑体"/>
          <w:szCs w:val="32"/>
        </w:rPr>
        <w:t>第二十</w:t>
      </w:r>
      <w:r>
        <w:rPr>
          <w:rFonts w:hint="eastAsia" w:ascii="黑体" w:hAnsi="黑体" w:eastAsia="黑体" w:cs="黑体"/>
          <w:szCs w:val="32"/>
          <w:lang w:eastAsia="zh-CN"/>
        </w:rPr>
        <w:t>三</w:t>
      </w:r>
      <w:r>
        <w:rPr>
          <w:rFonts w:hint="eastAsia" w:ascii="黑体" w:hAnsi="黑体" w:eastAsia="黑体" w:cs="黑体"/>
          <w:szCs w:val="32"/>
        </w:rPr>
        <w:t>条</w:t>
      </w:r>
      <w:r>
        <w:rPr>
          <w:rFonts w:hint="eastAsia" w:ascii="黑体" w:hAnsi="黑体" w:cs="黑体"/>
          <w:szCs w:val="32"/>
        </w:rPr>
        <w:t xml:space="preserve"> </w:t>
      </w:r>
      <w:r>
        <w:rPr>
          <w:rFonts w:hint="eastAsia" w:cs="仿宋_GB2312"/>
          <w:szCs w:val="32"/>
        </w:rPr>
        <w:t xml:space="preserve"> </w:t>
      </w:r>
      <w:r>
        <w:rPr>
          <w:rFonts w:ascii="仿宋_GB2312" w:hAnsi="仿宋_GB2312" w:cs="仿宋_GB2312"/>
          <w:color w:val="000000"/>
          <w:kern w:val="0"/>
          <w:sz w:val="31"/>
          <w:szCs w:val="31"/>
        </w:rPr>
        <w:t>对宅基地使用权及其地上房屋所有权和集体建设用地使用权及其地上建筑物、构筑物所有权权属存在争议的，要加大争议调处力度，待权属明晰后再予以确权登记。</w:t>
      </w:r>
    </w:p>
    <w:p>
      <w:pPr>
        <w:pStyle w:val="2"/>
      </w:pPr>
      <w:r>
        <w:rPr>
          <w:rFonts w:hint="eastAsia" w:ascii="黑体" w:hAnsi="黑体" w:cs="黑体"/>
          <w:szCs w:val="32"/>
        </w:rPr>
        <w:t>第二十</w:t>
      </w:r>
      <w:r>
        <w:rPr>
          <w:rFonts w:hint="eastAsia" w:ascii="黑体" w:hAnsi="黑体" w:cs="黑体"/>
          <w:szCs w:val="32"/>
          <w:lang w:eastAsia="zh-CN"/>
        </w:rPr>
        <w:t>四</w:t>
      </w:r>
      <w:r>
        <w:rPr>
          <w:rFonts w:hint="eastAsia" w:ascii="黑体" w:hAnsi="黑体" w:cs="黑体"/>
          <w:szCs w:val="32"/>
        </w:rPr>
        <w:t xml:space="preserve">条 </w:t>
      </w:r>
      <w:r>
        <w:rPr>
          <w:rFonts w:hint="eastAsia" w:cs="仿宋_GB2312"/>
          <w:szCs w:val="32"/>
        </w:rPr>
        <w:t xml:space="preserve"> </w:t>
      </w:r>
      <w:r>
        <w:rPr>
          <w:rFonts w:hint="eastAsia" w:ascii="仿宋" w:hAnsi="仿宋" w:eastAsia="仿宋" w:cs="仿宋"/>
          <w:color w:val="000000" w:themeColor="text1"/>
          <w14:textFill>
            <w14:solidFill>
              <w14:schemeClr w14:val="tx1"/>
            </w14:solidFill>
          </w14:textFill>
        </w:rPr>
        <w:t>如有本细则确权登记原则未涉及的情形，可以按照一事一议原则，由新会区</w:t>
      </w:r>
      <w:r>
        <w:rPr>
          <w:rFonts w:hint="eastAsia" w:ascii="仿宋" w:hAnsi="仿宋" w:eastAsia="仿宋" w:cs="仿宋"/>
        </w:rPr>
        <w:t>“房地一体”农村不动产登记发证工作领导小组</w:t>
      </w:r>
      <w:r>
        <w:rPr>
          <w:rFonts w:hint="eastAsia" w:ascii="仿宋" w:hAnsi="仿宋" w:eastAsia="仿宋" w:cs="仿宋_GB2312"/>
          <w:szCs w:val="32"/>
        </w:rPr>
        <w:t>办公室</w:t>
      </w:r>
      <w:r>
        <w:rPr>
          <w:rFonts w:hint="eastAsia" w:ascii="仿宋" w:hAnsi="仿宋" w:eastAsia="仿宋" w:cs="仿宋"/>
          <w:color w:val="000000" w:themeColor="text1"/>
          <w14:textFill>
            <w14:solidFill>
              <w14:schemeClr w14:val="tx1"/>
            </w14:solidFill>
          </w14:textFill>
        </w:rPr>
        <w:t>牵头与其他相关成员单位进行协商，形成相对应的处理意见后，不动产登记部门按照处理意见对该类历史问题进行登记。</w:t>
      </w:r>
    </w:p>
    <w:p>
      <w:pPr>
        <w:ind w:firstLine="632"/>
        <w:rPr>
          <w:rFonts w:ascii="仿宋" w:hAnsi="仿宋" w:eastAsia="仿宋" w:cs="仿宋"/>
          <w:bCs/>
          <w:color w:val="000000"/>
          <w:spacing w:val="-4"/>
          <w:szCs w:val="32"/>
        </w:rPr>
      </w:pPr>
      <w:r>
        <w:rPr>
          <w:rFonts w:hint="eastAsia" w:ascii="黑体" w:hAnsi="黑体" w:eastAsia="黑体" w:cs="黑体"/>
          <w:szCs w:val="32"/>
        </w:rPr>
        <w:t>第二十</w:t>
      </w:r>
      <w:r>
        <w:rPr>
          <w:rFonts w:hint="eastAsia" w:ascii="黑体" w:hAnsi="黑体" w:eastAsia="黑体" w:cs="黑体"/>
          <w:szCs w:val="32"/>
          <w:lang w:eastAsia="zh-CN"/>
        </w:rPr>
        <w:t>五</w:t>
      </w:r>
      <w:r>
        <w:rPr>
          <w:rFonts w:hint="eastAsia" w:ascii="黑体" w:hAnsi="黑体" w:eastAsia="黑体" w:cs="黑体"/>
          <w:szCs w:val="32"/>
        </w:rPr>
        <w:t>条</w:t>
      </w:r>
      <w:r>
        <w:rPr>
          <w:rFonts w:hint="eastAsia" w:ascii="黑体" w:hAnsi="黑体" w:cs="黑体"/>
          <w:szCs w:val="32"/>
        </w:rPr>
        <w:t xml:space="preserve"> </w:t>
      </w:r>
      <w:r>
        <w:rPr>
          <w:rFonts w:hint="eastAsia" w:cs="仿宋_GB2312"/>
          <w:szCs w:val="32"/>
        </w:rPr>
        <w:t xml:space="preserve"> </w:t>
      </w:r>
      <w:r>
        <w:rPr>
          <w:rFonts w:hint="eastAsia"/>
          <w:color w:val="000000" w:themeColor="text1"/>
          <w14:textFill>
            <w14:solidFill>
              <w14:schemeClr w14:val="tx1"/>
            </w14:solidFill>
          </w14:textFill>
        </w:rPr>
        <w:t>本细则实施过程中如与国家、部委、省、市等相关政策文件相冲突的，按照国家、部委、省、市等相关政策文件执行。</w:t>
      </w:r>
      <w:r>
        <w:rPr>
          <w:rFonts w:hint="eastAsia" w:ascii="仿宋" w:hAnsi="仿宋" w:eastAsia="仿宋" w:cs="仿宋"/>
          <w:bCs/>
          <w:color w:val="000000"/>
          <w:spacing w:val="-4"/>
          <w:szCs w:val="32"/>
        </w:rPr>
        <w:t>我区原有文件规定与本</w:t>
      </w:r>
      <w:r>
        <w:rPr>
          <w:rFonts w:hint="eastAsia"/>
          <w:color w:val="000000" w:themeColor="text1"/>
          <w14:textFill>
            <w14:solidFill>
              <w14:schemeClr w14:val="tx1"/>
            </w14:solidFill>
          </w14:textFill>
        </w:rPr>
        <w:t>细则</w:t>
      </w:r>
      <w:r>
        <w:rPr>
          <w:rFonts w:hint="eastAsia" w:ascii="仿宋" w:hAnsi="仿宋" w:eastAsia="仿宋" w:cs="仿宋"/>
          <w:bCs/>
          <w:color w:val="000000"/>
          <w:spacing w:val="-4"/>
          <w:szCs w:val="32"/>
        </w:rPr>
        <w:t>相抵触的，以本</w:t>
      </w:r>
      <w:r>
        <w:rPr>
          <w:rFonts w:hint="eastAsia"/>
          <w:color w:val="000000" w:themeColor="text1"/>
          <w14:textFill>
            <w14:solidFill>
              <w14:schemeClr w14:val="tx1"/>
            </w14:solidFill>
          </w14:textFill>
        </w:rPr>
        <w:t>细则</w:t>
      </w:r>
      <w:r>
        <w:rPr>
          <w:rFonts w:hint="eastAsia" w:ascii="仿宋" w:hAnsi="仿宋" w:eastAsia="仿宋" w:cs="仿宋"/>
          <w:bCs/>
          <w:color w:val="000000"/>
          <w:spacing w:val="-4"/>
          <w:szCs w:val="32"/>
        </w:rPr>
        <w:t>为准。</w:t>
      </w:r>
    </w:p>
    <w:p>
      <w:pPr>
        <w:shd w:val="solid" w:color="FFFFFF" w:fill="auto"/>
        <w:spacing w:line="560" w:lineRule="exact"/>
        <w:ind w:firstLine="632"/>
        <w:rPr>
          <w:rFonts w:ascii="黑体" w:hAnsi="黑体" w:eastAsia="黑体" w:cs="黑体"/>
          <w:szCs w:val="32"/>
        </w:rPr>
      </w:pPr>
      <w:r>
        <w:rPr>
          <w:rFonts w:hint="eastAsia" w:ascii="黑体" w:hAnsi="黑体" w:eastAsia="黑体" w:cs="黑体"/>
          <w:szCs w:val="32"/>
        </w:rPr>
        <w:t>第二十</w:t>
      </w:r>
      <w:r>
        <w:rPr>
          <w:rFonts w:hint="eastAsia" w:ascii="黑体" w:hAnsi="黑体" w:eastAsia="黑体" w:cs="黑体"/>
          <w:szCs w:val="32"/>
          <w:lang w:eastAsia="zh-CN"/>
        </w:rPr>
        <w:t>六</w:t>
      </w:r>
      <w:r>
        <w:rPr>
          <w:rFonts w:hint="eastAsia" w:ascii="黑体" w:hAnsi="黑体" w:eastAsia="黑体" w:cs="黑体"/>
          <w:szCs w:val="32"/>
        </w:rPr>
        <w:t>条</w:t>
      </w:r>
      <w:r>
        <w:rPr>
          <w:rFonts w:hint="eastAsia" w:cs="仿宋_GB2312"/>
          <w:szCs w:val="32"/>
        </w:rPr>
        <w:t xml:space="preserve">  </w:t>
      </w:r>
      <w:r>
        <w:rPr>
          <w:rFonts w:hint="eastAsia" w:ascii="仿宋" w:hAnsi="仿宋" w:eastAsia="仿宋" w:cs="仿宋_GB2312"/>
          <w:szCs w:val="32"/>
        </w:rPr>
        <w:t>本细则由</w:t>
      </w:r>
      <w:r>
        <w:rPr>
          <w:rFonts w:hint="eastAsia"/>
          <w:color w:val="000000" w:themeColor="text1"/>
          <w14:textFill>
            <w14:solidFill>
              <w14:schemeClr w14:val="tx1"/>
            </w14:solidFill>
          </w14:textFill>
        </w:rPr>
        <w:t>新会区</w:t>
      </w:r>
      <w:r>
        <w:rPr>
          <w:rFonts w:hint="eastAsia"/>
        </w:rPr>
        <w:t>“房地一体”农村不动产登记发证工作领导小组</w:t>
      </w:r>
      <w:r>
        <w:rPr>
          <w:rFonts w:hint="eastAsia" w:ascii="仿宋" w:hAnsi="仿宋" w:eastAsia="仿宋" w:cs="仿宋_GB2312"/>
          <w:szCs w:val="32"/>
        </w:rPr>
        <w:t>办公室负责解释。</w:t>
      </w:r>
    </w:p>
    <w:p>
      <w:pPr>
        <w:ind w:firstLine="632"/>
        <w:rPr>
          <w:color w:val="000000" w:themeColor="text1"/>
          <w14:textFill>
            <w14:solidFill>
              <w14:schemeClr w14:val="tx1"/>
            </w14:solidFill>
          </w14:textFill>
        </w:rPr>
      </w:pPr>
      <w:r>
        <w:rPr>
          <w:rFonts w:hint="eastAsia" w:ascii="黑体" w:hAnsi="黑体" w:eastAsia="黑体" w:cs="黑体"/>
          <w:szCs w:val="32"/>
        </w:rPr>
        <w:t>第二十</w:t>
      </w:r>
      <w:r>
        <w:rPr>
          <w:rFonts w:hint="eastAsia" w:ascii="黑体" w:hAnsi="黑体" w:eastAsia="黑体" w:cs="黑体"/>
          <w:szCs w:val="32"/>
          <w:lang w:eastAsia="zh-CN"/>
        </w:rPr>
        <w:t>七</w:t>
      </w:r>
      <w:r>
        <w:rPr>
          <w:rFonts w:hint="eastAsia" w:ascii="黑体" w:hAnsi="黑体" w:eastAsia="黑体" w:cs="黑体"/>
          <w:szCs w:val="32"/>
        </w:rPr>
        <w:t>条</w:t>
      </w:r>
      <w:r>
        <w:rPr>
          <w:rFonts w:hint="eastAsia" w:cs="仿宋_GB2312"/>
          <w:szCs w:val="32"/>
        </w:rPr>
        <w:t xml:space="preserve">  </w:t>
      </w:r>
      <w:r>
        <w:rPr>
          <w:rFonts w:ascii="仿宋" w:hAnsi="仿宋" w:eastAsia="仿宋" w:cs="仿宋_GB2312"/>
          <w:szCs w:val="32"/>
        </w:rPr>
        <w:t>本细则自</w:t>
      </w:r>
      <w:r>
        <w:rPr>
          <w:rFonts w:hint="eastAsia" w:ascii="仿宋" w:hAnsi="仿宋" w:eastAsia="仿宋" w:cs="仿宋_GB2312"/>
          <w:szCs w:val="32"/>
        </w:rPr>
        <w:t>印发之日</w:t>
      </w:r>
      <w:r>
        <w:rPr>
          <w:rFonts w:ascii="仿宋" w:hAnsi="仿宋" w:eastAsia="仿宋" w:cs="仿宋_GB2312"/>
          <w:szCs w:val="32"/>
        </w:rPr>
        <w:t>起施行，</w:t>
      </w:r>
      <w:r>
        <w:rPr>
          <w:rFonts w:hint="eastAsia" w:ascii="仿宋" w:hAnsi="仿宋" w:eastAsia="仿宋"/>
          <w:kern w:val="0"/>
          <w:szCs w:val="32"/>
        </w:rPr>
        <w:t>有效期</w:t>
      </w:r>
      <w:r>
        <w:rPr>
          <w:rFonts w:hint="eastAsia"/>
          <w:color w:val="000000" w:themeColor="text1"/>
          <w14:textFill>
            <w14:solidFill>
              <w14:schemeClr w14:val="tx1"/>
            </w14:solidFill>
          </w14:textFill>
        </w:rPr>
        <w:t>至2021年12月31日</w:t>
      </w:r>
      <w:r>
        <w:rPr>
          <w:rFonts w:hint="eastAsia" w:ascii="仿宋" w:hAnsi="仿宋" w:eastAsia="仿宋"/>
          <w:kern w:val="0"/>
          <w:szCs w:val="32"/>
        </w:rPr>
        <w:t>。</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587"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140815"/>
    </w:sdtPr>
    <w:sdtEndPr>
      <w:rPr>
        <w:rFonts w:ascii="宋体" w:hAnsi="宋体" w:eastAsia="宋体"/>
        <w:sz w:val="28"/>
        <w:szCs w:val="28"/>
      </w:rPr>
    </w:sdtEndPr>
    <w:sdtContent>
      <w:p>
        <w:pPr>
          <w:pStyle w:val="5"/>
          <w:ind w:firstLine="36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18232"/>
    </w:sdtPr>
    <w:sdtEndPr>
      <w:rPr>
        <w:rFonts w:ascii="宋体" w:hAnsi="宋体" w:eastAsia="宋体"/>
        <w:sz w:val="28"/>
        <w:szCs w:val="28"/>
      </w:rPr>
    </w:sdtEndPr>
    <w:sdtContent>
      <w:p>
        <w:pPr>
          <w:pStyle w:val="5"/>
          <w:ind w:firstLine="36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F17"/>
    <w:rsid w:val="000572DB"/>
    <w:rsid w:val="00084988"/>
    <w:rsid w:val="00094D87"/>
    <w:rsid w:val="000D2548"/>
    <w:rsid w:val="001734F5"/>
    <w:rsid w:val="001A01B1"/>
    <w:rsid w:val="00210CD9"/>
    <w:rsid w:val="00372610"/>
    <w:rsid w:val="00397047"/>
    <w:rsid w:val="003B0765"/>
    <w:rsid w:val="003C7996"/>
    <w:rsid w:val="003D1351"/>
    <w:rsid w:val="003E0C98"/>
    <w:rsid w:val="003E3EC0"/>
    <w:rsid w:val="004341A4"/>
    <w:rsid w:val="00461B6D"/>
    <w:rsid w:val="004F0EF9"/>
    <w:rsid w:val="00521E1F"/>
    <w:rsid w:val="005A0008"/>
    <w:rsid w:val="005A4546"/>
    <w:rsid w:val="005E0413"/>
    <w:rsid w:val="006041FA"/>
    <w:rsid w:val="0066634D"/>
    <w:rsid w:val="006776B5"/>
    <w:rsid w:val="006E06CB"/>
    <w:rsid w:val="006F7B72"/>
    <w:rsid w:val="00702439"/>
    <w:rsid w:val="00751AED"/>
    <w:rsid w:val="00787472"/>
    <w:rsid w:val="007D21A3"/>
    <w:rsid w:val="007E27B9"/>
    <w:rsid w:val="008224B6"/>
    <w:rsid w:val="00842225"/>
    <w:rsid w:val="0087417F"/>
    <w:rsid w:val="008A66B9"/>
    <w:rsid w:val="008D2623"/>
    <w:rsid w:val="00965610"/>
    <w:rsid w:val="009778FC"/>
    <w:rsid w:val="00A70E51"/>
    <w:rsid w:val="00AD1312"/>
    <w:rsid w:val="00AD668C"/>
    <w:rsid w:val="00B24F1A"/>
    <w:rsid w:val="00B5785A"/>
    <w:rsid w:val="00BB5854"/>
    <w:rsid w:val="00BC62F1"/>
    <w:rsid w:val="00C613EC"/>
    <w:rsid w:val="00CA0EC6"/>
    <w:rsid w:val="00D206C2"/>
    <w:rsid w:val="00D56A41"/>
    <w:rsid w:val="00D646A0"/>
    <w:rsid w:val="00DA5437"/>
    <w:rsid w:val="00DC3213"/>
    <w:rsid w:val="00DC721B"/>
    <w:rsid w:val="00DD13AF"/>
    <w:rsid w:val="00E21032"/>
    <w:rsid w:val="00E257E8"/>
    <w:rsid w:val="00E317FD"/>
    <w:rsid w:val="00E40088"/>
    <w:rsid w:val="00EC0B07"/>
    <w:rsid w:val="00F256B0"/>
    <w:rsid w:val="00F27DAD"/>
    <w:rsid w:val="00F575AE"/>
    <w:rsid w:val="023F7216"/>
    <w:rsid w:val="03A93B43"/>
    <w:rsid w:val="040C2E15"/>
    <w:rsid w:val="04A25DCB"/>
    <w:rsid w:val="060B74CA"/>
    <w:rsid w:val="0775695B"/>
    <w:rsid w:val="07EF5119"/>
    <w:rsid w:val="08282B2B"/>
    <w:rsid w:val="0879213D"/>
    <w:rsid w:val="089E7E51"/>
    <w:rsid w:val="09354E4D"/>
    <w:rsid w:val="098E74EA"/>
    <w:rsid w:val="09F02FAC"/>
    <w:rsid w:val="0AA702BD"/>
    <w:rsid w:val="0C32131A"/>
    <w:rsid w:val="0C3B733D"/>
    <w:rsid w:val="13D81895"/>
    <w:rsid w:val="150C1C3B"/>
    <w:rsid w:val="15347023"/>
    <w:rsid w:val="155D0FD5"/>
    <w:rsid w:val="159072A4"/>
    <w:rsid w:val="15A1062A"/>
    <w:rsid w:val="15FB75E2"/>
    <w:rsid w:val="171A71D8"/>
    <w:rsid w:val="18B46013"/>
    <w:rsid w:val="1A6664D6"/>
    <w:rsid w:val="1A6E4974"/>
    <w:rsid w:val="1C8C35E4"/>
    <w:rsid w:val="1D7A1B6E"/>
    <w:rsid w:val="1E3C62B9"/>
    <w:rsid w:val="1FD908A6"/>
    <w:rsid w:val="20046ACC"/>
    <w:rsid w:val="20255350"/>
    <w:rsid w:val="20EC0C57"/>
    <w:rsid w:val="228922A9"/>
    <w:rsid w:val="228E7868"/>
    <w:rsid w:val="231A5E8F"/>
    <w:rsid w:val="245B1E5B"/>
    <w:rsid w:val="25DB23A8"/>
    <w:rsid w:val="28571101"/>
    <w:rsid w:val="29964BD2"/>
    <w:rsid w:val="29E77D42"/>
    <w:rsid w:val="2C3F332C"/>
    <w:rsid w:val="2CBC0C1E"/>
    <w:rsid w:val="2CD86492"/>
    <w:rsid w:val="2CEA7E97"/>
    <w:rsid w:val="2D887ED0"/>
    <w:rsid w:val="2FA2618F"/>
    <w:rsid w:val="318B6DA5"/>
    <w:rsid w:val="325E5F9B"/>
    <w:rsid w:val="328A03AC"/>
    <w:rsid w:val="32C219DA"/>
    <w:rsid w:val="34A864DC"/>
    <w:rsid w:val="35AB4DE9"/>
    <w:rsid w:val="38660D99"/>
    <w:rsid w:val="3AAD7CB7"/>
    <w:rsid w:val="3BE81627"/>
    <w:rsid w:val="3C093FE8"/>
    <w:rsid w:val="3C3D4C4C"/>
    <w:rsid w:val="3CEE510B"/>
    <w:rsid w:val="3D4D7304"/>
    <w:rsid w:val="40A63E27"/>
    <w:rsid w:val="41400E92"/>
    <w:rsid w:val="420D4F2F"/>
    <w:rsid w:val="42A3178C"/>
    <w:rsid w:val="459803FA"/>
    <w:rsid w:val="45C53DAF"/>
    <w:rsid w:val="45C54EFE"/>
    <w:rsid w:val="475759C0"/>
    <w:rsid w:val="489D6B7B"/>
    <w:rsid w:val="498141C9"/>
    <w:rsid w:val="4BF050FB"/>
    <w:rsid w:val="4D815B74"/>
    <w:rsid w:val="4EEA03A3"/>
    <w:rsid w:val="4F651EEB"/>
    <w:rsid w:val="52752045"/>
    <w:rsid w:val="53B96AA9"/>
    <w:rsid w:val="54524406"/>
    <w:rsid w:val="561D4764"/>
    <w:rsid w:val="5D0039CE"/>
    <w:rsid w:val="5E04428F"/>
    <w:rsid w:val="5EDB3EA2"/>
    <w:rsid w:val="603B170D"/>
    <w:rsid w:val="61290F42"/>
    <w:rsid w:val="6393474B"/>
    <w:rsid w:val="68474192"/>
    <w:rsid w:val="68946D88"/>
    <w:rsid w:val="6A43427A"/>
    <w:rsid w:val="6DCD7ECF"/>
    <w:rsid w:val="6EAF6050"/>
    <w:rsid w:val="6F2A4E9F"/>
    <w:rsid w:val="718F3527"/>
    <w:rsid w:val="7307507F"/>
    <w:rsid w:val="7332613C"/>
    <w:rsid w:val="742C349C"/>
    <w:rsid w:val="74E40AC8"/>
    <w:rsid w:val="757A141F"/>
    <w:rsid w:val="7813162A"/>
    <w:rsid w:val="78D859F9"/>
    <w:rsid w:val="7A8A4277"/>
    <w:rsid w:val="7AB67F5E"/>
    <w:rsid w:val="7B7C780A"/>
    <w:rsid w:val="7C616187"/>
    <w:rsid w:val="7DCC1A9C"/>
    <w:rsid w:val="7DE84613"/>
    <w:rsid w:val="7F8E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0"/>
    <w:qFormat/>
    <w:uiPriority w:val="9"/>
    <w:pPr>
      <w:keepLines/>
      <w:ind w:firstLine="632"/>
      <w:outlineLvl w:val="0"/>
    </w:pPr>
    <w:rPr>
      <w:rFonts w:eastAsia="黑体"/>
      <w:bCs/>
      <w:kern w:val="44"/>
      <w:szCs w:val="44"/>
    </w:rPr>
  </w:style>
  <w:style w:type="paragraph" w:styleId="3">
    <w:name w:val="heading 2"/>
    <w:basedOn w:val="1"/>
    <w:next w:val="1"/>
    <w:link w:val="11"/>
    <w:unhideWhenUsed/>
    <w:qFormat/>
    <w:uiPriority w:val="9"/>
    <w:pPr>
      <w:keepNext/>
      <w:keepLines/>
      <w:outlineLvl w:val="1"/>
    </w:pPr>
    <w:rPr>
      <w:rFonts w:eastAsia="楷体_GB2312" w:cstheme="majorBidi"/>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kern w:val="0"/>
      <w:sz w:val="24"/>
      <w:szCs w:val="20"/>
    </w:rPr>
  </w:style>
  <w:style w:type="paragraph" w:styleId="7">
    <w:name w:val="Title"/>
    <w:basedOn w:val="1"/>
    <w:next w:val="1"/>
    <w:link w:val="12"/>
    <w:qFormat/>
    <w:uiPriority w:val="10"/>
    <w:pPr>
      <w:spacing w:line="560" w:lineRule="exact"/>
      <w:ind w:firstLine="0" w:firstLineChars="0"/>
      <w:jc w:val="center"/>
      <w:outlineLvl w:val="0"/>
    </w:pPr>
    <w:rPr>
      <w:rFonts w:eastAsia="方正小标宋简体" w:cstheme="majorBidi"/>
      <w:bCs/>
      <w:sz w:val="44"/>
      <w:szCs w:val="32"/>
    </w:rPr>
  </w:style>
  <w:style w:type="character" w:customStyle="1" w:styleId="10">
    <w:name w:val="标题 1 Char"/>
    <w:basedOn w:val="9"/>
    <w:link w:val="2"/>
    <w:qFormat/>
    <w:uiPriority w:val="9"/>
    <w:rPr>
      <w:rFonts w:ascii="Times New Roman" w:hAnsi="Times New Roman" w:eastAsia="黑体" w:cs="Times New Roman"/>
      <w:bCs/>
      <w:kern w:val="44"/>
      <w:sz w:val="32"/>
      <w:szCs w:val="44"/>
    </w:rPr>
  </w:style>
  <w:style w:type="character" w:customStyle="1" w:styleId="11">
    <w:name w:val="标题 2 Char"/>
    <w:basedOn w:val="9"/>
    <w:link w:val="3"/>
    <w:qFormat/>
    <w:uiPriority w:val="9"/>
    <w:rPr>
      <w:rFonts w:ascii="Times New Roman" w:hAnsi="Times New Roman" w:eastAsia="楷体_GB2312" w:cstheme="majorBidi"/>
      <w:bCs/>
      <w:sz w:val="32"/>
      <w:szCs w:val="32"/>
    </w:rPr>
  </w:style>
  <w:style w:type="character" w:customStyle="1" w:styleId="12">
    <w:name w:val="标题 Char"/>
    <w:basedOn w:val="9"/>
    <w:link w:val="7"/>
    <w:qFormat/>
    <w:uiPriority w:val="10"/>
    <w:rPr>
      <w:rFonts w:ascii="Times New Roman" w:hAnsi="Times New Roman" w:eastAsia="方正小标宋简体" w:cstheme="majorBidi"/>
      <w:bCs/>
      <w:sz w:val="44"/>
      <w:szCs w:val="32"/>
    </w:rPr>
  </w:style>
  <w:style w:type="character" w:customStyle="1" w:styleId="13">
    <w:name w:val="页脚 Char"/>
    <w:basedOn w:val="9"/>
    <w:link w:val="5"/>
    <w:qFormat/>
    <w:uiPriority w:val="99"/>
    <w:rPr>
      <w:rFonts w:ascii="Times New Roman" w:hAnsi="Times New Roman" w:eastAsia="仿宋_GB2312" w:cs="Times New Roman"/>
      <w:sz w:val="18"/>
      <w:szCs w:val="18"/>
    </w:rPr>
  </w:style>
  <w:style w:type="character" w:customStyle="1" w:styleId="14">
    <w:name w:val="批注框文本 Char"/>
    <w:basedOn w:val="9"/>
    <w:link w:val="4"/>
    <w:semiHidden/>
    <w:qFormat/>
    <w:uiPriority w:val="99"/>
    <w:rPr>
      <w:rFonts w:eastAsia="仿宋_GB2312"/>
      <w:kern w:val="2"/>
      <w:sz w:val="18"/>
      <w:szCs w:val="18"/>
    </w:rPr>
  </w:style>
  <w:style w:type="paragraph" w:customStyle="1" w:styleId="1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818</Words>
  <Characters>4665</Characters>
  <Lines>38</Lines>
  <Paragraphs>10</Paragraphs>
  <TotalTime>0</TotalTime>
  <ScaleCrop>false</ScaleCrop>
  <LinksUpToDate>false</LinksUpToDate>
  <CharactersWithSpaces>5473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2020-04-30T07:56:00Z</dcterms:created>
  <dc:creator>LUO YING</dc:creator>
  <cp:lastModifiedBy>力保健</cp:lastModifiedBy>
  <cp:lastPrinted>2020-05-11T02:47:00Z</cp:lastPrinted>
  <dcterms:modified xsi:type="dcterms:W3CDTF">2020-06-18T03:11:24Z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