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E99" w:rsidRPr="00A14C6F" w:rsidRDefault="00D66D85">
      <w:pPr>
        <w:pStyle w:val="a5"/>
        <w:shd w:val="clear" w:color="auto" w:fill="FFFFFF"/>
        <w:spacing w:before="0" w:beforeAutospacing="0" w:after="0" w:afterAutospacing="0" w:line="480" w:lineRule="atLeast"/>
        <w:jc w:val="center"/>
        <w:rPr>
          <w:rFonts w:asciiTheme="majorEastAsia" w:eastAsiaTheme="majorEastAsia" w:hAnsiTheme="majorEastAsia" w:cstheme="majorEastAsia"/>
          <w:sz w:val="44"/>
          <w:szCs w:val="44"/>
        </w:rPr>
      </w:pPr>
      <w:r w:rsidRPr="00A14C6F">
        <w:rPr>
          <w:rStyle w:val="a6"/>
          <w:rFonts w:asciiTheme="majorEastAsia" w:eastAsiaTheme="majorEastAsia" w:hAnsiTheme="majorEastAsia" w:cstheme="majorEastAsia" w:hint="eastAsia"/>
          <w:sz w:val="44"/>
          <w:szCs w:val="44"/>
        </w:rPr>
        <w:t>新会区农村生活污水处理设施运行维护管理办法（征求意见稿）</w:t>
      </w:r>
    </w:p>
    <w:p w:rsidR="001B2E99" w:rsidRPr="00A14C6F" w:rsidRDefault="00D66D85">
      <w:pPr>
        <w:pStyle w:val="a5"/>
        <w:shd w:val="clear" w:color="auto" w:fill="FFFFFF"/>
        <w:spacing w:before="0" w:beforeAutospacing="0" w:after="0" w:afterAutospacing="0" w:line="480" w:lineRule="atLeast"/>
        <w:rPr>
          <w:rFonts w:ascii="仿宋_GB2312" w:eastAsia="仿宋_GB2312" w:hAnsi="仿宋_GB2312" w:cs="仿宋_GB2312"/>
          <w:sz w:val="32"/>
          <w:szCs w:val="32"/>
        </w:rPr>
      </w:pPr>
      <w:r w:rsidRPr="00A14C6F">
        <w:rPr>
          <w:rFonts w:ascii="仿宋_GB2312" w:eastAsia="仿宋_GB2312" w:hAnsi="仿宋_GB2312" w:cs="仿宋_GB2312" w:hint="eastAsia"/>
          <w:sz w:val="32"/>
          <w:szCs w:val="32"/>
        </w:rPr>
        <w:t xml:space="preserve">　　</w:t>
      </w:r>
    </w:p>
    <w:p w:rsidR="001B2E99" w:rsidRPr="00A14C6F" w:rsidRDefault="00D66D85">
      <w:pPr>
        <w:pStyle w:val="a5"/>
        <w:shd w:val="clear" w:color="auto" w:fill="FFFFFF"/>
        <w:spacing w:before="0" w:beforeAutospacing="0" w:after="0" w:afterAutospacing="0" w:line="480" w:lineRule="atLeast"/>
        <w:ind w:firstLineChars="200" w:firstLine="640"/>
        <w:rPr>
          <w:rFonts w:ascii="仿宋_GB2312" w:eastAsia="仿宋_GB2312" w:hAnsiTheme="minorEastAsia" w:cs="仿宋_GB2312"/>
          <w:sz w:val="32"/>
          <w:szCs w:val="32"/>
        </w:rPr>
      </w:pPr>
      <w:r w:rsidRPr="00A14C6F">
        <w:rPr>
          <w:rFonts w:ascii="仿宋_GB2312" w:eastAsia="仿宋_GB2312" w:hAnsiTheme="minorEastAsia" w:cs="仿宋_GB2312" w:hint="eastAsia"/>
          <w:sz w:val="32"/>
          <w:szCs w:val="32"/>
        </w:rPr>
        <w:t>第一章　总则</w:t>
      </w:r>
    </w:p>
    <w:p w:rsidR="001B2E99" w:rsidRPr="00A14C6F" w:rsidRDefault="00D66D85">
      <w:pPr>
        <w:pStyle w:val="a5"/>
        <w:shd w:val="clear" w:color="auto" w:fill="FFFFFF"/>
        <w:spacing w:before="0" w:beforeAutospacing="0" w:after="0" w:afterAutospacing="0" w:line="480" w:lineRule="atLeast"/>
        <w:rPr>
          <w:rFonts w:ascii="仿宋_GB2312" w:eastAsia="仿宋_GB2312" w:hAnsiTheme="minorEastAsia" w:cs="仿宋_GB2312"/>
          <w:sz w:val="32"/>
          <w:szCs w:val="32"/>
        </w:rPr>
      </w:pPr>
      <w:r w:rsidRPr="00A14C6F">
        <w:rPr>
          <w:rFonts w:ascii="仿宋_GB2312" w:eastAsia="仿宋_GB2312" w:hAnsiTheme="minorEastAsia" w:cs="仿宋_GB2312" w:hint="eastAsia"/>
          <w:sz w:val="32"/>
          <w:szCs w:val="32"/>
        </w:rPr>
        <w:t xml:space="preserve">　　第一条　为规范和加强农村生活污水处理设施运行维护管理工作，保障处理设施的正常运行，根据相关规范规定，结合本区实际，制定本办法。</w:t>
      </w:r>
    </w:p>
    <w:p w:rsidR="001B2E99" w:rsidRPr="00A14C6F" w:rsidRDefault="00D66D85">
      <w:pPr>
        <w:pStyle w:val="a5"/>
        <w:shd w:val="clear" w:color="auto" w:fill="FFFFFF"/>
        <w:spacing w:before="0" w:beforeAutospacing="0" w:after="0" w:afterAutospacing="0" w:line="480" w:lineRule="atLeast"/>
        <w:rPr>
          <w:rFonts w:ascii="仿宋_GB2312" w:eastAsia="仿宋_GB2312" w:hAnsiTheme="minorEastAsia" w:cs="仿宋_GB2312"/>
          <w:sz w:val="32"/>
          <w:szCs w:val="32"/>
        </w:rPr>
      </w:pPr>
      <w:r w:rsidRPr="00A14C6F">
        <w:rPr>
          <w:rFonts w:ascii="仿宋_GB2312" w:eastAsia="仿宋_GB2312" w:hAnsiTheme="minorEastAsia" w:cs="仿宋_GB2312" w:hint="eastAsia"/>
          <w:sz w:val="32"/>
          <w:szCs w:val="32"/>
        </w:rPr>
        <w:t xml:space="preserve">　　第二条　本办法适用于本区分散式农村生活污水处理设施（含污水收集系统和处理系统）的运行维护管理。</w:t>
      </w:r>
    </w:p>
    <w:p w:rsidR="001B2E99" w:rsidRPr="00A14C6F" w:rsidRDefault="00D66D85">
      <w:pPr>
        <w:pStyle w:val="a5"/>
        <w:shd w:val="clear" w:color="auto" w:fill="FFFFFF"/>
        <w:spacing w:before="0" w:beforeAutospacing="0" w:after="0" w:afterAutospacing="0" w:line="480" w:lineRule="atLeast"/>
        <w:rPr>
          <w:rFonts w:ascii="仿宋_GB2312" w:eastAsia="仿宋_GB2312" w:hAnsiTheme="minorEastAsia" w:cs="仿宋_GB2312"/>
          <w:sz w:val="32"/>
          <w:szCs w:val="32"/>
        </w:rPr>
      </w:pPr>
      <w:r w:rsidRPr="00A14C6F">
        <w:rPr>
          <w:rFonts w:ascii="仿宋_GB2312" w:eastAsia="仿宋_GB2312" w:hAnsiTheme="minorEastAsia" w:cs="仿宋_GB2312" w:hint="eastAsia"/>
          <w:sz w:val="32"/>
          <w:szCs w:val="32"/>
        </w:rPr>
        <w:t xml:space="preserve">　　第三条　农村生活污水处理设施的运行维护管理应当遵循“政府主导、群众参与，条块结合、属地为主，因地制宜、注重实效”的原则，实现“设施完好、管理规范、水质达标”的目标。</w:t>
      </w:r>
    </w:p>
    <w:p w:rsidR="001B2E99" w:rsidRPr="00A14C6F" w:rsidRDefault="00D66D85">
      <w:pPr>
        <w:pStyle w:val="a5"/>
        <w:shd w:val="clear" w:color="auto" w:fill="FFFFFF"/>
        <w:spacing w:before="0" w:beforeAutospacing="0" w:after="0" w:afterAutospacing="0" w:line="480" w:lineRule="atLeast"/>
        <w:rPr>
          <w:rFonts w:ascii="仿宋_GB2312" w:eastAsia="仿宋_GB2312" w:hAnsiTheme="minorEastAsia" w:cs="仿宋_GB2312"/>
          <w:sz w:val="32"/>
          <w:szCs w:val="32"/>
        </w:rPr>
      </w:pPr>
      <w:r w:rsidRPr="00A14C6F">
        <w:rPr>
          <w:rFonts w:ascii="仿宋_GB2312" w:eastAsia="仿宋_GB2312" w:hAnsiTheme="minorEastAsia" w:cs="仿宋_GB2312" w:hint="eastAsia"/>
          <w:sz w:val="32"/>
          <w:szCs w:val="32"/>
        </w:rPr>
        <w:t xml:space="preserve">　　第二章　管理体系</w:t>
      </w:r>
    </w:p>
    <w:p w:rsidR="001B2E99" w:rsidRPr="00A14C6F" w:rsidRDefault="00D66D85">
      <w:pPr>
        <w:pStyle w:val="a5"/>
        <w:shd w:val="clear" w:color="auto" w:fill="FFFFFF"/>
        <w:spacing w:before="0" w:beforeAutospacing="0" w:after="0" w:afterAutospacing="0" w:line="480" w:lineRule="atLeast"/>
        <w:rPr>
          <w:rFonts w:ascii="仿宋_GB2312" w:eastAsia="仿宋_GB2312" w:hAnsiTheme="minorEastAsia" w:cs="仿宋_GB2312"/>
          <w:sz w:val="32"/>
          <w:szCs w:val="32"/>
        </w:rPr>
      </w:pPr>
      <w:r w:rsidRPr="00A14C6F">
        <w:rPr>
          <w:rFonts w:ascii="仿宋_GB2312" w:eastAsia="仿宋_GB2312" w:hAnsiTheme="minorEastAsia" w:cs="仿宋_GB2312" w:hint="eastAsia"/>
          <w:sz w:val="32"/>
          <w:szCs w:val="32"/>
        </w:rPr>
        <w:t xml:space="preserve">　　第四条　建立健全区人民政府负责、各镇街政府（以下简称“镇（街）”）实施、村级组织配合以及运行维护单位提供服务的农村生活污水处理设施运行维护管理体系。</w:t>
      </w:r>
    </w:p>
    <w:p w:rsidR="001B2E99" w:rsidRPr="00A14C6F" w:rsidRDefault="00D66D85">
      <w:pPr>
        <w:pStyle w:val="a5"/>
        <w:shd w:val="clear" w:color="auto" w:fill="FFFFFF"/>
        <w:spacing w:before="0" w:beforeAutospacing="0" w:after="0" w:afterAutospacing="0" w:line="480" w:lineRule="atLeast"/>
        <w:rPr>
          <w:rFonts w:ascii="仿宋_GB2312" w:eastAsia="仿宋_GB2312" w:hAnsiTheme="minorEastAsia" w:cs="仿宋_GB2312"/>
          <w:sz w:val="32"/>
          <w:szCs w:val="32"/>
        </w:rPr>
      </w:pPr>
      <w:r w:rsidRPr="00A14C6F">
        <w:rPr>
          <w:rFonts w:ascii="仿宋_GB2312" w:eastAsia="仿宋_GB2312" w:hAnsiTheme="minorEastAsia" w:cs="仿宋_GB2312" w:hint="eastAsia"/>
          <w:sz w:val="32"/>
          <w:szCs w:val="32"/>
        </w:rPr>
        <w:t xml:space="preserve">　　第五条　区城市管理和综合执法局是农村生活污水处理设施运行维护管理的主管部门，其下属事业单位新会区市政设施管理站负责本区农村生活污水处理设施运行维护管理的事务性工作；区财政局、区农业农村局、区委编办、市</w:t>
      </w:r>
      <w:r w:rsidRPr="00A14C6F">
        <w:rPr>
          <w:rFonts w:ascii="仿宋_GB2312" w:eastAsia="仿宋_GB2312" w:hAnsiTheme="minorEastAsia" w:cs="仿宋_GB2312" w:hint="eastAsia"/>
          <w:sz w:val="32"/>
          <w:szCs w:val="32"/>
        </w:rPr>
        <w:lastRenderedPageBreak/>
        <w:t>生态环境局新会分局等部门根据各自职责，协同做好农村生活污水处理设施的运行维护管理工作。</w:t>
      </w:r>
    </w:p>
    <w:p w:rsidR="001B2E99" w:rsidRPr="00A14C6F" w:rsidRDefault="00D66D85">
      <w:pPr>
        <w:pStyle w:val="a5"/>
        <w:shd w:val="clear" w:color="auto" w:fill="FFFFFF"/>
        <w:spacing w:before="0" w:beforeAutospacing="0" w:after="0" w:afterAutospacing="0" w:line="480" w:lineRule="atLeast"/>
        <w:ind w:firstLine="640"/>
        <w:rPr>
          <w:rFonts w:ascii="仿宋_GB2312" w:eastAsia="仿宋_GB2312" w:hAnsiTheme="minorEastAsia" w:cs="仿宋_GB2312"/>
          <w:sz w:val="32"/>
          <w:szCs w:val="32"/>
        </w:rPr>
      </w:pPr>
      <w:r w:rsidRPr="00A14C6F">
        <w:rPr>
          <w:rFonts w:ascii="仿宋_GB2312" w:eastAsia="仿宋_GB2312" w:hAnsiTheme="minorEastAsia" w:cs="仿宋_GB2312" w:hint="eastAsia"/>
          <w:sz w:val="32"/>
          <w:szCs w:val="32"/>
        </w:rPr>
        <w:t>第六条　区城市管理和综合执法局负责建立队伍，结合设施投入运行情况建</w:t>
      </w:r>
      <w:r w:rsidRPr="00A14C6F">
        <w:rPr>
          <w:rFonts w:ascii="仿宋_GB2312" w:eastAsia="仿宋_GB2312" w:hAnsiTheme="minorEastAsia" w:cs="仿宋_GB2312" w:hint="eastAsia"/>
          <w:sz w:val="32"/>
          <w:szCs w:val="32"/>
        </w:rPr>
        <w:t>立专业及数量合理的人员队伍。</w:t>
      </w:r>
    </w:p>
    <w:p w:rsidR="001B2E99" w:rsidRPr="00A14C6F" w:rsidRDefault="00D66D85">
      <w:pPr>
        <w:pStyle w:val="a5"/>
        <w:shd w:val="clear" w:color="auto" w:fill="FFFFFF"/>
        <w:spacing w:beforeAutospacing="0" w:afterAutospacing="0" w:line="480" w:lineRule="atLeast"/>
        <w:ind w:firstLine="640"/>
        <w:rPr>
          <w:rFonts w:ascii="仿宋_GB2312" w:eastAsia="仿宋_GB2312" w:hAnsiTheme="minorEastAsia" w:cs="仿宋_GB2312"/>
          <w:sz w:val="32"/>
          <w:szCs w:val="32"/>
        </w:rPr>
      </w:pPr>
      <w:r w:rsidRPr="00A14C6F">
        <w:rPr>
          <w:rFonts w:ascii="仿宋_GB2312" w:eastAsia="仿宋_GB2312" w:hAnsiTheme="minorEastAsia" w:cs="仿宋_GB2312" w:hint="eastAsia"/>
          <w:sz w:val="32"/>
          <w:szCs w:val="32"/>
        </w:rPr>
        <w:t>第七条　区城市管理和综合执法局会同农业农村局建立管理和考核制度</w:t>
      </w:r>
      <w:r w:rsidRPr="00A14C6F">
        <w:rPr>
          <w:rFonts w:ascii="仿宋_GB2312" w:eastAsia="仿宋_GB2312" w:hAnsiTheme="minorEastAsia" w:cs="仿宋_GB2312" w:hint="eastAsia"/>
          <w:sz w:val="32"/>
          <w:szCs w:val="32"/>
        </w:rPr>
        <w:t>；</w:t>
      </w:r>
      <w:r w:rsidRPr="00A14C6F">
        <w:rPr>
          <w:rFonts w:ascii="仿宋_GB2312" w:eastAsia="仿宋_GB2312" w:hAnsi="仿宋_GB2312" w:cs="仿宋_GB2312" w:hint="eastAsia"/>
          <w:sz w:val="32"/>
          <w:szCs w:val="32"/>
        </w:rPr>
        <w:t>区财政局筹措、区</w:t>
      </w:r>
      <w:r w:rsidRPr="00A14C6F">
        <w:rPr>
          <w:rFonts w:ascii="仿宋_GB2312" w:eastAsia="仿宋_GB2312" w:hAnsiTheme="minorEastAsia" w:cs="仿宋_GB2312" w:hint="eastAsia"/>
          <w:sz w:val="32"/>
          <w:szCs w:val="32"/>
        </w:rPr>
        <w:t>镇（街）</w:t>
      </w:r>
      <w:r w:rsidRPr="00A14C6F">
        <w:rPr>
          <w:rFonts w:ascii="仿宋_GB2312" w:eastAsia="仿宋_GB2312" w:hAnsiTheme="minorEastAsia" w:cs="仿宋_GB2312" w:hint="eastAsia"/>
          <w:sz w:val="32"/>
          <w:szCs w:val="32"/>
        </w:rPr>
        <w:t>两级</w:t>
      </w:r>
      <w:r w:rsidRPr="00A14C6F">
        <w:rPr>
          <w:rFonts w:ascii="仿宋_GB2312" w:eastAsia="仿宋_GB2312" w:hAnsiTheme="minorEastAsia" w:cs="仿宋_GB2312" w:hint="eastAsia"/>
          <w:sz w:val="32"/>
          <w:szCs w:val="32"/>
        </w:rPr>
        <w:t>政府</w:t>
      </w:r>
      <w:r w:rsidRPr="00A14C6F">
        <w:rPr>
          <w:rFonts w:ascii="仿宋_GB2312" w:eastAsia="仿宋_GB2312" w:hAnsiTheme="minorEastAsia" w:cs="仿宋_GB2312" w:hint="eastAsia"/>
          <w:sz w:val="32"/>
          <w:szCs w:val="32"/>
        </w:rPr>
        <w:t>共同</w:t>
      </w:r>
      <w:r w:rsidRPr="00A14C6F">
        <w:rPr>
          <w:rFonts w:ascii="仿宋_GB2312" w:eastAsia="仿宋_GB2312" w:hAnsiTheme="minorEastAsia" w:cs="仿宋_GB2312" w:hint="eastAsia"/>
          <w:sz w:val="32"/>
          <w:szCs w:val="32"/>
        </w:rPr>
        <w:t>承担</w:t>
      </w:r>
      <w:r w:rsidRPr="00A14C6F">
        <w:rPr>
          <w:rFonts w:ascii="仿宋_GB2312" w:eastAsia="仿宋_GB2312" w:hAnsi="仿宋_GB2312" w:cs="仿宋_GB2312" w:hint="eastAsia"/>
          <w:sz w:val="32"/>
          <w:szCs w:val="32"/>
        </w:rPr>
        <w:t>运行维护管理经费（含日常运维、设施设备维修更换等经费）</w:t>
      </w:r>
      <w:r w:rsidRPr="00A14C6F">
        <w:rPr>
          <w:rFonts w:ascii="仿宋_GB2312" w:eastAsia="仿宋_GB2312" w:hAnsi="仿宋_GB2312" w:cs="仿宋_GB2312" w:hint="eastAsia"/>
          <w:sz w:val="32"/>
          <w:szCs w:val="32"/>
        </w:rPr>
        <w:t>；</w:t>
      </w:r>
      <w:r w:rsidRPr="00A14C6F">
        <w:rPr>
          <w:rFonts w:ascii="仿宋_GB2312" w:eastAsia="仿宋_GB2312" w:hAnsiTheme="minorEastAsia" w:cs="仿宋_GB2312" w:hint="eastAsia"/>
          <w:sz w:val="32"/>
          <w:szCs w:val="32"/>
        </w:rPr>
        <w:t>市生态环境局新会分局区负责农村生活污水处理设施尾水排放的监督管理。</w:t>
      </w:r>
    </w:p>
    <w:p w:rsidR="001B2E99" w:rsidRPr="00A14C6F" w:rsidRDefault="00D66D85">
      <w:pPr>
        <w:pStyle w:val="a5"/>
        <w:shd w:val="clear" w:color="auto" w:fill="FFFFFF"/>
        <w:spacing w:before="0" w:beforeAutospacing="0" w:after="0" w:afterAutospacing="0" w:line="480" w:lineRule="atLeast"/>
        <w:rPr>
          <w:rFonts w:ascii="仿宋_GB2312" w:eastAsia="仿宋_GB2312" w:hAnsiTheme="minorEastAsia" w:cs="仿宋_GB2312"/>
          <w:sz w:val="32"/>
          <w:szCs w:val="32"/>
        </w:rPr>
      </w:pPr>
      <w:r w:rsidRPr="00A14C6F">
        <w:rPr>
          <w:rFonts w:ascii="仿宋_GB2312" w:eastAsia="仿宋_GB2312" w:hAnsiTheme="minorEastAsia" w:cs="仿宋_GB2312" w:hint="eastAsia"/>
          <w:sz w:val="32"/>
          <w:szCs w:val="32"/>
        </w:rPr>
        <w:t xml:space="preserve">　　第八条　区城市管理和综合执法局指导镇街制定和落实运行维护管理日常工作制度，规范设施档案管理，落实专职人员，监督专业运行维护单位工作，指导督促村级组织按职责开展日常运行维护管理。镇街人民政府负责配合做好农村生活污水处理设施运行维护管理的指导、落实、协调、监督、考核等相关工作。</w:t>
      </w:r>
    </w:p>
    <w:p w:rsidR="001B2E99" w:rsidRPr="00A14C6F" w:rsidRDefault="00D66D85">
      <w:pPr>
        <w:pStyle w:val="a5"/>
        <w:shd w:val="clear" w:color="auto" w:fill="FFFFFF"/>
        <w:spacing w:before="0" w:beforeAutospacing="0" w:after="0" w:afterAutospacing="0" w:line="480" w:lineRule="atLeast"/>
        <w:rPr>
          <w:rFonts w:ascii="仿宋_GB2312" w:eastAsia="仿宋_GB2312" w:hAnsiTheme="minorEastAsia" w:cs="仿宋_GB2312"/>
          <w:sz w:val="32"/>
          <w:szCs w:val="32"/>
        </w:rPr>
      </w:pPr>
      <w:r w:rsidRPr="00A14C6F">
        <w:rPr>
          <w:rFonts w:ascii="仿宋_GB2312" w:eastAsia="仿宋_GB2312" w:hAnsiTheme="minorEastAsia" w:cs="仿宋_GB2312" w:hint="eastAsia"/>
          <w:sz w:val="32"/>
          <w:szCs w:val="32"/>
        </w:rPr>
        <w:t xml:space="preserve">　　第九条　村级组织应当在镇街人民政府指导下，配合运行维护单位开展设施运行日常巡查、检测、维修和设备更换等；完善村规民约，引导、督促新建房屋污水接入，组织村民自觉管理院内管网、化粪池，及时清理周边环境卫生等。</w:t>
      </w:r>
    </w:p>
    <w:p w:rsidR="001B2E99" w:rsidRPr="00A14C6F" w:rsidRDefault="00D66D85">
      <w:pPr>
        <w:pStyle w:val="a5"/>
        <w:shd w:val="clear" w:color="auto" w:fill="FFFFFF"/>
        <w:spacing w:before="0" w:beforeAutospacing="0" w:after="0" w:afterAutospacing="0" w:line="480" w:lineRule="atLeast"/>
        <w:rPr>
          <w:rFonts w:ascii="仿宋_GB2312" w:eastAsia="仿宋_GB2312" w:hAnsiTheme="minorEastAsia" w:cs="仿宋_GB2312"/>
          <w:sz w:val="32"/>
          <w:szCs w:val="32"/>
        </w:rPr>
      </w:pPr>
      <w:r w:rsidRPr="00A14C6F">
        <w:rPr>
          <w:rFonts w:ascii="仿宋_GB2312" w:eastAsia="仿宋_GB2312" w:hAnsiTheme="minorEastAsia" w:cs="仿宋_GB2312" w:hint="eastAsia"/>
          <w:sz w:val="32"/>
          <w:szCs w:val="32"/>
        </w:rPr>
        <w:t xml:space="preserve">　　第十条　运行维护单</w:t>
      </w:r>
      <w:r w:rsidRPr="00A14C6F">
        <w:rPr>
          <w:rFonts w:ascii="仿宋_GB2312" w:eastAsia="仿宋_GB2312" w:hAnsiTheme="minorEastAsia" w:cs="仿宋_GB2312" w:hint="eastAsia"/>
          <w:sz w:val="32"/>
          <w:szCs w:val="32"/>
        </w:rPr>
        <w:t>位应当落实运行维护管理队伍，制订维护手册、操作规程和工作制度，做好污水收集系统和处</w:t>
      </w:r>
      <w:r w:rsidRPr="00A14C6F">
        <w:rPr>
          <w:rFonts w:ascii="仿宋_GB2312" w:eastAsia="仿宋_GB2312" w:hAnsiTheme="minorEastAsia" w:cs="仿宋_GB2312" w:hint="eastAsia"/>
          <w:sz w:val="32"/>
          <w:szCs w:val="32"/>
        </w:rPr>
        <w:lastRenderedPageBreak/>
        <w:t>理系统日常运行、定期养护、应急维修和巡查检查等工作，定期向委托单位报告运行维护情况。</w:t>
      </w:r>
    </w:p>
    <w:p w:rsidR="001B2E99" w:rsidRPr="00A14C6F" w:rsidRDefault="00D66D85">
      <w:pPr>
        <w:pStyle w:val="a5"/>
        <w:shd w:val="clear" w:color="auto" w:fill="FFFFFF"/>
        <w:spacing w:before="0" w:beforeAutospacing="0" w:after="0" w:afterAutospacing="0" w:line="480" w:lineRule="atLeast"/>
        <w:rPr>
          <w:rFonts w:ascii="仿宋_GB2312" w:eastAsia="仿宋_GB2312" w:hAnsiTheme="minorEastAsia" w:cs="仿宋_GB2312"/>
          <w:sz w:val="32"/>
          <w:szCs w:val="32"/>
        </w:rPr>
      </w:pPr>
      <w:r w:rsidRPr="00A14C6F">
        <w:rPr>
          <w:rFonts w:ascii="仿宋_GB2312" w:eastAsia="仿宋_GB2312" w:hAnsiTheme="minorEastAsia" w:cs="仿宋_GB2312" w:hint="eastAsia"/>
          <w:sz w:val="32"/>
          <w:szCs w:val="32"/>
        </w:rPr>
        <w:t xml:space="preserve">　　第三章　运维管理</w:t>
      </w:r>
    </w:p>
    <w:p w:rsidR="001B2E99" w:rsidRPr="00A14C6F" w:rsidRDefault="00D66D85">
      <w:pPr>
        <w:pStyle w:val="a5"/>
        <w:shd w:val="clear" w:color="auto" w:fill="FFFFFF"/>
        <w:spacing w:before="0" w:beforeAutospacing="0" w:after="0" w:afterAutospacing="0" w:line="480" w:lineRule="atLeast"/>
        <w:rPr>
          <w:rFonts w:ascii="仿宋_GB2312" w:eastAsia="仿宋_GB2312" w:hAnsiTheme="minorEastAsia" w:cs="仿宋_GB2312"/>
          <w:sz w:val="32"/>
          <w:szCs w:val="32"/>
        </w:rPr>
      </w:pPr>
      <w:r w:rsidRPr="00A14C6F">
        <w:rPr>
          <w:rFonts w:ascii="仿宋_GB2312" w:eastAsia="仿宋_GB2312" w:hAnsiTheme="minorEastAsia" w:cs="仿宋_GB2312" w:hint="eastAsia"/>
          <w:sz w:val="32"/>
          <w:szCs w:val="32"/>
        </w:rPr>
        <w:t xml:space="preserve">　　第十一条　运行管理单位作为农村生活污水处理设施运行管理主体，在镇（街）的指导监督下，做好污水治理设施运行维护管理工作。</w:t>
      </w:r>
    </w:p>
    <w:p w:rsidR="001B2E99" w:rsidRPr="00A14C6F" w:rsidRDefault="00D66D85">
      <w:pPr>
        <w:pStyle w:val="a5"/>
        <w:shd w:val="clear" w:color="auto" w:fill="FFFFFF"/>
        <w:spacing w:before="0" w:beforeAutospacing="0" w:after="0" w:afterAutospacing="0" w:line="480" w:lineRule="atLeast"/>
        <w:rPr>
          <w:rFonts w:ascii="仿宋_GB2312" w:eastAsia="仿宋_GB2312" w:hAnsiTheme="minorEastAsia" w:cs="仿宋_GB2312"/>
          <w:sz w:val="32"/>
          <w:szCs w:val="32"/>
        </w:rPr>
      </w:pPr>
      <w:r w:rsidRPr="00A14C6F">
        <w:rPr>
          <w:rFonts w:ascii="仿宋_GB2312" w:eastAsia="仿宋_GB2312" w:hAnsiTheme="minorEastAsia" w:cs="仿宋_GB2312" w:hint="eastAsia"/>
          <w:sz w:val="32"/>
          <w:szCs w:val="32"/>
        </w:rPr>
        <w:t xml:space="preserve">　　第十二条　农村生活污水处理设施运行维护管理应当包括以下内容：</w:t>
      </w:r>
    </w:p>
    <w:p w:rsidR="001B2E99" w:rsidRPr="00A14C6F" w:rsidRDefault="00D66D85">
      <w:pPr>
        <w:pStyle w:val="a5"/>
        <w:shd w:val="clear" w:color="auto" w:fill="FFFFFF"/>
        <w:spacing w:before="0" w:beforeAutospacing="0" w:after="0" w:afterAutospacing="0" w:line="480" w:lineRule="atLeast"/>
        <w:rPr>
          <w:rFonts w:ascii="仿宋_GB2312" w:eastAsia="仿宋_GB2312" w:hAnsiTheme="minorEastAsia" w:cs="仿宋_GB2312"/>
          <w:sz w:val="32"/>
          <w:szCs w:val="32"/>
        </w:rPr>
      </w:pPr>
      <w:r w:rsidRPr="00A14C6F">
        <w:rPr>
          <w:rFonts w:ascii="仿宋_GB2312" w:eastAsia="仿宋_GB2312" w:hAnsiTheme="minorEastAsia" w:cs="仿宋_GB2312" w:hint="eastAsia"/>
          <w:sz w:val="32"/>
          <w:szCs w:val="32"/>
        </w:rPr>
        <w:t xml:space="preserve">　　（一）对污水收集管网、格栅、窨井、化粪池、调节池、处理工艺主体和出水井等构筑物进行全面巡查检查，发现损坏及时修复；检查各类井盖的完整性、安全性；</w:t>
      </w:r>
    </w:p>
    <w:p w:rsidR="001B2E99" w:rsidRPr="00A14C6F" w:rsidRDefault="00D66D85">
      <w:pPr>
        <w:pStyle w:val="a5"/>
        <w:shd w:val="clear" w:color="auto" w:fill="FFFFFF"/>
        <w:spacing w:before="0" w:beforeAutospacing="0" w:after="0" w:afterAutospacing="0" w:line="480" w:lineRule="atLeast"/>
        <w:rPr>
          <w:rFonts w:ascii="仿宋_GB2312" w:eastAsia="仿宋_GB2312" w:hAnsiTheme="minorEastAsia" w:cs="仿宋_GB2312"/>
          <w:sz w:val="32"/>
          <w:szCs w:val="32"/>
        </w:rPr>
      </w:pPr>
      <w:r w:rsidRPr="00A14C6F">
        <w:rPr>
          <w:rFonts w:ascii="仿宋_GB2312" w:eastAsia="仿宋_GB2312" w:hAnsiTheme="minorEastAsia" w:cs="仿宋_GB2312" w:hint="eastAsia"/>
          <w:sz w:val="32"/>
          <w:szCs w:val="32"/>
        </w:rPr>
        <w:t xml:space="preserve">　　（二）对污水收集管网、格栅、窨井、化粪池、调节池、出水井进行清渣清淤维护；</w:t>
      </w:r>
    </w:p>
    <w:p w:rsidR="001B2E99" w:rsidRPr="00A14C6F" w:rsidRDefault="00D66D85">
      <w:pPr>
        <w:pStyle w:val="a5"/>
        <w:shd w:val="clear" w:color="auto" w:fill="FFFFFF"/>
        <w:spacing w:before="0" w:beforeAutospacing="0" w:after="0" w:afterAutospacing="0" w:line="480" w:lineRule="atLeast"/>
        <w:rPr>
          <w:rFonts w:ascii="仿宋_GB2312" w:eastAsia="仿宋_GB2312" w:hAnsiTheme="minorEastAsia" w:cs="仿宋_GB2312"/>
          <w:sz w:val="32"/>
          <w:szCs w:val="32"/>
        </w:rPr>
      </w:pPr>
      <w:r w:rsidRPr="00A14C6F">
        <w:rPr>
          <w:rFonts w:ascii="仿宋_GB2312" w:eastAsia="仿宋_GB2312" w:hAnsiTheme="minorEastAsia" w:cs="仿宋_GB2312" w:hint="eastAsia"/>
          <w:sz w:val="32"/>
          <w:szCs w:val="32"/>
        </w:rPr>
        <w:t xml:space="preserve">　　（三）对水泵、风机等机电设备及电力电缆运行情况进行检查，出现故障及时维修更换；</w:t>
      </w:r>
    </w:p>
    <w:p w:rsidR="001B2E99" w:rsidRPr="00A14C6F" w:rsidRDefault="00D66D85">
      <w:pPr>
        <w:pStyle w:val="a5"/>
        <w:shd w:val="clear" w:color="auto" w:fill="FFFFFF"/>
        <w:spacing w:before="0" w:beforeAutospacing="0" w:after="0" w:afterAutospacing="0" w:line="480" w:lineRule="atLeast"/>
        <w:rPr>
          <w:rFonts w:ascii="仿宋_GB2312" w:eastAsia="仿宋_GB2312" w:hAnsiTheme="minorEastAsia" w:cs="仿宋_GB2312"/>
          <w:sz w:val="32"/>
          <w:szCs w:val="32"/>
        </w:rPr>
      </w:pPr>
      <w:r w:rsidRPr="00A14C6F">
        <w:rPr>
          <w:rFonts w:ascii="仿宋_GB2312" w:eastAsia="仿宋_GB2312" w:hAnsiTheme="minorEastAsia" w:cs="仿宋_GB2312" w:hint="eastAsia"/>
          <w:sz w:val="32"/>
          <w:szCs w:val="32"/>
        </w:rPr>
        <w:t xml:space="preserve">　　（四）对进出水水量、水质进行观察记录，并定期对出水水质进行监测，发现异常及时进行排查检修；</w:t>
      </w:r>
    </w:p>
    <w:p w:rsidR="001B2E99" w:rsidRPr="00A14C6F" w:rsidRDefault="00D66D85">
      <w:pPr>
        <w:pStyle w:val="a5"/>
        <w:shd w:val="clear" w:color="auto" w:fill="FFFFFF"/>
        <w:spacing w:before="0" w:beforeAutospacing="0" w:after="0" w:afterAutospacing="0" w:line="480" w:lineRule="atLeast"/>
        <w:rPr>
          <w:rFonts w:ascii="仿宋_GB2312" w:eastAsia="仿宋_GB2312" w:hAnsiTheme="minorEastAsia" w:cs="仿宋_GB2312"/>
          <w:sz w:val="32"/>
          <w:szCs w:val="32"/>
        </w:rPr>
      </w:pPr>
      <w:r w:rsidRPr="00A14C6F">
        <w:rPr>
          <w:rFonts w:ascii="仿宋_GB2312" w:eastAsia="仿宋_GB2312" w:hAnsiTheme="minorEastAsia" w:cs="仿宋_GB2312" w:hint="eastAsia"/>
          <w:sz w:val="32"/>
          <w:szCs w:val="32"/>
        </w:rPr>
        <w:t xml:space="preserve">　　（五）对出现较严重情况如地面沉降、路面拓宽等可能影响处理设施正常运行的问题，及时处理，并向镇街人民</w:t>
      </w:r>
      <w:r w:rsidRPr="00A14C6F">
        <w:rPr>
          <w:rFonts w:ascii="仿宋_GB2312" w:eastAsia="仿宋_GB2312" w:hAnsiTheme="minorEastAsia" w:cs="仿宋_GB2312" w:hint="eastAsia"/>
          <w:sz w:val="32"/>
          <w:szCs w:val="32"/>
        </w:rPr>
        <w:t>政府报告。</w:t>
      </w:r>
    </w:p>
    <w:p w:rsidR="001B2E99" w:rsidRPr="00A14C6F" w:rsidRDefault="00D66D85">
      <w:pPr>
        <w:pStyle w:val="a5"/>
        <w:shd w:val="clear" w:color="auto" w:fill="FFFFFF"/>
        <w:spacing w:before="0" w:beforeAutospacing="0" w:after="0" w:afterAutospacing="0" w:line="480" w:lineRule="atLeast"/>
        <w:rPr>
          <w:rFonts w:ascii="仿宋_GB2312" w:eastAsia="仿宋_GB2312" w:hAnsiTheme="minorEastAsia" w:cs="仿宋_GB2312"/>
          <w:sz w:val="32"/>
          <w:szCs w:val="32"/>
        </w:rPr>
      </w:pPr>
      <w:r w:rsidRPr="00A14C6F">
        <w:rPr>
          <w:rFonts w:ascii="仿宋_GB2312" w:eastAsia="仿宋_GB2312" w:hAnsiTheme="minorEastAsia" w:cs="仿宋_GB2312" w:hint="eastAsia"/>
          <w:sz w:val="32"/>
          <w:szCs w:val="32"/>
        </w:rPr>
        <w:t xml:space="preserve">　　第十三条　农村生活污水处理设施运行维护管理应当达到以下要求：井盖完好，井底无沉积物，无污水冒溢；</w:t>
      </w:r>
    </w:p>
    <w:p w:rsidR="001B2E99" w:rsidRPr="00A14C6F" w:rsidRDefault="00D66D85">
      <w:pPr>
        <w:pStyle w:val="a5"/>
        <w:shd w:val="clear" w:color="auto" w:fill="FFFFFF"/>
        <w:spacing w:before="0" w:beforeAutospacing="0" w:after="0" w:afterAutospacing="0" w:line="480" w:lineRule="atLeast"/>
        <w:rPr>
          <w:rFonts w:ascii="仿宋_GB2312" w:eastAsia="仿宋_GB2312" w:hAnsiTheme="minorEastAsia" w:cs="仿宋_GB2312"/>
          <w:sz w:val="32"/>
          <w:szCs w:val="32"/>
        </w:rPr>
      </w:pPr>
      <w:r w:rsidRPr="00A14C6F">
        <w:rPr>
          <w:rFonts w:ascii="仿宋_GB2312" w:eastAsia="仿宋_GB2312" w:hAnsiTheme="minorEastAsia" w:cs="仿宋_GB2312" w:hint="eastAsia"/>
          <w:sz w:val="32"/>
          <w:szCs w:val="32"/>
        </w:rPr>
        <w:lastRenderedPageBreak/>
        <w:t xml:space="preserve">　　（一）管道窨井：管道完好通畅，无渗漏、违章占压、私自接管；窨井与井盖完好，井底无沉积物，无污水冒溢；</w:t>
      </w:r>
    </w:p>
    <w:p w:rsidR="001B2E99" w:rsidRPr="00A14C6F" w:rsidRDefault="00D66D85">
      <w:pPr>
        <w:pStyle w:val="a5"/>
        <w:shd w:val="clear" w:color="auto" w:fill="FFFFFF"/>
        <w:spacing w:before="0" w:beforeAutospacing="0" w:after="0" w:afterAutospacing="0" w:line="480" w:lineRule="atLeast"/>
        <w:rPr>
          <w:rFonts w:ascii="仿宋_GB2312" w:eastAsia="仿宋_GB2312" w:hAnsiTheme="minorEastAsia" w:cs="仿宋_GB2312"/>
          <w:sz w:val="32"/>
          <w:szCs w:val="32"/>
        </w:rPr>
      </w:pPr>
      <w:r w:rsidRPr="00A14C6F">
        <w:rPr>
          <w:rFonts w:ascii="仿宋_GB2312" w:eastAsia="仿宋_GB2312" w:hAnsiTheme="minorEastAsia" w:cs="仿宋_GB2312" w:hint="eastAsia"/>
          <w:sz w:val="32"/>
          <w:szCs w:val="32"/>
        </w:rPr>
        <w:t xml:space="preserve">　　（二）化粪池、调节池：完好无渗漏、堵塞、结构缺损、违章占压、污水冒溢；隔栅完好无堵塞，无水流漫溢；</w:t>
      </w:r>
    </w:p>
    <w:p w:rsidR="001B2E99" w:rsidRPr="00A14C6F" w:rsidRDefault="00D66D85">
      <w:pPr>
        <w:pStyle w:val="a5"/>
        <w:shd w:val="clear" w:color="auto" w:fill="FFFFFF"/>
        <w:spacing w:before="0" w:beforeAutospacing="0" w:after="0" w:afterAutospacing="0" w:line="480" w:lineRule="atLeast"/>
        <w:rPr>
          <w:rFonts w:ascii="仿宋_GB2312" w:eastAsia="仿宋_GB2312" w:hAnsiTheme="minorEastAsia" w:cs="仿宋_GB2312"/>
          <w:sz w:val="32"/>
          <w:szCs w:val="32"/>
        </w:rPr>
      </w:pPr>
      <w:r w:rsidRPr="00A14C6F">
        <w:rPr>
          <w:rFonts w:ascii="仿宋_GB2312" w:eastAsia="仿宋_GB2312" w:hAnsiTheme="minorEastAsia" w:cs="仿宋_GB2312" w:hint="eastAsia"/>
          <w:sz w:val="32"/>
          <w:szCs w:val="32"/>
        </w:rPr>
        <w:t xml:space="preserve">　　（三）水泵与配电设施：水泵运行良好、无明显漏水；配电设施无缺损、漏电、跳闸、读数异常；</w:t>
      </w:r>
    </w:p>
    <w:p w:rsidR="001B2E99" w:rsidRPr="00A14C6F" w:rsidRDefault="00D66D85">
      <w:pPr>
        <w:pStyle w:val="a5"/>
        <w:shd w:val="clear" w:color="auto" w:fill="FFFFFF"/>
        <w:spacing w:before="0" w:beforeAutospacing="0" w:after="0" w:afterAutospacing="0" w:line="480" w:lineRule="atLeast"/>
        <w:rPr>
          <w:rFonts w:ascii="仿宋_GB2312" w:eastAsia="仿宋_GB2312" w:hAnsiTheme="minorEastAsia" w:cs="仿宋_GB2312"/>
          <w:sz w:val="32"/>
          <w:szCs w:val="32"/>
        </w:rPr>
      </w:pPr>
      <w:r w:rsidRPr="00A14C6F">
        <w:rPr>
          <w:rFonts w:ascii="仿宋_GB2312" w:eastAsia="仿宋_GB2312" w:hAnsiTheme="minorEastAsia" w:cs="仿宋_GB2312" w:hint="eastAsia"/>
          <w:sz w:val="32"/>
          <w:szCs w:val="32"/>
        </w:rPr>
        <w:t xml:space="preserve">　　（四）出水井：完好无渗漏、堵塞、结构破损、违章占压；</w:t>
      </w:r>
    </w:p>
    <w:p w:rsidR="001B2E99" w:rsidRPr="00A14C6F" w:rsidRDefault="00D66D85">
      <w:pPr>
        <w:pStyle w:val="a5"/>
        <w:shd w:val="clear" w:color="auto" w:fill="FFFFFF"/>
        <w:spacing w:before="0" w:beforeAutospacing="0" w:after="0" w:afterAutospacing="0" w:line="480" w:lineRule="atLeast"/>
        <w:rPr>
          <w:rFonts w:ascii="仿宋_GB2312" w:eastAsia="仿宋_GB2312" w:hAnsiTheme="minorEastAsia" w:cs="仿宋_GB2312"/>
          <w:sz w:val="32"/>
          <w:szCs w:val="32"/>
        </w:rPr>
      </w:pPr>
      <w:r w:rsidRPr="00A14C6F">
        <w:rPr>
          <w:rFonts w:ascii="仿宋_GB2312" w:eastAsia="仿宋_GB2312" w:hAnsiTheme="minorEastAsia" w:cs="仿宋_GB2312" w:hint="eastAsia"/>
          <w:sz w:val="32"/>
          <w:szCs w:val="32"/>
        </w:rPr>
        <w:t xml:space="preserve">　　（五）处理系统主体设施：结构完好，</w:t>
      </w:r>
      <w:r w:rsidRPr="00A14C6F">
        <w:rPr>
          <w:rFonts w:ascii="仿宋_GB2312" w:eastAsia="仿宋_GB2312" w:hAnsiTheme="minorEastAsia" w:cs="仿宋_GB2312" w:hint="eastAsia"/>
          <w:sz w:val="32"/>
          <w:szCs w:val="32"/>
        </w:rPr>
        <w:t>无明显不均匀沉降、裂缝；无明显堵塞，进水及过滤顺畅，无漫溢；无占绿、毁绿、表面堆肥、种植有损处理效果作物；无违章搭建、占压、结构及布水管道破损；</w:t>
      </w:r>
    </w:p>
    <w:p w:rsidR="001B2E99" w:rsidRPr="00A14C6F" w:rsidRDefault="00D66D85">
      <w:pPr>
        <w:pStyle w:val="a5"/>
        <w:shd w:val="clear" w:color="auto" w:fill="FFFFFF"/>
        <w:spacing w:before="0" w:beforeAutospacing="0" w:after="0" w:afterAutospacing="0" w:line="480" w:lineRule="atLeast"/>
        <w:rPr>
          <w:rFonts w:ascii="仿宋_GB2312" w:eastAsia="仿宋_GB2312" w:hAnsiTheme="minorEastAsia" w:cs="仿宋_GB2312"/>
          <w:sz w:val="32"/>
          <w:szCs w:val="32"/>
        </w:rPr>
      </w:pPr>
      <w:r w:rsidRPr="00A14C6F">
        <w:rPr>
          <w:rFonts w:ascii="仿宋_GB2312" w:eastAsia="仿宋_GB2312" w:hAnsiTheme="minorEastAsia" w:cs="仿宋_GB2312" w:hint="eastAsia"/>
          <w:sz w:val="32"/>
          <w:szCs w:val="32"/>
        </w:rPr>
        <w:t xml:space="preserve">　　（六）出水水质稳定达标。</w:t>
      </w:r>
    </w:p>
    <w:p w:rsidR="001B2E99" w:rsidRPr="00A14C6F" w:rsidRDefault="00D66D85">
      <w:pPr>
        <w:pStyle w:val="a5"/>
        <w:shd w:val="clear" w:color="auto" w:fill="FFFFFF"/>
        <w:spacing w:before="0" w:beforeAutospacing="0" w:after="0" w:afterAutospacing="0" w:line="480" w:lineRule="atLeast"/>
        <w:rPr>
          <w:rFonts w:ascii="仿宋_GB2312" w:eastAsia="仿宋_GB2312" w:hAnsiTheme="minorEastAsia" w:cs="仿宋_GB2312"/>
          <w:sz w:val="32"/>
          <w:szCs w:val="32"/>
        </w:rPr>
      </w:pPr>
      <w:r w:rsidRPr="00A14C6F">
        <w:rPr>
          <w:rFonts w:ascii="仿宋_GB2312" w:eastAsia="仿宋_GB2312" w:hAnsiTheme="minorEastAsia" w:cs="仿宋_GB2312" w:hint="eastAsia"/>
          <w:sz w:val="32"/>
          <w:szCs w:val="32"/>
        </w:rPr>
        <w:t xml:space="preserve">　　第十四条　运行维护单位应当建立运行维护管理台账制度，台账内容包括：</w:t>
      </w:r>
    </w:p>
    <w:p w:rsidR="001B2E99" w:rsidRPr="00A14C6F" w:rsidRDefault="00D66D85">
      <w:pPr>
        <w:pStyle w:val="a5"/>
        <w:shd w:val="clear" w:color="auto" w:fill="FFFFFF"/>
        <w:spacing w:before="0" w:beforeAutospacing="0" w:after="0" w:afterAutospacing="0" w:line="480" w:lineRule="atLeast"/>
        <w:rPr>
          <w:rFonts w:ascii="仿宋_GB2312" w:eastAsia="仿宋_GB2312" w:hAnsiTheme="minorEastAsia" w:cs="仿宋_GB2312"/>
          <w:sz w:val="32"/>
          <w:szCs w:val="32"/>
        </w:rPr>
      </w:pPr>
      <w:r w:rsidRPr="00A14C6F">
        <w:rPr>
          <w:rFonts w:ascii="仿宋_GB2312" w:eastAsia="仿宋_GB2312" w:hAnsiTheme="minorEastAsia" w:cs="仿宋_GB2312" w:hint="eastAsia"/>
          <w:sz w:val="32"/>
          <w:szCs w:val="32"/>
        </w:rPr>
        <w:t xml:space="preserve">　　（一）日常运行维护管理记录（含巡查时间、范围、点位、设施运行及处理情况等）；</w:t>
      </w:r>
    </w:p>
    <w:p w:rsidR="001B2E99" w:rsidRPr="00A14C6F" w:rsidRDefault="00D66D85">
      <w:pPr>
        <w:pStyle w:val="a5"/>
        <w:shd w:val="clear" w:color="auto" w:fill="FFFFFF"/>
        <w:spacing w:before="0" w:beforeAutospacing="0" w:after="0" w:afterAutospacing="0" w:line="480" w:lineRule="atLeast"/>
        <w:rPr>
          <w:rFonts w:ascii="仿宋_GB2312" w:eastAsia="仿宋_GB2312" w:hAnsiTheme="minorEastAsia" w:cs="仿宋_GB2312"/>
          <w:sz w:val="32"/>
          <w:szCs w:val="32"/>
        </w:rPr>
      </w:pPr>
      <w:r w:rsidRPr="00A14C6F">
        <w:rPr>
          <w:rFonts w:ascii="仿宋_GB2312" w:eastAsia="仿宋_GB2312" w:hAnsiTheme="minorEastAsia" w:cs="仿宋_GB2312" w:hint="eastAsia"/>
          <w:sz w:val="32"/>
          <w:szCs w:val="32"/>
        </w:rPr>
        <w:t xml:space="preserve">　　（二）重大故障、严重问题报告及处理结果记录；</w:t>
      </w:r>
    </w:p>
    <w:p w:rsidR="001B2E99" w:rsidRPr="00A14C6F" w:rsidRDefault="00D66D85">
      <w:pPr>
        <w:pStyle w:val="a5"/>
        <w:shd w:val="clear" w:color="auto" w:fill="FFFFFF"/>
        <w:spacing w:before="0" w:beforeAutospacing="0" w:after="0" w:afterAutospacing="0" w:line="480" w:lineRule="atLeast"/>
        <w:rPr>
          <w:rFonts w:ascii="仿宋_GB2312" w:eastAsia="仿宋_GB2312" w:hAnsiTheme="minorEastAsia" w:cs="仿宋_GB2312"/>
          <w:sz w:val="32"/>
          <w:szCs w:val="32"/>
        </w:rPr>
      </w:pPr>
      <w:r w:rsidRPr="00A14C6F">
        <w:rPr>
          <w:rFonts w:ascii="仿宋_GB2312" w:eastAsia="仿宋_GB2312" w:hAnsiTheme="minorEastAsia" w:cs="仿宋_GB2312" w:hint="eastAsia"/>
          <w:sz w:val="32"/>
          <w:szCs w:val="32"/>
        </w:rPr>
        <w:t xml:space="preserve">　　（三）进出水水量、水质观测监测记录；</w:t>
      </w:r>
    </w:p>
    <w:p w:rsidR="001B2E99" w:rsidRPr="00A14C6F" w:rsidRDefault="00D66D85">
      <w:pPr>
        <w:pStyle w:val="a5"/>
        <w:shd w:val="clear" w:color="auto" w:fill="FFFFFF"/>
        <w:spacing w:before="0" w:beforeAutospacing="0" w:after="0" w:afterAutospacing="0" w:line="480" w:lineRule="atLeast"/>
        <w:rPr>
          <w:rFonts w:ascii="仿宋_GB2312" w:eastAsia="仿宋_GB2312" w:hAnsiTheme="minorEastAsia" w:cs="仿宋_GB2312"/>
          <w:sz w:val="32"/>
          <w:szCs w:val="32"/>
        </w:rPr>
      </w:pPr>
      <w:r w:rsidRPr="00A14C6F">
        <w:rPr>
          <w:rFonts w:ascii="仿宋_GB2312" w:eastAsia="仿宋_GB2312" w:hAnsiTheme="minorEastAsia" w:cs="仿宋_GB2312" w:hint="eastAsia"/>
          <w:sz w:val="32"/>
          <w:szCs w:val="32"/>
        </w:rPr>
        <w:t xml:space="preserve">　　（四）年度检修测试记录。</w:t>
      </w:r>
    </w:p>
    <w:p w:rsidR="001B2E99" w:rsidRPr="00A14C6F" w:rsidRDefault="00D66D85">
      <w:pPr>
        <w:pStyle w:val="a5"/>
        <w:shd w:val="clear" w:color="auto" w:fill="FFFFFF"/>
        <w:spacing w:before="0" w:beforeAutospacing="0" w:after="0" w:afterAutospacing="0" w:line="480" w:lineRule="atLeast"/>
        <w:rPr>
          <w:rFonts w:ascii="仿宋_GB2312" w:eastAsia="仿宋_GB2312" w:hAnsiTheme="minorEastAsia" w:cs="仿宋_GB2312"/>
          <w:sz w:val="32"/>
          <w:szCs w:val="32"/>
        </w:rPr>
      </w:pPr>
      <w:r w:rsidRPr="00A14C6F">
        <w:rPr>
          <w:rFonts w:ascii="仿宋_GB2312" w:eastAsia="仿宋_GB2312" w:hAnsiTheme="minorEastAsia" w:cs="仿宋_GB2312" w:hint="eastAsia"/>
          <w:sz w:val="32"/>
          <w:szCs w:val="32"/>
        </w:rPr>
        <w:t xml:space="preserve">　　第十五条　建立运维管理情况报告制度。运行维护单位应当每月向镇街人民政府上报运行维护情况。镇街人民政府</w:t>
      </w:r>
      <w:r w:rsidRPr="00A14C6F">
        <w:rPr>
          <w:rFonts w:ascii="仿宋_GB2312" w:eastAsia="仿宋_GB2312" w:hAnsiTheme="minorEastAsia" w:cs="仿宋_GB2312" w:hint="eastAsia"/>
          <w:sz w:val="32"/>
          <w:szCs w:val="32"/>
        </w:rPr>
        <w:lastRenderedPageBreak/>
        <w:t>应当将运行维护情况整理汇总后，定期报区城市管理和综合执法局备案。运行维护报告内容如下：</w:t>
      </w:r>
    </w:p>
    <w:p w:rsidR="001B2E99" w:rsidRPr="00A14C6F" w:rsidRDefault="00D66D85">
      <w:pPr>
        <w:pStyle w:val="a5"/>
        <w:shd w:val="clear" w:color="auto" w:fill="FFFFFF"/>
        <w:spacing w:before="0" w:beforeAutospacing="0" w:after="0" w:afterAutospacing="0" w:line="480" w:lineRule="atLeast"/>
        <w:rPr>
          <w:rFonts w:ascii="仿宋_GB2312" w:eastAsia="仿宋_GB2312" w:hAnsiTheme="minorEastAsia" w:cs="仿宋_GB2312"/>
          <w:sz w:val="32"/>
          <w:szCs w:val="32"/>
        </w:rPr>
      </w:pPr>
      <w:r w:rsidRPr="00A14C6F">
        <w:rPr>
          <w:rFonts w:ascii="仿宋_GB2312" w:eastAsia="仿宋_GB2312" w:hAnsiTheme="minorEastAsia" w:cs="仿宋_GB2312" w:hint="eastAsia"/>
          <w:sz w:val="32"/>
          <w:szCs w:val="32"/>
        </w:rPr>
        <w:t xml:space="preserve">　　（一）运行维护报表（含处理水量、耗电量、巡查记录、设备完好率、设备养护记录等）；</w:t>
      </w:r>
    </w:p>
    <w:p w:rsidR="001B2E99" w:rsidRPr="00A14C6F" w:rsidRDefault="00D66D85">
      <w:pPr>
        <w:pStyle w:val="a5"/>
        <w:shd w:val="clear" w:color="auto" w:fill="FFFFFF"/>
        <w:spacing w:before="0" w:beforeAutospacing="0" w:after="0" w:afterAutospacing="0" w:line="480" w:lineRule="atLeast"/>
        <w:rPr>
          <w:rFonts w:ascii="仿宋_GB2312" w:eastAsia="仿宋_GB2312" w:hAnsiTheme="minorEastAsia" w:cs="仿宋_GB2312"/>
          <w:sz w:val="32"/>
          <w:szCs w:val="32"/>
        </w:rPr>
      </w:pPr>
      <w:r w:rsidRPr="00A14C6F">
        <w:rPr>
          <w:rFonts w:ascii="仿宋_GB2312" w:eastAsia="仿宋_GB2312" w:hAnsiTheme="minorEastAsia" w:cs="仿宋_GB2312" w:hint="eastAsia"/>
          <w:sz w:val="32"/>
          <w:szCs w:val="32"/>
        </w:rPr>
        <w:t xml:space="preserve">　　（二）污水收集管网严重漏损及采取工程措施修复情况；</w:t>
      </w:r>
    </w:p>
    <w:p w:rsidR="001B2E99" w:rsidRPr="00A14C6F" w:rsidRDefault="00D66D85">
      <w:pPr>
        <w:pStyle w:val="a5"/>
        <w:shd w:val="clear" w:color="auto" w:fill="FFFFFF"/>
        <w:spacing w:before="0" w:beforeAutospacing="0" w:after="0" w:afterAutospacing="0" w:line="480" w:lineRule="atLeast"/>
        <w:rPr>
          <w:rFonts w:ascii="仿宋_GB2312" w:eastAsia="仿宋_GB2312" w:hAnsiTheme="minorEastAsia" w:cs="仿宋_GB2312"/>
          <w:sz w:val="32"/>
          <w:szCs w:val="32"/>
        </w:rPr>
      </w:pPr>
      <w:r w:rsidRPr="00A14C6F">
        <w:rPr>
          <w:rFonts w:ascii="仿宋_GB2312" w:eastAsia="仿宋_GB2312" w:hAnsiTheme="minorEastAsia" w:cs="仿宋_GB2312" w:hint="eastAsia"/>
          <w:sz w:val="32"/>
          <w:szCs w:val="32"/>
        </w:rPr>
        <w:t xml:space="preserve">　　（三）处理系统出水水量、水质出现异常等情况；</w:t>
      </w:r>
    </w:p>
    <w:p w:rsidR="001B2E99" w:rsidRPr="00A14C6F" w:rsidRDefault="00D66D85">
      <w:pPr>
        <w:pStyle w:val="a5"/>
        <w:shd w:val="clear" w:color="auto" w:fill="FFFFFF"/>
        <w:spacing w:before="0" w:beforeAutospacing="0" w:after="0" w:afterAutospacing="0" w:line="480" w:lineRule="atLeast"/>
        <w:rPr>
          <w:rFonts w:ascii="仿宋_GB2312" w:eastAsia="仿宋_GB2312" w:hAnsiTheme="minorEastAsia" w:cs="仿宋_GB2312"/>
          <w:sz w:val="32"/>
          <w:szCs w:val="32"/>
        </w:rPr>
      </w:pPr>
      <w:r w:rsidRPr="00A14C6F">
        <w:rPr>
          <w:rFonts w:ascii="仿宋_GB2312" w:eastAsia="仿宋_GB2312" w:hAnsiTheme="minorEastAsia" w:cs="仿宋_GB2312" w:hint="eastAsia"/>
          <w:sz w:val="32"/>
          <w:szCs w:val="32"/>
        </w:rPr>
        <w:t xml:space="preserve">　　（四）设施设备大中修等情况；</w:t>
      </w:r>
    </w:p>
    <w:p w:rsidR="001B2E99" w:rsidRPr="00A14C6F" w:rsidRDefault="00D66D85">
      <w:pPr>
        <w:pStyle w:val="a5"/>
        <w:shd w:val="clear" w:color="auto" w:fill="FFFFFF"/>
        <w:spacing w:before="0" w:beforeAutospacing="0" w:after="0" w:afterAutospacing="0" w:line="480" w:lineRule="atLeast"/>
        <w:rPr>
          <w:rFonts w:ascii="仿宋_GB2312" w:eastAsia="仿宋_GB2312" w:hAnsiTheme="minorEastAsia" w:cs="仿宋_GB2312"/>
          <w:sz w:val="32"/>
          <w:szCs w:val="32"/>
        </w:rPr>
      </w:pPr>
      <w:r w:rsidRPr="00A14C6F">
        <w:rPr>
          <w:rFonts w:ascii="仿宋_GB2312" w:eastAsia="仿宋_GB2312" w:hAnsiTheme="minorEastAsia" w:cs="仿宋_GB2312" w:hint="eastAsia"/>
          <w:sz w:val="32"/>
          <w:szCs w:val="32"/>
        </w:rPr>
        <w:t xml:space="preserve">　　（五）可能影响污水处理系统正常运行的自然或人为因素等情况。</w:t>
      </w:r>
    </w:p>
    <w:p w:rsidR="001B2E99" w:rsidRPr="00A14C6F" w:rsidRDefault="00D66D85">
      <w:pPr>
        <w:pStyle w:val="a5"/>
        <w:shd w:val="clear" w:color="auto" w:fill="FFFFFF"/>
        <w:spacing w:before="0" w:beforeAutospacing="0" w:after="0" w:afterAutospacing="0" w:line="480" w:lineRule="atLeast"/>
        <w:rPr>
          <w:rFonts w:ascii="仿宋_GB2312" w:eastAsia="仿宋_GB2312" w:hAnsiTheme="minorEastAsia" w:cs="仿宋_GB2312"/>
          <w:sz w:val="32"/>
          <w:szCs w:val="32"/>
        </w:rPr>
      </w:pPr>
      <w:r w:rsidRPr="00A14C6F">
        <w:rPr>
          <w:rFonts w:ascii="仿宋_GB2312" w:eastAsia="仿宋_GB2312" w:hAnsiTheme="minorEastAsia" w:cs="仿宋_GB2312" w:hint="eastAsia"/>
          <w:sz w:val="32"/>
          <w:szCs w:val="32"/>
        </w:rPr>
        <w:t xml:space="preserve">　　第十六条　运行维护单位应当</w:t>
      </w:r>
      <w:r w:rsidRPr="00A14C6F">
        <w:rPr>
          <w:rFonts w:ascii="仿宋_GB2312" w:eastAsia="仿宋_GB2312" w:hAnsiTheme="minorEastAsia" w:cs="仿宋_GB2312" w:hint="eastAsia"/>
          <w:sz w:val="32"/>
          <w:szCs w:val="32"/>
        </w:rPr>
        <w:t>在村适当位置公示运维范围、标准、巡检时间、工作人员及其联系电话、责任人监督电话等内容，接受当地村民监督。</w:t>
      </w:r>
    </w:p>
    <w:p w:rsidR="001B2E99" w:rsidRPr="00A14C6F" w:rsidRDefault="00D66D85">
      <w:pPr>
        <w:pStyle w:val="a5"/>
        <w:shd w:val="clear" w:color="auto" w:fill="FFFFFF"/>
        <w:spacing w:before="0" w:beforeAutospacing="0" w:after="0" w:afterAutospacing="0" w:line="480" w:lineRule="atLeast"/>
        <w:rPr>
          <w:rFonts w:ascii="仿宋_GB2312" w:eastAsia="仿宋_GB2312" w:hAnsiTheme="minorEastAsia" w:cs="仿宋_GB2312"/>
          <w:sz w:val="32"/>
          <w:szCs w:val="32"/>
        </w:rPr>
      </w:pPr>
      <w:r w:rsidRPr="00A14C6F">
        <w:rPr>
          <w:rFonts w:ascii="仿宋_GB2312" w:eastAsia="仿宋_GB2312" w:hAnsiTheme="minorEastAsia" w:cs="仿宋_GB2312" w:hint="eastAsia"/>
          <w:sz w:val="32"/>
          <w:szCs w:val="32"/>
        </w:rPr>
        <w:t xml:space="preserve">　　第十七条　区城市管理和综合执法局、镇街人民政府应当在加强农村生活污水处理设施管理的同时，积极开展管理信息化应用，可综合运用互联网、物联网等技术，实施远程监控，掌握设施运行动态。</w:t>
      </w:r>
    </w:p>
    <w:p w:rsidR="001B2E99" w:rsidRPr="00A14C6F" w:rsidRDefault="00D66D85">
      <w:pPr>
        <w:pStyle w:val="a5"/>
        <w:shd w:val="clear" w:color="auto" w:fill="FFFFFF"/>
        <w:spacing w:before="0" w:beforeAutospacing="0" w:after="0" w:afterAutospacing="0" w:line="480" w:lineRule="atLeast"/>
        <w:rPr>
          <w:rFonts w:ascii="仿宋_GB2312" w:eastAsia="仿宋_GB2312" w:hAnsiTheme="minorEastAsia" w:cs="仿宋_GB2312"/>
          <w:sz w:val="32"/>
          <w:szCs w:val="32"/>
        </w:rPr>
      </w:pPr>
      <w:r w:rsidRPr="00A14C6F">
        <w:rPr>
          <w:rFonts w:ascii="仿宋_GB2312" w:eastAsia="仿宋_GB2312" w:hAnsiTheme="minorEastAsia" w:cs="仿宋_GB2312" w:hint="eastAsia"/>
          <w:sz w:val="32"/>
          <w:szCs w:val="32"/>
        </w:rPr>
        <w:t xml:space="preserve">　　第四章　监督考核</w:t>
      </w:r>
    </w:p>
    <w:p w:rsidR="001B2E99" w:rsidRPr="00A14C6F" w:rsidRDefault="00D66D85">
      <w:pPr>
        <w:pStyle w:val="a5"/>
        <w:shd w:val="clear" w:color="auto" w:fill="FFFFFF"/>
        <w:spacing w:before="0" w:beforeAutospacing="0" w:after="0" w:afterAutospacing="0" w:line="480" w:lineRule="atLeast"/>
        <w:ind w:firstLine="480"/>
        <w:rPr>
          <w:rFonts w:ascii="仿宋_GB2312" w:eastAsia="仿宋_GB2312" w:hAnsiTheme="minorEastAsia" w:cs="仿宋_GB2312"/>
          <w:sz w:val="32"/>
          <w:szCs w:val="32"/>
        </w:rPr>
      </w:pPr>
      <w:r w:rsidRPr="00A14C6F">
        <w:rPr>
          <w:rFonts w:ascii="仿宋_GB2312" w:eastAsia="仿宋_GB2312" w:hAnsiTheme="minorEastAsia" w:cs="仿宋_GB2312" w:hint="eastAsia"/>
          <w:sz w:val="32"/>
          <w:szCs w:val="32"/>
        </w:rPr>
        <w:t>第十八条　区城市管理和综合执法局负责委托第三方服务公司，以定期和不定期结合的方式对各镇街生活污水处理设施运行维护管理情况进行监督检查和绩效考核</w:t>
      </w:r>
      <w:r w:rsidRPr="00A14C6F">
        <w:rPr>
          <w:rFonts w:ascii="仿宋_GB2312" w:eastAsia="仿宋_GB2312" w:hAnsiTheme="minorEastAsia" w:cs="仿宋_GB2312" w:hint="eastAsia"/>
          <w:sz w:val="32"/>
          <w:szCs w:val="32"/>
        </w:rPr>
        <w:t>。</w:t>
      </w:r>
      <w:r w:rsidRPr="00A14C6F">
        <w:rPr>
          <w:rFonts w:ascii="仿宋_GB2312" w:eastAsia="仿宋_GB2312" w:hAnsiTheme="minorEastAsia" w:cs="仿宋_GB2312" w:hint="eastAsia"/>
          <w:sz w:val="32"/>
          <w:szCs w:val="32"/>
        </w:rPr>
        <w:t>其中</w:t>
      </w:r>
      <w:r w:rsidRPr="00A14C6F">
        <w:rPr>
          <w:rFonts w:ascii="仿宋_GB2312" w:eastAsia="仿宋_GB2312" w:hAnsiTheme="minorEastAsia" w:cs="仿宋_GB2312" w:hint="eastAsia"/>
          <w:sz w:val="32"/>
          <w:szCs w:val="32"/>
        </w:rPr>
        <w:t>2018</w:t>
      </w:r>
      <w:r w:rsidRPr="00A14C6F">
        <w:rPr>
          <w:rFonts w:ascii="仿宋_GB2312" w:eastAsia="仿宋_GB2312" w:hAnsiTheme="minorEastAsia" w:cs="仿宋_GB2312" w:hint="eastAsia"/>
          <w:sz w:val="32"/>
          <w:szCs w:val="32"/>
        </w:rPr>
        <w:t>年新会区农村生活污水处理设施</w:t>
      </w:r>
      <w:r w:rsidRPr="00A14C6F">
        <w:rPr>
          <w:rFonts w:ascii="仿宋_GB2312" w:eastAsia="仿宋_GB2312" w:hAnsiTheme="minorEastAsia" w:cs="仿宋_GB2312" w:hint="eastAsia"/>
          <w:sz w:val="32"/>
          <w:szCs w:val="32"/>
        </w:rPr>
        <w:t>PPP</w:t>
      </w:r>
      <w:r w:rsidRPr="00A14C6F">
        <w:rPr>
          <w:rFonts w:ascii="仿宋_GB2312" w:eastAsia="仿宋_GB2312" w:hAnsiTheme="minorEastAsia" w:cs="仿宋_GB2312" w:hint="eastAsia"/>
          <w:sz w:val="32"/>
          <w:szCs w:val="32"/>
        </w:rPr>
        <w:t>项目，以移交后一年为</w:t>
      </w:r>
      <w:r w:rsidRPr="00A14C6F">
        <w:rPr>
          <w:rFonts w:ascii="仿宋_GB2312" w:eastAsia="仿宋_GB2312" w:hAnsi="仿宋_GB2312" w:cs="仿宋_GB2312" w:hint="eastAsia"/>
          <w:sz w:val="32"/>
          <w:szCs w:val="32"/>
        </w:rPr>
        <w:lastRenderedPageBreak/>
        <w:t>过渡期，区农业农村局协助区城市管理和综合执法局开展监督检查和绩效考核工作</w:t>
      </w:r>
      <w:r w:rsidRPr="00A14C6F">
        <w:rPr>
          <w:rFonts w:ascii="仿宋_GB2312" w:eastAsia="仿宋_GB2312" w:hAnsi="仿宋_GB2312" w:cs="仿宋_GB2312" w:hint="eastAsia"/>
          <w:sz w:val="32"/>
          <w:szCs w:val="32"/>
        </w:rPr>
        <w:t>。</w:t>
      </w:r>
    </w:p>
    <w:p w:rsidR="001B2E99" w:rsidRPr="00A14C6F" w:rsidRDefault="00D66D85">
      <w:pPr>
        <w:pStyle w:val="a5"/>
        <w:shd w:val="clear" w:color="auto" w:fill="FFFFFF"/>
        <w:spacing w:before="0" w:beforeAutospacing="0" w:after="0" w:afterAutospacing="0" w:line="480" w:lineRule="atLeast"/>
        <w:ind w:firstLine="480"/>
        <w:rPr>
          <w:rFonts w:ascii="仿宋_GB2312" w:eastAsia="仿宋_GB2312" w:hAnsiTheme="minorEastAsia" w:cs="仿宋_GB2312"/>
          <w:sz w:val="32"/>
          <w:szCs w:val="32"/>
        </w:rPr>
      </w:pPr>
      <w:r w:rsidRPr="00A14C6F">
        <w:rPr>
          <w:rFonts w:ascii="仿宋_GB2312" w:eastAsia="仿宋_GB2312" w:hAnsiTheme="minorEastAsia" w:cs="仿宋_GB2312" w:hint="eastAsia"/>
          <w:sz w:val="32"/>
          <w:szCs w:val="32"/>
        </w:rPr>
        <w:t>第十九条　监督检查和绩效考核应当从组织领导、规章制度、管理成效、水质监测、台帐资料、社会评价等方面，量化考核内容和评分标准。绩效考核应当开展农村生活污水处理设施出水水质全覆盖监测，检测应采取定期、不定期相结合，监测频次每年不少于两次。</w:t>
      </w:r>
    </w:p>
    <w:p w:rsidR="001B2E99" w:rsidRPr="00A14C6F" w:rsidRDefault="00D66D85">
      <w:pPr>
        <w:pStyle w:val="a5"/>
        <w:shd w:val="clear" w:color="auto" w:fill="FFFFFF"/>
        <w:spacing w:before="0" w:beforeAutospacing="0" w:after="0" w:afterAutospacing="0" w:line="480" w:lineRule="atLeast"/>
        <w:rPr>
          <w:rFonts w:ascii="仿宋_GB2312" w:eastAsia="仿宋_GB2312" w:hAnsiTheme="minorEastAsia" w:cs="仿宋_GB2312"/>
          <w:sz w:val="32"/>
          <w:szCs w:val="32"/>
        </w:rPr>
      </w:pPr>
      <w:r w:rsidRPr="00A14C6F">
        <w:rPr>
          <w:rFonts w:ascii="仿宋_GB2312" w:eastAsia="仿宋_GB2312" w:hAnsiTheme="minorEastAsia" w:cs="仿宋_GB2312" w:hint="eastAsia"/>
          <w:sz w:val="32"/>
          <w:szCs w:val="32"/>
        </w:rPr>
        <w:t xml:space="preserve">　　第五章　资金保障</w:t>
      </w:r>
    </w:p>
    <w:p w:rsidR="001B2E99" w:rsidRPr="00A14C6F" w:rsidRDefault="00D66D85">
      <w:pPr>
        <w:pStyle w:val="a5"/>
        <w:shd w:val="clear" w:color="auto" w:fill="FFFFFF"/>
        <w:spacing w:before="0" w:beforeAutospacing="0" w:after="0" w:afterAutospacing="0" w:line="480" w:lineRule="atLeast"/>
        <w:rPr>
          <w:rFonts w:ascii="仿宋_GB2312" w:eastAsia="仿宋_GB2312" w:hAnsi="仿宋_GB2312" w:cs="仿宋_GB2312"/>
          <w:sz w:val="32"/>
          <w:szCs w:val="32"/>
        </w:rPr>
      </w:pPr>
      <w:r w:rsidRPr="00A14C6F">
        <w:rPr>
          <w:rFonts w:ascii="仿宋_GB2312" w:eastAsia="仿宋_GB2312" w:hAnsiTheme="minorEastAsia" w:cs="仿宋_GB2312" w:hint="eastAsia"/>
          <w:sz w:val="32"/>
          <w:szCs w:val="32"/>
        </w:rPr>
        <w:t xml:space="preserve">　　第二十条　</w:t>
      </w:r>
      <w:r w:rsidRPr="00A14C6F">
        <w:rPr>
          <w:rFonts w:ascii="仿宋_GB2312" w:eastAsia="仿宋_GB2312" w:hAnsi="仿宋_GB2312" w:cs="仿宋_GB2312" w:hint="eastAsia"/>
          <w:sz w:val="32"/>
          <w:szCs w:val="32"/>
        </w:rPr>
        <w:t>农村生活污水处理设施的运行维护管理经费由区</w:t>
      </w:r>
      <w:r w:rsidRPr="00A14C6F">
        <w:rPr>
          <w:rFonts w:ascii="仿宋_GB2312" w:eastAsia="仿宋_GB2312" w:hAnsi="仿宋_GB2312" w:cs="仿宋_GB2312" w:hint="eastAsia"/>
          <w:sz w:val="32"/>
          <w:szCs w:val="32"/>
        </w:rPr>
        <w:t>财政统筹安排，由区、镇（街）两级财政共同承担</w:t>
      </w:r>
      <w:r w:rsidRPr="00A14C6F">
        <w:rPr>
          <w:rFonts w:ascii="仿宋_GB2312" w:eastAsia="仿宋_GB2312" w:hAnsi="仿宋_GB2312" w:cs="仿宋_GB2312" w:hint="eastAsia"/>
          <w:sz w:val="32"/>
          <w:szCs w:val="32"/>
        </w:rPr>
        <w:t>。区</w:t>
      </w:r>
      <w:r w:rsidRPr="00A14C6F">
        <w:rPr>
          <w:rFonts w:ascii="仿宋_GB2312" w:eastAsia="仿宋_GB2312" w:hAnsi="仿宋_GB2312" w:cs="仿宋_GB2312" w:hint="eastAsia"/>
          <w:sz w:val="32"/>
          <w:szCs w:val="32"/>
        </w:rPr>
        <w:t>财政局和镇街</w:t>
      </w:r>
      <w:r w:rsidRPr="00A14C6F">
        <w:rPr>
          <w:rFonts w:ascii="仿宋_GB2312" w:eastAsia="仿宋_GB2312" w:hAnsi="仿宋_GB2312" w:cs="仿宋_GB2312" w:hint="eastAsia"/>
          <w:sz w:val="32"/>
          <w:szCs w:val="32"/>
        </w:rPr>
        <w:t>人民政府应当根据农村生活污水处理设施运行维护管理的实际需要，科学测算资金需求，合理安排年度预算资金，确保设施的正常运行。</w:t>
      </w:r>
    </w:p>
    <w:p w:rsidR="001B2E99" w:rsidRPr="00A14C6F" w:rsidRDefault="00D66D85">
      <w:pPr>
        <w:pStyle w:val="a5"/>
        <w:shd w:val="clear" w:color="auto" w:fill="FFFFFF"/>
        <w:spacing w:before="0" w:beforeAutospacing="0" w:after="0" w:afterAutospacing="0" w:line="480" w:lineRule="atLeast"/>
        <w:rPr>
          <w:rFonts w:ascii="仿宋_GB2312" w:eastAsia="仿宋_GB2312" w:hAnsiTheme="minorEastAsia" w:cs="仿宋_GB2312"/>
          <w:sz w:val="32"/>
          <w:szCs w:val="32"/>
        </w:rPr>
      </w:pPr>
      <w:r w:rsidRPr="00A14C6F">
        <w:rPr>
          <w:rFonts w:ascii="仿宋_GB2312" w:eastAsia="仿宋_GB2312" w:hAnsiTheme="minorEastAsia" w:cs="仿宋_GB2312" w:hint="eastAsia"/>
          <w:sz w:val="32"/>
          <w:szCs w:val="32"/>
        </w:rPr>
        <w:t xml:space="preserve">　　第二十一条　区、镇街相关</w:t>
      </w:r>
      <w:bookmarkStart w:id="0" w:name="_GoBack"/>
      <w:bookmarkEnd w:id="0"/>
      <w:r w:rsidRPr="00A14C6F">
        <w:rPr>
          <w:rFonts w:ascii="仿宋_GB2312" w:eastAsia="仿宋_GB2312" w:hAnsiTheme="minorEastAsia" w:cs="仿宋_GB2312" w:hint="eastAsia"/>
          <w:sz w:val="32"/>
          <w:szCs w:val="32"/>
        </w:rPr>
        <w:t>部门应当加强对农村生活污水处理设施运行维护经费的使用管理。任何单位和个人不得截留、挤占、挪用资金。</w:t>
      </w:r>
    </w:p>
    <w:p w:rsidR="001B2E99" w:rsidRPr="00A14C6F" w:rsidRDefault="00D66D85">
      <w:pPr>
        <w:pStyle w:val="a5"/>
        <w:shd w:val="clear" w:color="auto" w:fill="FFFFFF"/>
        <w:spacing w:before="0" w:beforeAutospacing="0" w:after="0" w:afterAutospacing="0" w:line="480" w:lineRule="atLeast"/>
        <w:rPr>
          <w:rFonts w:ascii="仿宋_GB2312" w:eastAsia="仿宋_GB2312" w:hAnsiTheme="minorEastAsia" w:cs="仿宋_GB2312"/>
          <w:sz w:val="32"/>
          <w:szCs w:val="32"/>
        </w:rPr>
      </w:pPr>
      <w:r w:rsidRPr="00A14C6F">
        <w:rPr>
          <w:rFonts w:ascii="仿宋_GB2312" w:eastAsia="仿宋_GB2312" w:hAnsiTheme="minorEastAsia" w:cs="仿宋_GB2312" w:hint="eastAsia"/>
          <w:sz w:val="32"/>
          <w:szCs w:val="32"/>
        </w:rPr>
        <w:t xml:space="preserve">　　第六章　附则</w:t>
      </w:r>
    </w:p>
    <w:p w:rsidR="001B2E99" w:rsidRPr="00A14C6F" w:rsidRDefault="00D66D85">
      <w:pPr>
        <w:pStyle w:val="a5"/>
        <w:shd w:val="clear" w:color="auto" w:fill="FFFFFF"/>
        <w:spacing w:before="0" w:beforeAutospacing="0" w:after="0" w:afterAutospacing="0" w:line="480" w:lineRule="atLeast"/>
        <w:rPr>
          <w:rFonts w:ascii="仿宋_GB2312" w:eastAsia="仿宋_GB2312" w:hAnsiTheme="minorEastAsia" w:cs="仿宋_GB2312"/>
          <w:sz w:val="32"/>
          <w:szCs w:val="32"/>
        </w:rPr>
      </w:pPr>
      <w:r w:rsidRPr="00A14C6F">
        <w:rPr>
          <w:rFonts w:ascii="仿宋_GB2312" w:eastAsia="仿宋_GB2312" w:hAnsiTheme="minorEastAsia" w:cs="仿宋_GB2312" w:hint="eastAsia"/>
          <w:sz w:val="32"/>
          <w:szCs w:val="32"/>
        </w:rPr>
        <w:t xml:space="preserve">　　第二十二条　本办法由区城市管理和综合执法局负责解释。</w:t>
      </w:r>
    </w:p>
    <w:p w:rsidR="001B2E99" w:rsidRDefault="00D66D85">
      <w:pPr>
        <w:pStyle w:val="a5"/>
        <w:shd w:val="clear" w:color="auto" w:fill="FFFFFF"/>
        <w:spacing w:before="0" w:beforeAutospacing="0" w:after="0" w:afterAutospacing="0" w:line="480" w:lineRule="atLeast"/>
        <w:ind w:firstLineChars="200" w:firstLine="640"/>
        <w:rPr>
          <w:rFonts w:ascii="仿宋_GB2312" w:eastAsia="仿宋_GB2312" w:hAnsiTheme="minorEastAsia"/>
        </w:rPr>
      </w:pPr>
      <w:r w:rsidRPr="00A14C6F">
        <w:rPr>
          <w:rFonts w:ascii="仿宋_GB2312" w:eastAsia="仿宋_GB2312" w:hAnsiTheme="minorEastAsia" w:cs="仿宋_GB2312" w:hint="eastAsia"/>
          <w:sz w:val="32"/>
          <w:szCs w:val="32"/>
        </w:rPr>
        <w:t>第二十三条　本办法自颁布之日起试行，试行期限二年。试行期届满，根据实际情况依法评估修订。</w:t>
      </w:r>
    </w:p>
    <w:sectPr w:rsidR="001B2E99" w:rsidSect="001B2E9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D85" w:rsidRDefault="00D66D85" w:rsidP="00A14C6F">
      <w:r>
        <w:separator/>
      </w:r>
    </w:p>
  </w:endnote>
  <w:endnote w:type="continuationSeparator" w:id="1">
    <w:p w:rsidR="00D66D85" w:rsidRDefault="00D66D85" w:rsidP="00A14C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D85" w:rsidRDefault="00D66D85" w:rsidP="00A14C6F">
      <w:r>
        <w:separator/>
      </w:r>
    </w:p>
  </w:footnote>
  <w:footnote w:type="continuationSeparator" w:id="1">
    <w:p w:rsidR="00D66D85" w:rsidRDefault="00D66D85" w:rsidP="00A14C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91DF6"/>
    <w:rsid w:val="0001580E"/>
    <w:rsid w:val="00026B1A"/>
    <w:rsid w:val="000B4239"/>
    <w:rsid w:val="000D4DE7"/>
    <w:rsid w:val="00131ED8"/>
    <w:rsid w:val="00184527"/>
    <w:rsid w:val="001B2E99"/>
    <w:rsid w:val="002868BB"/>
    <w:rsid w:val="00381E21"/>
    <w:rsid w:val="003E7816"/>
    <w:rsid w:val="00435F9C"/>
    <w:rsid w:val="00547829"/>
    <w:rsid w:val="00577FE1"/>
    <w:rsid w:val="00671F87"/>
    <w:rsid w:val="007449B7"/>
    <w:rsid w:val="00792138"/>
    <w:rsid w:val="008070FA"/>
    <w:rsid w:val="0097246C"/>
    <w:rsid w:val="009C52C9"/>
    <w:rsid w:val="00A14C6F"/>
    <w:rsid w:val="00A91DF6"/>
    <w:rsid w:val="00B416C1"/>
    <w:rsid w:val="00D66D85"/>
    <w:rsid w:val="00DA0660"/>
    <w:rsid w:val="00DB3CC1"/>
    <w:rsid w:val="00EB5D90"/>
    <w:rsid w:val="00F674C8"/>
    <w:rsid w:val="125B68A8"/>
    <w:rsid w:val="17456FD4"/>
    <w:rsid w:val="28486092"/>
    <w:rsid w:val="39A0776E"/>
    <w:rsid w:val="3EF45036"/>
    <w:rsid w:val="4B20080A"/>
    <w:rsid w:val="643A6C73"/>
    <w:rsid w:val="7B1621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Web 1" w:semiHidden="0" w:unhideWhenUsed="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E9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1B2E99"/>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1B2E99"/>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sid w:val="001B2E9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B2E99"/>
    <w:rPr>
      <w:b/>
      <w:bCs/>
    </w:rPr>
  </w:style>
  <w:style w:type="character" w:customStyle="1" w:styleId="Char0">
    <w:name w:val="页眉 Char"/>
    <w:basedOn w:val="a0"/>
    <w:link w:val="a4"/>
    <w:uiPriority w:val="99"/>
    <w:semiHidden/>
    <w:qFormat/>
    <w:rsid w:val="001B2E99"/>
    <w:rPr>
      <w:kern w:val="2"/>
      <w:sz w:val="18"/>
      <w:szCs w:val="18"/>
    </w:rPr>
  </w:style>
  <w:style w:type="character" w:customStyle="1" w:styleId="Char">
    <w:name w:val="页脚 Char"/>
    <w:basedOn w:val="a0"/>
    <w:link w:val="a3"/>
    <w:uiPriority w:val="99"/>
    <w:semiHidden/>
    <w:rsid w:val="001B2E9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413</Words>
  <Characters>2356</Characters>
  <Application>Microsoft Office Word</Application>
  <DocSecurity>0</DocSecurity>
  <Lines>19</Lines>
  <Paragraphs>5</Paragraphs>
  <ScaleCrop>false</ScaleCrop>
  <Company>Microsoft</Company>
  <LinksUpToDate>false</LinksUpToDate>
  <CharactersWithSpaces>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于海涛</dc:creator>
  <cp:lastModifiedBy>CXG</cp:lastModifiedBy>
  <cp:revision>2</cp:revision>
  <cp:lastPrinted>2020-03-28T09:09:00Z</cp:lastPrinted>
  <dcterms:created xsi:type="dcterms:W3CDTF">2020-05-13T09:39:00Z</dcterms:created>
  <dcterms:modified xsi:type="dcterms:W3CDTF">2020-05-13T09:39:00Z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