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5B" w:rsidRPr="009034E7" w:rsidRDefault="00B6545B" w:rsidP="00B6545B">
      <w:pPr>
        <w:widowControl/>
        <w:spacing w:line="750" w:lineRule="atLeast"/>
        <w:jc w:val="center"/>
        <w:outlineLvl w:val="1"/>
        <w:rPr>
          <w:rFonts w:ascii="微软雅黑" w:eastAsia="微软雅黑" w:hAnsi="微软雅黑" w:cs="宋体"/>
          <w:color w:val="333333"/>
          <w:kern w:val="0"/>
          <w:sz w:val="45"/>
          <w:szCs w:val="45"/>
        </w:rPr>
      </w:pPr>
      <w:r w:rsidRPr="009034E7">
        <w:rPr>
          <w:rFonts w:ascii="微软雅黑" w:eastAsia="微软雅黑" w:hAnsi="微软雅黑" w:cs="宋体" w:hint="eastAsia"/>
          <w:color w:val="333333"/>
          <w:kern w:val="0"/>
          <w:sz w:val="45"/>
          <w:szCs w:val="45"/>
        </w:rPr>
        <w:t>中华人民共和国动物防疫法</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目　录</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第一章　总则</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第二章　动物疫病的预防</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第三章　动物疫情的报告、通报和公布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第四章　动物疫病的控制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第五章　动物和动物产品的检疫</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第六章　病死动物和病害动物产品的无害化处理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第七章　动物诊疗</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第八章　兽医管理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第九章　监督管理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第十章　保障措施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第十一章　法律责任</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第十二章　附则</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第一章　总则</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第一条　为了加强对动物防疫活动的管理，预防、控制、净化、消灭动物疫病，促进养殖业发展，防控人畜共患传染病，保障公共卫生安全和人体健康，制定本法。</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第二条　本法适用于在中华人民共和国领域内的动物防疫及其监督管理活动。</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进出境动物、动物产品的检疫，适用《中华人民共和国进出境动植物检疫法》。</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第三条　本法所称动物，是指家畜家禽和人工饲养、捕获的其他动物。</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本法所称动物产品，是指动物的肉、生皮、原毛、绒、脏器、脂、血液、精液、卵、胚胎、骨、蹄、头、角、筋以及可能传播动物疫病的奶、蛋等。</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本法所称动物疫病，是指动物传染病，包括寄生虫病。</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本法所称动物防疫，是指动物疫病的预防、控制、诊疗、净化、消灭和动物、动物产品的检疫，以及病死动物、病害动物产品的无害化处理。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第四条　根据动物疫病对养殖业生产和人体健康的危害程度，本法规定的动物疫病分为下列三类：</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(一)一类疫病，是指口蹄疫、非洲猪瘟、高致病性禽流感等对人、动物构成特别严重危害，可能造成重大经济损失和社会影响，需要采取紧急、严厉的强制预防、控制等措施的；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(二)二类疫病，是指狂犬病、布鲁氏菌病、草鱼出血病等对人、动物构成严重危害，可能造成较大经济损失和社会影响，需要采取严格预防、控制等措施的；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(三)三类疫病，是指大肠杆菌病、禽结核病、鳖腮腺炎病等常见多发，对人、动物构成危害，可能造成一定程度的经济损失和社会影响，需要及时预防、控制的。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人畜共患传染病名录由国务院农业农村主管部门会同国务院卫生健康、野生动物保护等主管部门制定并公布。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第五条　动物防疫实行预防为主，预防与控制、净化、消灭相结合的方针。</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第六条　国家鼓励社会力量参与动物防疫工作。各级人民政府采取措施，支持单位和个人参与动物防疫的宣传教育、疫情报告、志愿服务和捐赠等活动。</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第七条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第八条　县级以上人民政府对动物防疫工作实行统一领导，采取有效措施稳定基层机构队伍，加强动物防疫队伍建设，建立健全动物防疫体系，制定并组织实施动物疫病防治规划。</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乡级人民政府、街道办事处组织群众做好本辖区的动物疫病预防与控制工作，村民委员会、居民委员会予以协助。</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第九条　国务院农业农村主管部门主管全国的动物防疫工作。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县级以上地方人民政府农业农村主管部门主管本行政区域的动物防疫工作。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县级以上人民政府其他有关部门在各自职责范围内做好动物防疫工作。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军队动物卫生监督职能部门负责军队现役动物和饲养自用动物的防疫工作。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第十条　县级以上人民政府卫生健康主管部门和本级人民政府农业农村、野生动物保护等主管部门应当建立人畜共患传染病防治的协作机制。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国务院农业农村主管部门和海关总署等部门应当建立防止境外动物疫病输入的协作机制。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第十一条　县级以上地方人民政府的动物卫生监督机构依照本法规定，负责动物、动物产品的检疫工作。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第十二条　县级以上人民政府按照国务院的规定，根据统筹规划、合理布局、综合设置的原则建立动物疫病预防控制机构。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动物疫病预防控制机构承担动物疫病的监测、检测、诊断、流行病学调查、疫情报告以及其他预防、控制等技术工作；承担动物疫病净化、消灭的技术工作。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第十三条　国家鼓励和支持开展动物疫病的科学研究以及国际合作与交流，推广先进适用的科学研究成果，提高动物疫病防治的科学技术水平。</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各级人民政府和有关部门、新闻媒体，应当加强对动物防疫法律法规和动物防疫知识的宣传。</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第十四条　对在动物防疫工作、相关科学研究、动物疫情扑灭中做出贡献的单位和个人，各级人民政府和有关部门按照国家有关规定给予表彰、奖励。</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有关单位应当依法为动物防疫人员缴纳工伤保险费。对因参与动物防疫工作致病、致残、死亡的人员，按照国家有关规定给予补助或者抚恤。</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第二章　动物疫病的预防</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第十五条　国家建立动物疫病风险评估制度。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根据国内外动物疫情以及保护养殖业生产和人体健康的需要，及时会同国务院卫生健康等有关部门对动物疫病进行风险评估，并制定、公布动物疫病预防、控制、净化、消灭措施和技术规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省、自治区、直辖市人民政府农业农村主管部门会同本级人民政府卫生健康等有关部门开展本行政区域的动物疫病风险评估，并落实动物疫病预防、控制、净化、消灭措施。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第十六条　国家对严重危害养殖业生产和人体健康的动物疫病实施强制免疫。</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国务院农业农村主管部门确定强制免疫的动物疫病病种和区域。</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第十七条　饲养动物的单位和个人应当履行动物疫病强制免疫义务，按照强制免疫计划和技术规范，对动物实施免疫接种，并按照国家有关规定建立免疫档案、加施畜禽标识，保证可追溯。</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实施强制免疫接种的动物未达到免疫质量要求，实施补充免疫接种后仍不符合免疫质量要求的，有关单位和个人应当按照国家有关规定处理。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用于预防接种的疫苗应当符合国家质量标准。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第十八条　县级以上地方人民政府农业农村主管部门负责组织实施动物疫病强制免疫计划，并对饲养动物的单位和个人履行强制免疫义务的情况进行监督检查。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乡级人民政府、街道办事处组织本辖区饲养动物的单位和个人做好强制免疫，协助做好监督检查；村民委员会、居民委员会协助做好相关工作。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县级以上地方人民政府农业农村主管部门应当定期对本行政区域的强制免疫计划实施情况和效果进行评估，并向社会公布评估结果。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第十九条　国家实行动物疫病监测和疫情预警制度。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县级以上人民政府建立健全动物疫病监测网络，加强动物疫病监测。</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国务院农业农村主管部门会同国务院有关部门制定国家动物疫病监测计划。省、自治区、直辖市人民政府农业农村主管部门根据国家动物疫病监测计划，制定本行政区域的动物疫病监测计划。</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动物疫病预防控制机构按照国务院农业农村主管部门的规定和动物疫病监测计划，对动物疫病的发生、流行等情况进行监测；从事动物饲养、</w:t>
      </w:r>
      <w:r w:rsidRPr="009034E7">
        <w:rPr>
          <w:rFonts w:ascii="微软雅黑" w:eastAsia="微软雅黑" w:hAnsi="微软雅黑" w:cs="宋体" w:hint="eastAsia"/>
          <w:color w:val="333333"/>
          <w:kern w:val="0"/>
          <w:sz w:val="26"/>
          <w:szCs w:val="26"/>
        </w:rPr>
        <w:lastRenderedPageBreak/>
        <w:t>屠宰、经营、隔离、运输以及动物产品生产、经营、加工、贮藏、无害化处理等活动的单位和个人不得拒绝或者阻碍。</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和省、自治区、直辖市人民政府农业农村主管部门根据对动物疫病发生、流行趋势的预测，及时发出动物疫情预警。地方各级人民政府接到动物疫情预警后，应当及时采取预防、控制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第二十条　陆路边境省、自治区人民政府根据动物疫病防控需要，合理设置动物疫病监测站点，健全监测工作机制，防范境外动物疫病传入。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科技、海关等部门按照本法和有关法律法规的规定做好动物疫病监测预警工作，并定期与农业农村主管部门互通情况，紧急情况及时通报。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第二十一条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省、自治区、直辖市人民政府制定并组织实施本行政区域的无规定动物疫病区建设方案。国务院农业农村主管部门指导跨省、自治区、直辖市无规定动物疫病区建设。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国务院农业农村主管部门根据行政区划、养殖屠宰产业布局、风险评估情况等对动物疫病实施分区防控，可以采取禁止或者限制特定动物、动物产品跨区域调运等措施。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第二十二条　国务院农业农村主管部门制定并组织实施动物疫病净化、消灭规划。</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县级以上地方人民政府根据动物疫病净化、消灭规划，制定并组织实施本行政区域的动物疫病净化、消灭计划。</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动物疫病预防控制机构按照动物疫病净化、消灭规划、计划，开展动物疫病净化技术指导、培训，对动物疫病净化效果进行监测、评估。</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国家推进动物疫病净化，鼓励和支持饲养动物的单位和个人开展动物疫病净化。饲养动物的单位和个人达到国务院农业农村主管部门规定的净化标准的，由省级以上人民政府农业农村主管部门予以公布。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第二十三条　种用、乳用动物应当符合国务院农业农村主管部门规定的健康标准。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饲养种用、乳用动物的单位和个人，应当按照国务院农业农村主管部门的要求，定期开展动物疫病检测；检测不合格的，应当按照国家有关规定处理。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第二十四条　动物饲养场和隔离场所、动物屠宰加工场所以及动物和动物产品无害化处理场所，应当符合下列动物防疫条件：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(一)场所的位置与居民生活区、生活饮用水水源地、学校、医院等公共场所的距离符合国务院农业农村主管部门的规定；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(二)生产经营区域封闭隔离，工程设计和有关流程符合动物防疫要求；</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(三)有与其规模相适应的污水、污物处理设施，病死动物、病害动物产品无害化处理设施设备或者冷藏冷冻设施设备，以及清洗消毒设施设备；</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(四)有与其规模相适应的执业兽医或者动物防疫技术人员；</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(五)有完善的隔离消毒、购销台账、日常巡查等动物防疫制度；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(六)具备国务院农业农村主管部门规定的其他动物防疫条件。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动物和动物产品无害化处理场所除应当符合前款规定的条件外，还应当具有病原检测设备、检测能力和符合动物防疫要求的专用运输车辆。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第二十五条　国家实行动物防疫条件审查制度。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动物防疫条件合格证应当载明申请人的名称(姓名)、场(厂)址、动物(动物产品)种类等事项。</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第二十六条　经营动物、动物产品的集贸市场应当具备国务院农业农村主管部门规定的动物防疫条件，并接受农业农村主管部门的监督检查。具体办法由国务院农业农村主管部门制定。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县级以上地方人民政府应当根据本地情况，决定在城市特定区域禁止家畜家禽活体交易。</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第二十七条　动物、动物产品的运载工具、垫料、包装物、容器等应当符合国务院农业农村主管部门规定的动物防疫要求。</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染疫动物及其排泄物、染疫动物产品，运载工具中的动物排泄物以及垫料、包装物、容器等被污染的物品，应当按照国家有关规定处理，不得随意处置。</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第二十八条　采集、保存、运输动物病料或者病原微生物以及从事病原微生物研究、教学、检测、诊断等活动，应当遵守国家有关病原微生物实验室管理的规定。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第二十九条　禁止屠宰、经营、运输下列动物和生产、经营、加工、贮藏、运输下列动物产品：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(一)封锁疫区内与所发生动物疫病有关的；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(二)疫区内易感染的；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(三)依法应当检疫而未经检疫或者检疫不合格的；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(四)染疫或者疑似染疫的；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(五)病死或者死因不明的；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(六)其他不符合国务院农业农村主管部门有关动物防疫规定的。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因实施集中无害化处理需要暂存、运输动物和动物产品并按照规定采取防疫措施的，不适用前款规定。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第三十条　单位和个人饲养犬只，应当按照规定定期免疫接种狂犬病疫苗，凭动物诊疗机构出具的免疫证明向所在地养犬登记机关申请登记。</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携带犬只出户的，应当按照规定佩戴犬牌并采取系犬绳等措施，防止犬只伤人、疫病传播。</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街道办事处、乡级人民政府组织协调居民委员会、村民委员会，做好本辖区流浪犬、猫的控制和处置，防止疫病传播。</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县级人民政府和乡级人民政府、街道办事处应当结合本地实际，做好农村地区饲养犬只的防疫管理工作。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饲养犬只防疫管理的具体办法，由省、自治区、直辖市制定。</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第三章　动物疫情的报告、通报和公布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第三十一条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接到动物疫情报告的单位，应当及时采取临时隔离控制等必要措施，防止延误防控时机，并及时按照国家规定的程序上报。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第三十二条　动物疫情由县级以上人民政府农业农村主管部门认定；其中重大动物疫情由省、自治区、直辖市人民政府农业农村主管部门认定，必要时报国务院农业农村主管部门认定。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本法所称重大动物疫情，是指一、二、三类动物疫病突然发生，迅速传播，给养殖业生产安全造成严重威胁、危害，以及可能对公众身体健康与生命安全造成危害的情形。</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在重大动物疫情报告期间，必要时，所在地县级以上地方人民政府可以作出封锁决定并采取扑杀、销毁等措施。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第三十三条　国家实行动物疫情通报制度。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国务院农业农村主管部门应当及时向国务院卫生健康等有关部门和军队有关部门以及省、自治区、直辖市人民政府农业农村主管部门通报重大动物疫情的发生和处置情况。</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海关发现进出境动物和动物产品染疫或者疑似染疫的，应当及时处置并向农业农村主管部门通报。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县级以上地方人民政府野生动物保护主管部门发现野生动物染疫或者疑似染疫的，应当及时处置并向本级人民政府农业农村主管部门通报。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国务院农业农村主管部门应当依照我国缔结或者参加的条约、协定，及时向有关国际组织或者贸易方通报重大动物疫情的发生和处置情况。</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第三十四条　发生人畜共患传染病疫情时，县级以上人民政府农业农村主管部门与本级人民政府卫生健康、野生动物保护等主管部门应当及时相互通报。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发生人畜共患传染病时，卫生健康主管部门应当对疫区易感染的人群进行监测，并应当依照《中华人民共和国传染病防治法》的规定及时公布疫情，采取相应的预防、控制措施。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第三十五条　患有人畜共患传染病的人员不得直接从事动物疫病监测、检测、检验检疫、诊疗以及易感染动物的饲养、屠宰、经营、隔离、运输等活动。</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第三十六条　国务院农业农村主管部门向社会及时公布全国动物疫情，也可以根据需要授权省、自治区、直辖市人民政府农业农村主管部门公布本行政区域的动物疫情。其他单位和个人不得发布动物疫情。</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第三十七条　任何单位和个人不得瞒报、谎报、迟报、漏报动物疫情，不得授意他人瞒报、谎报、迟报动物疫情，不得阻碍他人报告动物疫情。</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第四章　动物疫病的控制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第三十八条　发生一类动物疫病时，应当采取下列控制措施：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w:t>
      </w:r>
      <w:r w:rsidRPr="009034E7">
        <w:rPr>
          <w:rFonts w:ascii="微软雅黑" w:eastAsia="微软雅黑" w:hAnsi="微软雅黑" w:cs="宋体" w:hint="eastAsia"/>
          <w:color w:val="333333"/>
          <w:kern w:val="0"/>
          <w:sz w:val="26"/>
          <w:szCs w:val="26"/>
        </w:rPr>
        <w:lastRenderedPageBreak/>
        <w:t>政府共同对疫区实行封锁。必要时，上级人民政府可以责成下级人民政府对疫区实行封锁；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(二)县级以上地方人民政府应当立即组织有关部门和单位采取封锁、隔离、扑杀、销毁、消毒、无害化处理、紧急免疫接种等强制性措施；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(三)在封锁期间，禁止染疫、疑似染疫和易感染的动物、动物产品流出疫区，禁止非疫区的易感染动物进入疫区，并根据需要对出入疫区的人员、运输工具及有关物品采取消毒和其他限制性措施。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第三十九条　发生二类动物疫病时，应当采取下列控制措施：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(一)所在地县级以上地方人民政府农业农村主管部门应当划定疫点、疫区、受威胁区；</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(二)县级以上地方人民政府根据需要组织有关部门和单位采取隔离、扑杀、销毁、消毒、无害化处理、紧急免疫接种、限制易感染的动物和动物产品及有关物品出入等措施。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第四十条　疫点、疫区、受威胁区的撤销和疫区封锁的解除，按照国务院农业农村主管部门规定的标准和程序评估后，由原决定机关决定并宣布。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第四十一条　发生三类动物疫病时，所在地县级、乡级人民政府应当按照国务院农业农村主管部门的规定组织防治。</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第四十二条　二、三类动物疫病呈暴发性流行时，按照一类动物疫病处理。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第四十三条　疫区内有关单位和个人，应当遵守县级以上人民政府及其农业农村主管部门依法作出的有关控制动物疫病的规定。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任何单位和个人不得藏匿、转移、盗掘已被依法隔离、封存、处理的动物和动物产品。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第四十四条　发生动物疫情时，航空、铁路、道路、水路运输企业应当优先组织运送防疫人员和物资。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第四十五条　国务院农业农村主管部门根据动物疫病的性质、特点和可能造成的社会危害，制定国家重大动物疫情应急预案报国务院批准，并按照不同动物疫病病种、流行特点和危害程度，分别制定实施方案。</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重大动物疫情应急预案和实施方案根据疫情状况及时调整。</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第四十六条　发生重大动物疫情时，国务院农业农村主管部门负责划定动物疫病风险区，禁止或者限制特定动物、动物产品由高风险区向低风险区调运。</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第四十七条　发生重大动物疫情时，依照法律和国务院的规定以及应急预案采取应急处置措施。</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lastRenderedPageBreak/>
        <w:t>第五章　动物和动物产品的检疫</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第四十八条　动物卫生监督机构依照本法和国务院农业农村主管部门的规定对动物、动物产品实施检疫。</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动物卫生监督机构的官方兽医具体实施动物、动物产品检疫。</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第四十九条　屠宰、出售或者运输动物以及出售或者运输动物产品前，货主应当按照国务院农业农村主管部门的规定向所在地动物卫生监督机构申报检疫。</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卫生监督机构接到检疫申报后，应当及时指派官方兽医对动物、动物产品实施检疫；检疫合格的，出具检疫证明、加施检疫标志。实施检疫的官方兽医应当在检疫证明、检疫标志上签字或者盖章，并对检疫结论负责。</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动物饲养场、屠宰企业的执业兽医或者动物防疫技术人员，应当协助</w:t>
      </w:r>
      <w:r w:rsidR="00871E91" w:rsidRPr="009034E7">
        <w:rPr>
          <w:rFonts w:ascii="微软雅黑" w:eastAsia="微软雅黑" w:hAnsi="微软雅黑" w:cs="宋体" w:hint="eastAsia"/>
          <w:color w:val="333333"/>
          <w:kern w:val="0"/>
          <w:sz w:val="26"/>
          <w:szCs w:val="26"/>
        </w:rPr>
        <w:t>·</w:t>
      </w:r>
      <w:r w:rsidRPr="009034E7">
        <w:rPr>
          <w:rFonts w:ascii="微软雅黑" w:eastAsia="微软雅黑" w:hAnsi="微软雅黑" w:cs="宋体" w:hint="eastAsia"/>
          <w:color w:val="333333"/>
          <w:kern w:val="0"/>
          <w:sz w:val="26"/>
          <w:szCs w:val="26"/>
        </w:rPr>
        <w:t>官方兽医实施检疫。</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第五十条　因科研、药用、展示等特殊情形需要非食用性利用的野生动物，应当按照国家有关规定报动物卫生监督机构检疫，检疫合格的，方可利用。</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人工捕获的野生动物，应当按照国家有关规定报捕获地动物卫生监督机构检疫，检疫合格的，方可饲养、经营和运输。</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国务院农业农村主管部门会同国务院野生动物保护主管部门制定野生动物检疫办法。</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第五十一条　屠宰、经营、运输的动物，以及用于科研、展示、演出和比赛等非食用性利用的动物，应当附有检疫证明；经营和运输的动物产品，应当附有检疫证明、检疫标志。</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第五十二条　经航空、铁路、道路、水路运输动物和动物产品的，托运人托运时应当提供检疫证明；没有检疫证明的，承运人不得承运。</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进出口动物和动物产品，承运人凭进口报关单证或者海关签发的检疫单证运递。</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从事动物运输的单位、个人以及车辆，应当向所在地县级人民政府农业农村主管部门备案，妥善保存行程路线和托运人提供的动物名称、检疫证明编号、数量等信息。具体办法由国务院农业农村主管部门制定。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运载工具在装载前和卸载后应当及时清洗、消毒。</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第五十三条　省、自治区、直辖市人民政府确定并公布道路运输的动物进入本行政区域的指定通道，设置引导标志。跨省、自治区、直辖市通过道路运输动物的，应当经省、自治区、直辖市人民政府设立的指定通道入省境或者过省境。</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第五十四条　输入到无规定动物疫病区的动物、动物产品，货主应当按照国务院农业农村主管部门的规定向无规定动物疫病区所在地动物卫生监督机构申报检疫，经检疫合格的，方可进入。</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第五十五条　跨省、自治区、直辖市引进的种用、乳用动物到达输入地后，货主应当按照国务院农业农村主管部门的规定对引进的种用、乳用动物进行隔离观察。</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第五十六条　经检疫不合格的动物、动物产品，货主应当在农业农村主管部门的监督下按照国家有关规定处理，处理费用由货主承担。</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第六章　病死动物和病害动物产品的无害化处理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第五十七条　从事动物饲养、屠宰、经营、隔离以及动物产品生产、经营、加工、贮藏等活动的单位和个人，应当按照国家有关规定做好病死动物、病害动物产品的无害化处理，或者委托动物和动物产品无害化处理场所处理。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从事动物、动物产品运输的单位和个人，应当配合做好病死动物和病害动物产品的无害化处理，不得在途中擅自弃置和处理有关动物和动物产品。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任何单位和个人不得买卖、加工、随意弃置病死动物和病害动物产品。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动物和动物产品无害化处理管理办法由国务院农业农村、野生动物保护主管部门按照职责制定。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第五十八条　在江河、湖泊、水库等水域发现的死亡畜禽，由所在地县级人民政府组织收集、处理并溯源。</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在城市公共场所和乡村发现的死亡畜禽，由所在地街道办事处、乡级人民政府组织收集、处理并溯源。</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在野外环境发现的死亡野生动物，由所在地野生动物保护主管部门收集、处理。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第五十九条　省、自治区、直辖市人民政府制定动物和动物产品集中无害化处理场所建设规划，建立政府主导、市场运作的无害化处理机制。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第六十条　各级财政对病死动物无害化处理提供补助。具体补助标准和办法由县级以上人民政府财政部门会同本级人民政府农业农村、野生动物保护等有关部门制定。</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第七章　动物诊疗</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第六十一条　从事动物诊疗活动的机构，应当具备下列条件：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(一)有与动物诊疗活动相适应并符合动物防疫条件的场所；</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(二)有与动物诊疗活动相适应的执业兽医；</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(三)有与动物诊疗活动相适应的兽医器械和设备；</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(四)有完善的管理制度。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动物诊疗机构包括动物医院、动物诊所以及其他提供动物诊疗服务的机构。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第六十三条　动物诊疗许可证应当载明诊疗机构名称、诊疗活动范围、从业地点和法定代表人(负责人)等事项。</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动物诊疗许可证载明事项变更的，应当申请变更或者换发动物诊疗许可证。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第六十四条　动物诊疗机构应当按照国务院农业农村主管部门的规定，做好诊疗活动中的卫生安全防护、消毒、隔离和诊疗废弃物处置等工作。</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第六十五条　从事动物诊疗活动，应当遵守有关动物诊疗的操作技术规范，使用符合规定的兽药和兽医器械。</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兽药和兽医器械的管理办法由国务院规定。</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第八章　兽医管理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第六十六条　国家实行官方兽医任命制度。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海关的官方兽医应当具备规定的条件，由海关总署任命。具体办法由海关总署会同国务院农业农村主管部门制定。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第六十七条　官方兽医依法履行动物、动物产品检疫职责，任何单位和个人不得拒绝或者阻碍。</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第六十八条　县级以上人民政府农业农村主管部门制定官方兽医培训计划，提供培训条件，定期对官方兽医进行培训和考核。</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执业兽医资格考试办法由国务院农业农村主管部门商国务院人力资源主管部门制定。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第七十条　执业兽医开具兽医处方应当亲自诊断，并对诊断结论负责。</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国家鼓励执业兽医接受继续教育。执业兽医所在机构应当支持执业兽医参加继续教育。</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第七十一条　乡村兽医可以在乡村从事动物诊疗活动。具体管理办法由国务院农业农村主管部门制定。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第七十二条　执业兽医、乡村兽医应当按照所在地人民政府和农业农村主管部门的要求，参加动物疫病预防、控制和动物疫情扑灭等活动。</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第七十三条　兽医行业协会提供兽医信息、技术、培训等服务，维护成员合法权益，按照章程建立健全行业规范和奖惩机制，加强行业自律，推动行业诚信建设，宣传动物防疫和兽医知识。</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第九章　监督管理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第七十四条　县级以上地方人民政府农业农村主管部门依照本法规定，对动物饲养、屠宰、经营、隔离、运输以及动物产品生产、经营、加工、贮藏、运输等活动中的动物防疫实施监督管理。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第七十五条　为控制动物疫病，县级人民政府农业农村主管部门应当派人在所在地依法设立的现有检查站执行监督检查任务；必要时，经省、自治区、直辖市人民政府批准，可以设立临时性的动物防疫检查站，执行监督检查任务。</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第七十六条　县级以上地方人民政府农业农村主管部门执行监督检查任务，可以采取下列措施，有关单位和个人不得拒绝或者阻碍：</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(一)对动物、动物产品按照规定采样、留验、抽检；</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(二)对染疫或者疑似染疫的动物、动物产品及相关物品进行隔离、查封、扣押和处理；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(三)对依法应当检疫而未经检疫的动物和动物产品，具备补检条件的实施补检，不具备补检条件的予以收缴销毁；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(四)查验检疫证明、检疫标志和畜禽标识；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(五)进入有关场所调查取证，查阅、复制与动物防疫有关的资料。</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县级以上地方人民政府农业农村主管部门根据动物疫病预防、控制需要，经所在地县级以上地方人民政府批准，可以在车站、港口、机场等相关场所派驻官方兽医或者工作人员。</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第七十七条　执法人员执行动物防疫监督检查任务，应当出示行政执法证件，佩带统一标志。</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县级以上人民政府农业农村主管部门及其工作人员不得从事与动物防疫有关的经营性活动，进行监督检查不得收取任何费用。</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第七十八条　禁止转让、伪造或者变造检疫证明、检疫标志或者畜禽标识。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禁止持有、使用伪造或者变造的检疫证明、检疫标志或者畜禽标识。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检疫证明、检疫标志的管理办法由国务院农业农村主管部门制定。</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第十章　保障措施</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第七十九条　县级以上人民政府应当将动物防疫工作纳入本级国民经济和社会发展规划及年度计划。</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第八十条　国家鼓励和支持动物防疫领域新技术、新设备、新产品等科学技术研究开发。</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第八十一条　县级人民政府应当为动物卫生监督机构配备与动物、动物产品检疫工作相适应的官方兽医，保障检疫工作条件。</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县级人民政府农业农村主管部门可以根据动物防疫工作需要，向乡、镇或者特定区域派驻兽医机构或者工作人员。</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第八十二条　国家鼓励和支持执业兽医、乡村兽医和动物诊疗机构开展动物防疫和疫病诊疗活动；鼓励养殖企业、兽药及饲料生产企业组建动</w:t>
      </w:r>
      <w:r w:rsidRPr="009034E7">
        <w:rPr>
          <w:rFonts w:ascii="微软雅黑" w:eastAsia="微软雅黑" w:hAnsi="微软雅黑" w:cs="宋体" w:hint="eastAsia"/>
          <w:color w:val="333333"/>
          <w:kern w:val="0"/>
          <w:sz w:val="26"/>
          <w:szCs w:val="26"/>
        </w:rPr>
        <w:lastRenderedPageBreak/>
        <w:t>物防疫服务团队，提供防疫服务。地方人民政府组织村级防疫员参加动物疫病防治工作的，应当保障村级防疫员合理劳务报酬。</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第八十三条　县级以上人民政府按照本级政府职责，将动物疫病的监测、预防、控制、净化、消灭，动物、动物产品的检疫和病死动物的无害化处理，以及监督管理所需经费纳入本级预算。</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第八十四条　县级以上人民政府应当储备动物疫情应急处置所需的防疫物资。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第八十五条　对在动物疫病预防、控制、净化、消灭过程中强制扑杀的动物、销毁的动物产品和相关物品，县级以上人民政府给予补偿。具体补偿标准和办法由国务院财政部门会同有关部门制定。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第八十六条　对从事动物疫病预防、检疫、监督检查、现场处理疫情以及在工作中接触动物疫病病原体的人员，有关单位按照国家规定，采取有效的卫生防护、医疗保健措施，给予畜牧兽医医疗卫生津贴等相关待遇。</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第十一章　法律责任</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第八十七条　地方各级人民政府及其工作人员未依照本法规定履行职责的，对直接负责的主管人员和其他直接责任人员依法给予处分。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第八十八条　县级以上人民政府农业农村主管部门及其工作人员违反本法规定，有下列行为之一的，由本级人民政府责令改正，通报批评；对直接负责的主管人员和其他直接责任人员依法给予处分：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(一)未及时采取预防、控制、扑灭等措施的；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(二)对不符合条件的颁发动物防疫条件合格证、动物诊疗许可证，或者对符合条件的拒不颁发动物防疫条件合格证、动物诊疗许可证的；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(三)从事与动物防疫有关的经营性活动，或者违法收取费用的；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(四)其他未依照本法规定履行职责的行为。</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第八十九条　动物卫生监督机构及其工作人员违反本法规定，有下列行为之一的，由本级人民政府或者农业农村主管部门责令改正，通报批评；对直接负责的主管人员和其他直接责任人员依法给予处分：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(一)对未经检疫或者检疫不合格的动物、动物产品出具检疫证明、加施检疫标志，或者对检疫合格的动物、动物产品拒不出具检疫证明、加施检疫标志的；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(二)对附有检疫证明、检疫标志的动物、动物产品重复检疫的；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(三)从事与动物防疫有关的经营性活动，或者违法收取费用的；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(四)其他未依照本法规定履行职责的行为。</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第九十条　动物疫病预防控制机构及其工作人员违反本法规定，有下列行为之一的，由本级人民政府或者农业农村主管部门责令改正，通报批评；对直接负责的主管人员和其他直接责任人员依法给予处分：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(一)未履行动物疫病监测、检测、评估职责或者伪造监测、检测、评估结果的；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(二)发生动物疫情时未及时进行诊断、调查的；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(三)接到染疫或者疑似染疫报告后，未及时按照国家规定采取措施、上报的；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(四)其他未依照本法规定履行职责的行为。</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第九十一条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(一)对饲养的动物未按照动物疫病强制免疫计划或者免疫技术规范实施免疫接种的；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(二)对饲养的种用、乳用动物未按照国务院农业农村主管部门的要求定期开展疫病检测，或者经检测不合格而未按照规定处理的；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(三)对饲养的犬只未按照规定定期进行狂犬病免疫接种的；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(四)动物、动物产品的运载工具在装载前和卸载后未按照规定及时清洗、消毒的。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第九十三条　违反本法规定，对经强制免疫的动物未按照规定建立免疫档案，或者未按照规定加施畜禽标识的，依照《中华人民共和国畜牧法》的有关规定处罚。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造成环境污染或者生态破坏的，依照环境保护有关法律法规进行处罚。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第九十七条　违反本法第二十九条规定，屠宰、经营、运输动物或者生产、经营、加工、贮藏、运输动物产品的，由县级以上地方人民政府农业农村主管部门责令改正、采取补救措施，没收违法所得、动物和动物产</w:t>
      </w:r>
      <w:r w:rsidRPr="009034E7">
        <w:rPr>
          <w:rFonts w:ascii="微软雅黑" w:eastAsia="微软雅黑" w:hAnsi="微软雅黑" w:cs="宋体" w:hint="eastAsia"/>
          <w:color w:val="333333"/>
          <w:kern w:val="0"/>
          <w:sz w:val="26"/>
          <w:szCs w:val="26"/>
        </w:rPr>
        <w:lastRenderedPageBreak/>
        <w:t>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第九十八条　违反本法规定，有下列行为之一的，由县级以上地方人民政府农业农村主管部门责令改正，处三千元以上三万元以下罚款；情节严重的，责令停业整顿，并处三万元以上十万元以下罚款：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(一)开办动物饲养场和隔离场所、动物屠宰加工场所以及动物和动物产品无害化处理场所，未取得动物防疫条件合格证的；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(二)经营动物、动物产品的集贸市场不具备国务院农业农村主管部门规定的防疫条件的；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(三)未经备案从事动物运输的；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(四)未按照规定保存行程路线和托运人提供的动物名称、检疫证明编号、数量等信息的；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(五)未经检疫合格，向无规定动物疫病区输入动物、动物产品的；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(六)跨省、自治区、直辖市引进种用、乳用动物到达输入地后未按照规定进行隔离观察的；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(七)未按照规定处理或者随意弃置病死动物、病害动物产品的；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(八)饲养种用、乳用动物的单位和个人，未按照国务院农业农村主管部门的要求定期开展动物疫病检测的。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违反本法规定，用于科研、展示、演出和比赛等非食用性利用的动物未附有检疫证明的，由县级以上地方人民政府农业农村主管部门责令改正，处三千元以上一万元以下罚款。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第一百零一条　违反本法规定，将禁止或者限制调运的特定动物、动物产品由动物疫病高风险区调入低风险区的，由县级以上地方人民政府农</w:t>
      </w:r>
      <w:r w:rsidRPr="009034E7">
        <w:rPr>
          <w:rFonts w:ascii="微软雅黑" w:eastAsia="微软雅黑" w:hAnsi="微软雅黑" w:cs="宋体" w:hint="eastAsia"/>
          <w:color w:val="333333"/>
          <w:kern w:val="0"/>
          <w:sz w:val="26"/>
          <w:szCs w:val="26"/>
        </w:rPr>
        <w:lastRenderedPageBreak/>
        <w:t>业农村主管部门没收运输费用、违法运输的动物和动物产品，并处运输费用一倍以上五倍以下罚款。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第一百零三条　违反本法规定，转让、伪造或者变造检疫证明、检疫标志或者畜禽标识的，由县级以上地方人民政府农业农村主管部门没收违法所得和检疫证明、检疫标志、畜禽标识，并处五千元以上五万元以下罚款。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持有、使用伪造或者变造的检疫证明、检疫标志或者畜禽标识的，由县级以上人民政府农业农村主管部门没收检疫证明、检疫标志、畜禽标识和对应的动物、动物产品，并处三千元以上三万元以下罚款。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第一百零四条　违反本法规定，有下列行为之一的，由县级以上地方人民政府农业农村主管部门责令改正，处三千元以上三万元以下罚款：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(一)擅自发布动物疫情的；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(二)不遵守县级以上人民政府及其农业农村主管部门依法作出的有关控制动物疫病规定的；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(三)藏匿、转移、盗掘已被依法隔离、封存、处理的动物和动物产品的。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第一百零六条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执业兽医有下列行为之一的，由县级以上地方人民政府农业农村主管部门给予警告，责令暂停六个月以上一年以下动物诊疗活动；情节严重的，吊销执业兽医资格证书：</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(一)违反有关动物诊疗的操作技术规范，造成或者可能造成动物疫病传播、流行的；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(二)使用不符合规定的兽药和兽医器械的；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(三)未按照当地人民政府或者农业农村主管部门要求参加动物疫病预防、控制和动物疫情扑灭活动的。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第一百零七条　违反本法规定，生产经营兽医器械，产品质量不符合要求的，由县级以上地方人民政府农业农村主管部门责令限期整改；情节严重的，责令停业整顿，并处二万元以上十万元以下罚款。</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(一)发现动物染疫、疑似染疫未报告，或者未采取隔离等控制措施的；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(二)不如实提供与动物防疫有关的资料的；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(三)拒绝或者阻碍农业农村主管部门进行监督检查的；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(四)拒绝或者阻碍动物疫病预防控制机构进行动物疫病监测、检测、评估的；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(五)拒绝或者阻碍官方兽医依法履行职责的。</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第一百零九条　违反本法规定，造成人畜共患传染病传播、流行的，依法从重给予处分、处罚。</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违反本法规定，构成违反治安管理行为的，依法给予治安管理处罚；构成犯罪的，依法追究刑事责任。</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违反本法规定，给他人人身、财产造成损害的，依法承担民事责任。</w:t>
      </w:r>
    </w:p>
    <w:p w:rsidR="00B6545B" w:rsidRPr="009034E7" w:rsidRDefault="00B6545B" w:rsidP="00B6545B">
      <w:pPr>
        <w:widowControl/>
        <w:spacing w:before="150" w:line="450" w:lineRule="atLeast"/>
        <w:jc w:val="center"/>
        <w:rPr>
          <w:rFonts w:ascii="微软雅黑" w:eastAsia="微软雅黑" w:hAnsi="微软雅黑" w:cs="宋体"/>
          <w:color w:val="333333"/>
          <w:kern w:val="0"/>
          <w:sz w:val="26"/>
          <w:szCs w:val="26"/>
        </w:rPr>
      </w:pPr>
      <w:r w:rsidRPr="009034E7">
        <w:rPr>
          <w:rFonts w:ascii="微软雅黑" w:eastAsia="微软雅黑" w:hAnsi="微软雅黑" w:cs="宋体" w:hint="eastAsia"/>
          <w:b/>
          <w:bCs/>
          <w:color w:val="333333"/>
          <w:kern w:val="0"/>
          <w:sz w:val="26"/>
        </w:rPr>
        <w:t>第十二章　附则</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lastRenderedPageBreak/>
        <w:t xml:space="preserve">　　第一百一十条　本法下列用语的含义：</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(一)无规定动物疫病区，是指具有天然屏障或者采取人工措施，在一定期限内没有发生规定的一种或者几种动物疫病，并经验收合格的区域；</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(二)无规定动物疫病生物安全隔离区，是指处于同一生物安全管理体系下，在一定期限内没有发生规定的一种或者几种动物疫病的若干动物饲养场及其辅助生产场所构成的，并经验收合格的特定小型区域；</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(三)病死动物，是指染疫死亡、因病死亡、死因不明或者经检验检疫可能危害人体或者动物健康的死亡动物；</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(四)病害动物产品，是指来源于病死动物的产品，或者经检验检疫可能危害人体或者动物健康的动物产品。</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第一百一十一条　境外无规定动物疫病区和无规定动物疫病生物安全隔离区的无疫等效性评估，参照本法有关规定执行。</w:t>
      </w:r>
    </w:p>
    <w:p w:rsidR="00B6545B" w:rsidRPr="009034E7"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第一百一十二条　实验动物防疫有特殊要求的，按照实验动物管理的有关规定执行。</w:t>
      </w:r>
    </w:p>
    <w:p w:rsidR="00B6545B" w:rsidRPr="00B6545B" w:rsidRDefault="00B6545B" w:rsidP="00B6545B">
      <w:pPr>
        <w:widowControl/>
        <w:spacing w:before="150" w:line="450" w:lineRule="atLeast"/>
        <w:jc w:val="left"/>
        <w:rPr>
          <w:rFonts w:ascii="微软雅黑" w:eastAsia="微软雅黑" w:hAnsi="微软雅黑" w:cs="宋体"/>
          <w:color w:val="333333"/>
          <w:kern w:val="0"/>
          <w:sz w:val="26"/>
          <w:szCs w:val="26"/>
        </w:rPr>
      </w:pPr>
      <w:r w:rsidRPr="009034E7">
        <w:rPr>
          <w:rFonts w:ascii="微软雅黑" w:eastAsia="微软雅黑" w:hAnsi="微软雅黑" w:cs="宋体" w:hint="eastAsia"/>
          <w:color w:val="333333"/>
          <w:kern w:val="0"/>
          <w:sz w:val="26"/>
          <w:szCs w:val="26"/>
        </w:rPr>
        <w:t xml:space="preserve">　　第一百一十三条　本法自2021年5月1日起施行。</w:t>
      </w:r>
    </w:p>
    <w:p w:rsidR="00E84B05" w:rsidRDefault="00E84B05"/>
    <w:sectPr w:rsidR="00E84B05" w:rsidSect="00E84B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48" w:rsidRDefault="00BB2548" w:rsidP="00AC0A42">
      <w:r>
        <w:separator/>
      </w:r>
    </w:p>
  </w:endnote>
  <w:endnote w:type="continuationSeparator" w:id="0">
    <w:p w:rsidR="00BB2548" w:rsidRDefault="00BB2548" w:rsidP="00AC0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48" w:rsidRDefault="00BB2548" w:rsidP="00AC0A42">
      <w:r>
        <w:separator/>
      </w:r>
    </w:p>
  </w:footnote>
  <w:footnote w:type="continuationSeparator" w:id="0">
    <w:p w:rsidR="00BB2548" w:rsidRDefault="00BB2548" w:rsidP="00AC0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45B"/>
    <w:rsid w:val="00035DB5"/>
    <w:rsid w:val="003A306D"/>
    <w:rsid w:val="00460AEB"/>
    <w:rsid w:val="004751E3"/>
    <w:rsid w:val="0050584A"/>
    <w:rsid w:val="006078A1"/>
    <w:rsid w:val="00871E91"/>
    <w:rsid w:val="008E610F"/>
    <w:rsid w:val="009034E7"/>
    <w:rsid w:val="00A54EEA"/>
    <w:rsid w:val="00A6706C"/>
    <w:rsid w:val="00AC0A42"/>
    <w:rsid w:val="00B62633"/>
    <w:rsid w:val="00B6545B"/>
    <w:rsid w:val="00BB2548"/>
    <w:rsid w:val="00C91AB4"/>
    <w:rsid w:val="00CD5DD2"/>
    <w:rsid w:val="00E84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EB"/>
    <w:pPr>
      <w:widowControl w:val="0"/>
      <w:jc w:val="both"/>
    </w:pPr>
  </w:style>
  <w:style w:type="paragraph" w:styleId="2">
    <w:name w:val="heading 2"/>
    <w:basedOn w:val="a"/>
    <w:link w:val="2Char"/>
    <w:uiPriority w:val="9"/>
    <w:qFormat/>
    <w:rsid w:val="00B6545B"/>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link w:val="6Char"/>
    <w:uiPriority w:val="9"/>
    <w:qFormat/>
    <w:rsid w:val="00B6545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EB"/>
    <w:pPr>
      <w:ind w:firstLineChars="200" w:firstLine="420"/>
    </w:pPr>
  </w:style>
  <w:style w:type="character" w:customStyle="1" w:styleId="2Char">
    <w:name w:val="标题 2 Char"/>
    <w:basedOn w:val="a0"/>
    <w:link w:val="2"/>
    <w:uiPriority w:val="9"/>
    <w:rsid w:val="00B6545B"/>
    <w:rPr>
      <w:rFonts w:ascii="宋体" w:eastAsia="宋体" w:hAnsi="宋体" w:cs="宋体"/>
      <w:b/>
      <w:bCs/>
      <w:kern w:val="0"/>
      <w:sz w:val="36"/>
      <w:szCs w:val="36"/>
    </w:rPr>
  </w:style>
  <w:style w:type="character" w:customStyle="1" w:styleId="6Char">
    <w:name w:val="标题 6 Char"/>
    <w:basedOn w:val="a0"/>
    <w:link w:val="6"/>
    <w:uiPriority w:val="9"/>
    <w:rsid w:val="00B6545B"/>
    <w:rPr>
      <w:rFonts w:ascii="宋体" w:eastAsia="宋体" w:hAnsi="宋体" w:cs="宋体"/>
      <w:b/>
      <w:bCs/>
      <w:kern w:val="0"/>
      <w:sz w:val="15"/>
      <w:szCs w:val="15"/>
    </w:rPr>
  </w:style>
  <w:style w:type="character" w:styleId="a4">
    <w:name w:val="Hyperlink"/>
    <w:basedOn w:val="a0"/>
    <w:uiPriority w:val="99"/>
    <w:semiHidden/>
    <w:unhideWhenUsed/>
    <w:rsid w:val="00B6545B"/>
    <w:rPr>
      <w:color w:val="0000FF"/>
      <w:u w:val="single"/>
    </w:rPr>
  </w:style>
  <w:style w:type="paragraph" w:styleId="a5">
    <w:name w:val="Normal (Web)"/>
    <w:basedOn w:val="a"/>
    <w:uiPriority w:val="99"/>
    <w:semiHidden/>
    <w:unhideWhenUsed/>
    <w:rsid w:val="00B654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545B"/>
    <w:rPr>
      <w:b/>
      <w:bCs/>
    </w:rPr>
  </w:style>
  <w:style w:type="paragraph" w:styleId="a7">
    <w:name w:val="header"/>
    <w:basedOn w:val="a"/>
    <w:link w:val="Char"/>
    <w:uiPriority w:val="99"/>
    <w:semiHidden/>
    <w:unhideWhenUsed/>
    <w:rsid w:val="00AC0A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C0A42"/>
    <w:rPr>
      <w:sz w:val="18"/>
      <w:szCs w:val="18"/>
    </w:rPr>
  </w:style>
  <w:style w:type="paragraph" w:styleId="a8">
    <w:name w:val="footer"/>
    <w:basedOn w:val="a"/>
    <w:link w:val="Char0"/>
    <w:uiPriority w:val="99"/>
    <w:semiHidden/>
    <w:unhideWhenUsed/>
    <w:rsid w:val="00AC0A4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C0A42"/>
    <w:rPr>
      <w:sz w:val="18"/>
      <w:szCs w:val="18"/>
    </w:rPr>
  </w:style>
</w:styles>
</file>

<file path=word/webSettings.xml><?xml version="1.0" encoding="utf-8"?>
<w:webSettings xmlns:r="http://schemas.openxmlformats.org/officeDocument/2006/relationships" xmlns:w="http://schemas.openxmlformats.org/wordprocessingml/2006/main">
  <w:divs>
    <w:div w:id="39791655">
      <w:bodyDiv w:val="1"/>
      <w:marLeft w:val="0"/>
      <w:marRight w:val="0"/>
      <w:marTop w:val="0"/>
      <w:marBottom w:val="0"/>
      <w:divBdr>
        <w:top w:val="none" w:sz="0" w:space="0" w:color="auto"/>
        <w:left w:val="none" w:sz="0" w:space="0" w:color="auto"/>
        <w:bottom w:val="none" w:sz="0" w:space="0" w:color="auto"/>
        <w:right w:val="none" w:sz="0" w:space="0" w:color="auto"/>
      </w:divBdr>
      <w:divsChild>
        <w:div w:id="20558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34</Pages>
  <Words>2551</Words>
  <Characters>14547</Characters>
  <Application>Microsoft Office Word</Application>
  <DocSecurity>0</DocSecurity>
  <Lines>121</Lines>
  <Paragraphs>34</Paragraphs>
  <ScaleCrop>false</ScaleCrop>
  <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2021-03-05T01:32:00Z</dcterms:created>
  <dcterms:modified xsi:type="dcterms:W3CDTF">2021-03-05T01:32:00Z</dcterms:modified>
</cp:coreProperties>
</file>