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24"/>
        </w:rPr>
        <w:t>附件2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（局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、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市、区）随机抽查事项清单</w:t>
      </w:r>
    </w:p>
    <w:p>
      <w:pPr>
        <w:spacing w:line="14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</w:p>
    <w:tbl>
      <w:tblPr>
        <w:tblStyle w:val="4"/>
        <w:tblW w:w="14962" w:type="dxa"/>
        <w:tblInd w:w="-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945"/>
        <w:gridCol w:w="1365"/>
        <w:gridCol w:w="1500"/>
        <w:gridCol w:w="1470"/>
        <w:gridCol w:w="1140"/>
        <w:gridCol w:w="990"/>
        <w:gridCol w:w="1296"/>
        <w:gridCol w:w="5330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1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抽查项目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检查对象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事项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检查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检查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主体</w:t>
            </w:r>
          </w:p>
        </w:tc>
        <w:tc>
          <w:tcPr>
            <w:tcW w:w="53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1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抽查类别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抽查事项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41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23" w:hRule="atLeast"/>
        </w:trPr>
        <w:tc>
          <w:tcPr>
            <w:tcW w:w="91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新会区自然资源局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登记事项检查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林木种子经营许可证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林木种子生产经营企业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一般检查事项</w:t>
            </w:r>
          </w:p>
        </w:tc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现场检查</w:t>
            </w:r>
          </w:p>
        </w:tc>
        <w:tc>
          <w:tcPr>
            <w:tcW w:w="12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新会区自然资源局</w:t>
            </w:r>
          </w:p>
        </w:tc>
        <w:tc>
          <w:tcPr>
            <w:tcW w:w="5330" w:type="dxa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《中华人民共和国种子法》第四十九条；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《林木种子生产经营许可管理办法》第十九条</w:t>
            </w:r>
          </w:p>
        </w:tc>
      </w:tr>
    </w:tbl>
    <w:p>
      <w:pPr>
        <w:spacing w:line="600" w:lineRule="exact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/>
        </w:rPr>
      </w:pPr>
      <w:bookmarkStart w:id="0" w:name="_GoBack"/>
      <w:bookmarkEnd w:id="0"/>
    </w:p>
    <w:p/>
    <w:sectPr>
      <w:footerReference r:id="rId3" w:type="default"/>
      <w:pgSz w:w="16838" w:h="11906" w:orient="landscape"/>
      <w:pgMar w:top="1587" w:right="1701" w:bottom="1474" w:left="1701" w:header="851" w:footer="1417" w:gutter="0"/>
      <w:cols w:space="720" w:num="1"/>
      <w:docGrid w:linePitch="59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B9"/>
    <w:rsid w:val="001C7F6D"/>
    <w:rsid w:val="001E09B9"/>
    <w:rsid w:val="005821EA"/>
    <w:rsid w:val="00D317E9"/>
    <w:rsid w:val="5D5A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66</Words>
  <Characters>377</Characters>
  <Lines>3</Lines>
  <Paragraphs>1</Paragraphs>
  <TotalTime>1</TotalTime>
  <ScaleCrop>false</ScaleCrop>
  <LinksUpToDate>false</LinksUpToDate>
  <CharactersWithSpaces>442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2021-03-04T06:47:00Z</dcterms:created>
  <dc:creator>尹斯琴</dc:creator>
  <cp:lastModifiedBy>张君(UE000963)</cp:lastModifiedBy>
  <dcterms:modified xsi:type="dcterms:W3CDTF">2021-03-15T02:06:16Z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