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p>
    <w:p>
      <w:pPr>
        <w:spacing w:line="240" w:lineRule="exact"/>
        <w:rPr>
          <w:rFonts w:asciiTheme="minorEastAsia" w:hAnsiTheme="minorEastAsia" w:eastAsiaTheme="minorEastAsia"/>
          <w:szCs w:val="32"/>
        </w:rPr>
      </w:pPr>
    </w:p>
    <w:p>
      <w:pPr>
        <w:spacing w:line="240" w:lineRule="exact"/>
        <w:rPr>
          <w:rFonts w:asciiTheme="minorEastAsia" w:hAnsiTheme="minorEastAsia" w:eastAsiaTheme="minorEastAsia"/>
          <w:szCs w:val="32"/>
        </w:rPr>
      </w:pPr>
    </w:p>
    <w:p>
      <w:pPr>
        <w:spacing w:line="240" w:lineRule="exact"/>
        <w:rPr>
          <w:rFonts w:asciiTheme="minorEastAsia" w:hAnsiTheme="minorEastAsia" w:eastAsiaTheme="minorEastAsia"/>
          <w:szCs w:val="32"/>
        </w:rPr>
      </w:pPr>
    </w:p>
    <w:p>
      <w:pPr>
        <w:spacing w:line="240" w:lineRule="exact"/>
        <w:rPr>
          <w:rFonts w:asciiTheme="minorEastAsia" w:hAnsiTheme="minorEastAsia" w:eastAsiaTheme="minorEastAsia"/>
          <w:szCs w:val="32"/>
        </w:rPr>
      </w:pPr>
    </w:p>
    <w:p>
      <w:pPr>
        <w:spacing w:line="240" w:lineRule="exact"/>
        <w:rPr>
          <w:rFonts w:asciiTheme="minorEastAsia" w:hAnsiTheme="minorEastAsia" w:eastAsiaTheme="minorEastAsia"/>
          <w:szCs w:val="32"/>
        </w:rPr>
      </w:pPr>
      <w:r>
        <w:rPr>
          <w:szCs w:val="32"/>
        </w:rPr>
        <w:pict>
          <v:shape id="WJBT" o:spid="_x0000_s1036" o:spt="202" type="#_x0000_t202" style="position:absolute;left:0pt;margin-left:-1.4pt;margin-top:165.15pt;height:127.35pt;width:359.2pt;mso-position-vertical-relative:page;z-index:-251654144;mso-width-relative:page;mso-height-relative:page;" filled="f" stroked="f" coordsize="21600,21600">
            <v:path/>
            <v:fill on="f" focussize="0,0"/>
            <v:stroke on="f"/>
            <v:imagedata o:title=""/>
            <o:lock v:ext="edit" aspectratio="f"/>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w:t>
                  </w:r>
                  <w:r>
                    <w:rPr>
                      <w:rFonts w:hint="eastAsia" w:ascii="方正小标宋简体" w:hAnsi="Times New Roman" w:eastAsia="方正小标宋简体"/>
                      <w:color w:val="FF0000"/>
                      <w:w w:val="55"/>
                      <w:sz w:val="114"/>
                      <w:szCs w:val="114"/>
                      <w:lang w:val="en-US" w:eastAsia="zh-CN"/>
                    </w:rPr>
                    <w:t>江门市新会区财政局</w:t>
                  </w:r>
                </w:p>
              </w:txbxContent>
            </v:textbox>
          </v:shape>
        </w:pict>
      </w:r>
    </w:p>
    <w:p>
      <w:pPr>
        <w:rPr>
          <w:rFonts w:ascii="黑体" w:hAnsi="黑体" w:eastAsia="黑体"/>
          <w:szCs w:val="32"/>
        </w:rPr>
      </w:pPr>
      <w:r>
        <w:rPr>
          <w:sz w:val="32"/>
        </w:rPr>
        <w:pict>
          <v:shape id="_x0000_s1037" o:spid="_x0000_s1037" o:spt="202" type="#_x0000_t202" style="position:absolute;left:0pt;margin-left:373.2pt;margin-top:17.55pt;height:91.5pt;width:73.5pt;z-index:251663360;mso-width-relative:page;mso-height-relative:page;" fillcolor="#FFFFFF" filled="t" stroked="f" coordsize="21600,21600">
            <v:path/>
            <v:fill on="t" color2="#FFFFFF" focussize="0,0"/>
            <v:stroke on="f"/>
            <v:imagedata o:title=""/>
            <o:lock v:ext="edit" aspectratio="f"/>
            <v:textbox>
              <w:txbxContent>
                <w:p>
                  <w:pPr>
                    <w:spacing w:line="1240" w:lineRule="exact"/>
                    <w:jc w:val="distribute"/>
                    <w:rPr>
                      <w:rFonts w:hint="eastAsia" w:ascii="方正小标宋简体" w:hAnsi="Times New Roman" w:eastAsia="方正小标宋简体"/>
                      <w:color w:val="FF0000"/>
                      <w:w w:val="55"/>
                      <w:sz w:val="114"/>
                      <w:szCs w:val="114"/>
                      <w:lang w:val="en-US" w:eastAsia="zh-CN"/>
                    </w:rPr>
                  </w:pPr>
                  <w:r>
                    <w:rPr>
                      <w:rFonts w:hint="eastAsia" w:ascii="方正小标宋简体" w:hAnsi="Times New Roman" w:eastAsia="方正小标宋简体"/>
                      <w:color w:val="FF0000"/>
                      <w:spacing w:val="-20"/>
                      <w:w w:val="55"/>
                      <w:sz w:val="114"/>
                      <w:szCs w:val="114"/>
                      <w:lang w:val="en-US" w:eastAsia="zh-CN"/>
                    </w:rPr>
                    <w:t>文件</w:t>
                  </w:r>
                </w:p>
              </w:txbxContent>
            </v:textbox>
          </v:shape>
        </w:pict>
      </w:r>
    </w:p>
    <w:p>
      <w:pPr>
        <w:rPr>
          <w:rFonts w:ascii="黑体" w:hAnsi="黑体" w:eastAsia="黑体"/>
          <w:szCs w:val="32"/>
        </w:rPr>
      </w:pPr>
    </w:p>
    <w:p>
      <w:pPr>
        <w:spacing w:line="840" w:lineRule="exact"/>
        <w:rPr>
          <w:szCs w:val="32"/>
        </w:rPr>
      </w:pPr>
    </w:p>
    <w:p>
      <w:pPr>
        <w:tabs>
          <w:tab w:val="left" w:pos="2212"/>
        </w:tabs>
        <w:rPr>
          <w:szCs w:val="32"/>
        </w:rPr>
      </w:pPr>
    </w:p>
    <w:p>
      <w:pPr>
        <w:jc w:val="center"/>
        <w:rPr>
          <w:rFonts w:ascii="仿宋" w:hAnsi="仿宋"/>
          <w:szCs w:val="32"/>
        </w:rPr>
      </w:pPr>
      <w:r>
        <w:rPr>
          <w:rFonts w:hint="eastAsia" w:ascii="仿宋" w:hAnsi="仿宋"/>
          <w:szCs w:val="32"/>
        </w:rPr>
        <w:t>新农农〔</w:t>
      </w:r>
      <w:r>
        <w:rPr>
          <w:rFonts w:ascii="仿宋" w:hAnsi="仿宋"/>
          <w:szCs w:val="32"/>
        </w:rPr>
        <w:t>20</w:t>
      </w:r>
      <w:r>
        <w:rPr>
          <w:rFonts w:hint="eastAsia" w:ascii="仿宋" w:hAnsi="仿宋"/>
          <w:szCs w:val="32"/>
        </w:rPr>
        <w:t>21</w:t>
      </w:r>
      <w:r>
        <w:rPr>
          <w:rFonts w:ascii="仿宋" w:hAnsi="仿宋"/>
          <w:szCs w:val="32"/>
        </w:rPr>
        <w:t>〕</w:t>
      </w:r>
      <w:r>
        <w:rPr>
          <w:rFonts w:hint="eastAsia" w:ascii="仿宋" w:hAnsi="仿宋"/>
          <w:szCs w:val="32"/>
          <w:lang w:val="en-US" w:eastAsia="zh-CN"/>
        </w:rPr>
        <w:t>86</w:t>
      </w:r>
      <w:r>
        <w:rPr>
          <w:rFonts w:ascii="仿宋" w:hAnsi="仿宋"/>
          <w:szCs w:val="32"/>
        </w:rPr>
        <w:t>号</w:t>
      </w:r>
    </w:p>
    <w:p>
      <w:pPr>
        <w:spacing w:line="360" w:lineRule="exact"/>
        <w:ind w:right="320" w:rightChars="100"/>
        <w:rPr>
          <w:szCs w:val="32"/>
        </w:rPr>
      </w:pPr>
    </w:p>
    <w:p>
      <w:pPr>
        <w:rPr>
          <w:szCs w:val="32"/>
        </w:rPr>
      </w:pPr>
      <w:r>
        <w:rPr>
          <w:szCs w:val="32"/>
        </w:rPr>
        <w:pict>
          <v:shape id="GWXH" o:spid="_x0000_s1035" o:spt="202" type="#_x0000_t202" style="position:absolute;left:0pt;margin-left:-0.05pt;margin-top:104.9pt;height:22.7pt;width:63pt;mso-position-vertical-relative:page;z-index:251660288;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szCs w:val="32"/>
        </w:rPr>
        <w:pict>
          <v:line id="BTBX" o:spid="_x0000_s1034" o:spt="20" style="position:absolute;left:0pt;margin-left:-0.05pt;margin-top:342.45pt;height:0pt;width:442.2pt;mso-position-vertical-relative:page;z-index:251661312;mso-width-relative:page;mso-height-relative:page;" stroked="t" coordsize="21600,21600">
            <v:path arrowok="t"/>
            <v:fill focussize="0,0"/>
            <v:stroke weight="1.25pt" color="#FF0000"/>
            <v:imagedata o:title=""/>
            <o:lock v:ext="edit"/>
            <w10:anchorlock/>
          </v:line>
        </w:pic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eastAsia" w:ascii="方正小标宋简体" w:hAnsi="宋体" w:eastAsia="方正小标宋简体" w:cs="Times New Roman"/>
          <w:b w:val="0"/>
          <w:bCs w:val="0"/>
          <w:sz w:val="44"/>
          <w:szCs w:val="44"/>
          <w:lang w:val="en-US" w:eastAsia="zh-CN"/>
        </w:rPr>
      </w:pPr>
      <w:r>
        <w:rPr>
          <w:rFonts w:hint="eastAsia" w:ascii="方正小标宋简体" w:hAnsi="宋体" w:eastAsia="方正小标宋简体" w:cs="Times New Roman"/>
          <w:b w:val="0"/>
          <w:bCs w:val="0"/>
          <w:sz w:val="44"/>
          <w:szCs w:val="44"/>
          <w:lang w:val="en-US" w:eastAsia="zh-CN"/>
        </w:rPr>
        <w:t>关于切实做好2021年不符合耕地地力保护补贴条件面积据实核减工作的通知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b w:val="0"/>
          <w:bCs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ascii="仿宋" w:hAnsi="仿宋" w:eastAsia="仿宋"/>
          <w:sz w:val="32"/>
          <w:szCs w:val="32"/>
        </w:rPr>
      </w:pPr>
      <w:r>
        <w:rPr>
          <w:rFonts w:hint="eastAsia" w:ascii="仿宋" w:hAnsi="仿宋" w:eastAsia="仿宋"/>
          <w:sz w:val="32"/>
          <w:szCs w:val="32"/>
        </w:rPr>
        <w:t>各镇（街）农业农村办公室，财政</w:t>
      </w:r>
      <w:r>
        <w:rPr>
          <w:rFonts w:hint="eastAsia" w:ascii="仿宋" w:hAnsi="仿宋" w:eastAsia="仿宋"/>
          <w:sz w:val="32"/>
          <w:szCs w:val="32"/>
          <w:lang w:eastAsia="zh-CN"/>
        </w:rPr>
        <w:t>办</w:t>
      </w:r>
      <w:r>
        <w:rPr>
          <w:rFonts w:hint="eastAsia" w:ascii="仿宋" w:hAnsi="仿宋" w:eastAsia="仿宋"/>
          <w:sz w:val="32"/>
          <w:szCs w:val="32"/>
        </w:rPr>
        <w:t>（</w:t>
      </w:r>
      <w:r>
        <w:rPr>
          <w:rFonts w:hint="eastAsia" w:ascii="仿宋" w:hAnsi="仿宋" w:eastAsia="仿宋"/>
          <w:sz w:val="32"/>
          <w:szCs w:val="32"/>
          <w:lang w:eastAsia="zh-CN"/>
        </w:rPr>
        <w:t>所</w:t>
      </w:r>
      <w:r>
        <w:rPr>
          <w:rFonts w:hint="eastAsia" w:ascii="仿宋" w:hAnsi="仿宋" w:eastAsia="仿宋"/>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eastAsia="宋体"/>
          <w:lang w:eastAsia="zh-CN"/>
        </w:rPr>
      </w:pPr>
      <w:r>
        <w:rPr>
          <w:rFonts w:hint="eastAsia" w:ascii="仿宋" w:hAnsi="仿宋" w:eastAsia="仿宋" w:cs="仿宋_GB2312"/>
          <w:color w:val="000000"/>
          <w:sz w:val="32"/>
          <w:szCs w:val="32"/>
          <w:lang w:eastAsia="zh-CN"/>
        </w:rPr>
        <w:t>耕地地力保护补贴政策是现阶段党中央强农惠农政策的重要内容。为贯彻落实党中央、国务院关于“严守</w:t>
      </w:r>
      <w:r>
        <w:rPr>
          <w:rFonts w:hint="eastAsia" w:ascii="仿宋" w:hAnsi="仿宋" w:eastAsia="仿宋" w:cs="仿宋_GB2312"/>
          <w:color w:val="000000"/>
          <w:sz w:val="32"/>
          <w:szCs w:val="32"/>
          <w:lang w:val="en-US" w:eastAsia="zh-CN"/>
        </w:rPr>
        <w:t>18亿亩耕地红线，落实最严格的耕地保护制度</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的决策部署，充分调动广大农民群众保护耕地、提升地力的积极性和主动性，确保耕地数量不减少、质量不下降，</w:t>
      </w:r>
      <w:r>
        <w:rPr>
          <w:rFonts w:hint="eastAsia" w:ascii="仿宋" w:hAnsi="仿宋" w:eastAsia="仿宋" w:cs="仿宋_GB2312"/>
          <w:color w:val="000000"/>
          <w:sz w:val="32"/>
          <w:szCs w:val="32"/>
        </w:rPr>
        <w:t>根据</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关于印发</w:t>
      </w:r>
      <w:r>
        <w:rPr>
          <w:rFonts w:hint="eastAsia" w:ascii="仿宋" w:hAnsi="仿宋" w:eastAsia="仿宋" w:cs="仿宋_GB2312"/>
          <w:color w:val="000000"/>
          <w:sz w:val="32"/>
          <w:szCs w:val="32"/>
          <w:lang w:val="en-US" w:eastAsia="zh-CN"/>
        </w:rPr>
        <w:t>&lt;</w:t>
      </w:r>
      <w:r>
        <w:rPr>
          <w:rFonts w:hint="eastAsia" w:ascii="仿宋" w:hAnsi="仿宋" w:eastAsia="仿宋" w:cs="仿宋_GB2312"/>
          <w:color w:val="000000"/>
          <w:sz w:val="32"/>
          <w:szCs w:val="32"/>
        </w:rPr>
        <w:t>广东省全面推行农业“三项补贴”改革工作实施方案</w:t>
      </w:r>
      <w:r>
        <w:rPr>
          <w:rFonts w:hint="eastAsia" w:ascii="仿宋" w:hAnsi="仿宋" w:eastAsia="仿宋" w:cs="仿宋_GB2312"/>
          <w:color w:val="000000"/>
          <w:sz w:val="32"/>
          <w:szCs w:val="32"/>
          <w:lang w:val="en-US" w:eastAsia="zh-CN"/>
        </w:rPr>
        <w:t>&gt;</w:t>
      </w:r>
      <w:r>
        <w:rPr>
          <w:rFonts w:hint="eastAsia" w:ascii="仿宋" w:hAnsi="仿宋" w:eastAsia="仿宋" w:cs="仿宋_GB2312"/>
          <w:color w:val="000000"/>
          <w:sz w:val="32"/>
          <w:szCs w:val="32"/>
        </w:rPr>
        <w:t>的通知</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粤财农〔2016〕213号</w:t>
      </w:r>
      <w:r>
        <w:rPr>
          <w:rFonts w:hint="eastAsia" w:ascii="仿宋" w:hAnsi="仿宋" w:eastAsia="仿宋" w:cs="仿宋_GB2312"/>
          <w:color w:val="000000"/>
          <w:sz w:val="32"/>
          <w:szCs w:val="32"/>
          <w:lang w:eastAsia="zh-CN"/>
        </w:rPr>
        <w:t>）、</w:t>
      </w:r>
      <w:r>
        <w:rPr>
          <w:rFonts w:hint="eastAsia" w:ascii="仿宋" w:hAnsi="仿宋" w:eastAsia="仿宋"/>
          <w:sz w:val="32"/>
          <w:szCs w:val="32"/>
        </w:rPr>
        <w:t>《国务院办公厅关于坚决制止耕地“非农化”行为的通知》(国办发明电〔2020〕24号)</w:t>
      </w:r>
      <w:r>
        <w:rPr>
          <w:rFonts w:hint="eastAsia" w:ascii="仿宋" w:hAnsi="仿宋" w:eastAsia="仿宋"/>
          <w:sz w:val="32"/>
          <w:szCs w:val="32"/>
          <w:lang w:eastAsia="zh-CN"/>
        </w:rPr>
        <w:t>、</w:t>
      </w:r>
      <w:r>
        <w:rPr>
          <w:rFonts w:hint="eastAsia" w:ascii="仿宋" w:hAnsi="仿宋" w:eastAsia="仿宋" w:cs="Times New Roman"/>
          <w:kern w:val="2"/>
          <w:sz w:val="32"/>
          <w:szCs w:val="32"/>
          <w:lang w:val="en-US" w:eastAsia="zh-CN" w:bidi="ar-SA"/>
        </w:rPr>
        <w:t>《关于切实做好2021年耕地地力保护补贴面积数据动态调整核定工作的通知》（新农农</w:t>
      </w: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w:t>
      </w:r>
      <w:r>
        <w:rPr>
          <w:rFonts w:hint="eastAsia" w:ascii="仿宋" w:hAnsi="仿宋" w:eastAsia="仿宋" w:cs="Times New Roman"/>
          <w:kern w:val="2"/>
          <w:sz w:val="32"/>
          <w:szCs w:val="32"/>
          <w:lang w:val="en-US" w:eastAsia="zh-CN" w:bidi="ar-SA"/>
        </w:rPr>
        <w:t>12号）和《关于进一步做好耕地地力保护补贴工作的通知》（粤财农</w:t>
      </w: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w:t>
      </w:r>
      <w:r>
        <w:rPr>
          <w:rFonts w:hint="eastAsia" w:ascii="仿宋" w:hAnsi="仿宋" w:eastAsia="仿宋" w:cs="Times New Roman"/>
          <w:kern w:val="2"/>
          <w:sz w:val="32"/>
          <w:szCs w:val="32"/>
          <w:lang w:val="en-US" w:eastAsia="zh-CN" w:bidi="ar-SA"/>
        </w:rPr>
        <w:t>75号）等文件精神，请在开展2021年耕地地力保护补贴面积数据动态调整核定工作中，切实做好2021年不符合耕地地力保护补贴条件的面积据实核减工作，现将有关事项通知如下：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sz w:val="32"/>
          <w:szCs w:val="32"/>
        </w:rPr>
      </w:pPr>
      <w:r>
        <w:rPr>
          <w:rFonts w:hint="eastAsia" w:ascii="仿宋" w:hAnsi="仿宋"/>
          <w:sz w:val="32"/>
          <w:szCs w:val="32"/>
          <w:lang w:val="en-US" w:eastAsia="zh-CN"/>
        </w:rPr>
        <w:t>一、</w:t>
      </w:r>
      <w:r>
        <w:rPr>
          <w:rFonts w:hint="eastAsia" w:ascii="仿宋" w:hAnsi="仿宋" w:eastAsia="仿宋"/>
          <w:sz w:val="32"/>
          <w:szCs w:val="32"/>
        </w:rPr>
        <w:t>请各镇（街）高度重视，严格执行</w:t>
      </w:r>
      <w:r>
        <w:rPr>
          <w:rFonts w:hint="eastAsia" w:ascii="仿宋" w:hAnsi="仿宋" w:eastAsia="仿宋" w:cs="仿宋"/>
          <w:kern w:val="0"/>
          <w:sz w:val="32"/>
          <w:szCs w:val="32"/>
          <w:shd w:val="clear" w:color="040000" w:fill="FFFFFF"/>
          <w:lang w:eastAsia="zh-CN"/>
        </w:rPr>
        <w:t>有关</w:t>
      </w:r>
      <w:r>
        <w:rPr>
          <w:rFonts w:hint="eastAsia" w:ascii="仿宋" w:hAnsi="仿宋" w:eastAsia="仿宋"/>
          <w:sz w:val="32"/>
          <w:szCs w:val="32"/>
        </w:rPr>
        <w:t>文件</w:t>
      </w:r>
      <w:r>
        <w:rPr>
          <w:rFonts w:hint="eastAsia" w:ascii="仿宋" w:hAnsi="仿宋" w:eastAsia="仿宋"/>
          <w:sz w:val="32"/>
          <w:szCs w:val="32"/>
          <w:lang w:eastAsia="zh-CN"/>
        </w:rPr>
        <w:t>精神和</w:t>
      </w:r>
      <w:r>
        <w:rPr>
          <w:rFonts w:hint="eastAsia" w:ascii="仿宋" w:hAnsi="仿宋" w:eastAsia="仿宋" w:cs="仿宋"/>
          <w:kern w:val="0"/>
          <w:sz w:val="32"/>
          <w:szCs w:val="32"/>
          <w:shd w:val="clear" w:color="040000" w:fill="FFFFFF"/>
          <w:lang w:eastAsia="zh-CN"/>
        </w:rPr>
        <w:t>本通知</w:t>
      </w:r>
      <w:r>
        <w:rPr>
          <w:rFonts w:hint="eastAsia" w:ascii="仿宋" w:hAnsi="仿宋" w:eastAsia="仿宋" w:cs="Times New Roman"/>
          <w:kern w:val="2"/>
          <w:sz w:val="32"/>
          <w:szCs w:val="32"/>
          <w:lang w:val="en-US" w:eastAsia="zh-CN" w:bidi="ar-SA"/>
        </w:rPr>
        <w:t>《不符合耕地地力保护补贴条件清单表》（详见附件1）</w:t>
      </w:r>
      <w:r>
        <w:rPr>
          <w:rFonts w:hint="eastAsia" w:ascii="仿宋" w:hAnsi="仿宋" w:eastAsia="仿宋"/>
          <w:sz w:val="32"/>
          <w:szCs w:val="32"/>
        </w:rPr>
        <w:t>，严肃工作纪律，</w:t>
      </w:r>
      <w:r>
        <w:rPr>
          <w:rFonts w:hint="eastAsia" w:ascii="仿宋" w:hAnsi="仿宋" w:eastAsia="仿宋"/>
          <w:sz w:val="32"/>
          <w:szCs w:val="32"/>
          <w:lang w:eastAsia="zh-CN"/>
        </w:rPr>
        <w:t>在</w:t>
      </w:r>
      <w:r>
        <w:rPr>
          <w:rFonts w:hint="eastAsia" w:ascii="仿宋" w:hAnsi="仿宋" w:eastAsia="仿宋"/>
          <w:sz w:val="32"/>
          <w:szCs w:val="32"/>
          <w:lang w:val="en-US" w:eastAsia="zh-CN"/>
        </w:rPr>
        <w:t>7月30日前依据本年登记面积据实</w:t>
      </w:r>
      <w:r>
        <w:rPr>
          <w:rFonts w:hint="eastAsia" w:ascii="仿宋" w:hAnsi="仿宋" w:eastAsia="仿宋"/>
          <w:sz w:val="32"/>
          <w:szCs w:val="32"/>
          <w:lang w:eastAsia="zh-CN"/>
        </w:rPr>
        <w:t>核减</w:t>
      </w:r>
      <w:r>
        <w:rPr>
          <w:rFonts w:hint="eastAsia" w:ascii="仿宋" w:hAnsi="仿宋" w:eastAsia="仿宋"/>
          <w:sz w:val="32"/>
          <w:szCs w:val="32"/>
        </w:rPr>
        <w:t>不符合补贴条件的面积调整（含宣传、公示和上报）工作。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sz w:val="32"/>
          <w:szCs w:val="32"/>
        </w:rPr>
      </w:pPr>
      <w:r>
        <w:rPr>
          <w:rFonts w:hint="eastAsia" w:ascii="仿宋" w:hAnsi="仿宋"/>
          <w:sz w:val="32"/>
          <w:szCs w:val="32"/>
          <w:lang w:val="en-US" w:eastAsia="zh-CN"/>
        </w:rPr>
        <w:t>二、</w:t>
      </w:r>
      <w:r>
        <w:rPr>
          <w:rFonts w:hint="eastAsia" w:ascii="仿宋" w:hAnsi="仿宋" w:eastAsia="仿宋"/>
          <w:sz w:val="32"/>
          <w:szCs w:val="32"/>
        </w:rPr>
        <w:t>如有发生相关核减调整面积的镇（街）农办和财政</w:t>
      </w:r>
      <w:r>
        <w:rPr>
          <w:rFonts w:hint="eastAsia" w:ascii="仿宋" w:hAnsi="仿宋" w:eastAsia="仿宋"/>
          <w:sz w:val="32"/>
          <w:szCs w:val="32"/>
          <w:lang w:eastAsia="zh-CN"/>
        </w:rPr>
        <w:t>办</w:t>
      </w:r>
      <w:r>
        <w:rPr>
          <w:rFonts w:hint="eastAsia" w:ascii="仿宋" w:hAnsi="仿宋" w:eastAsia="仿宋"/>
          <w:sz w:val="32"/>
          <w:szCs w:val="32"/>
        </w:rPr>
        <w:t>（所），请在相关村（小组）</w:t>
      </w:r>
      <w:r>
        <w:rPr>
          <w:rFonts w:hint="eastAsia" w:ascii="仿宋" w:hAnsi="仿宋" w:eastAsia="仿宋"/>
          <w:sz w:val="32"/>
          <w:szCs w:val="32"/>
          <w:lang w:eastAsia="zh-CN"/>
        </w:rPr>
        <w:t>属地</w:t>
      </w:r>
      <w:r>
        <w:rPr>
          <w:rFonts w:hint="eastAsia" w:ascii="仿宋" w:hAnsi="仿宋" w:eastAsia="仿宋"/>
          <w:sz w:val="32"/>
          <w:szCs w:val="32"/>
        </w:rPr>
        <w:t>进行７天（工作日）的核减调整公示（详见附件</w:t>
      </w:r>
      <w:r>
        <w:rPr>
          <w:rFonts w:hint="eastAsia" w:ascii="仿宋" w:hAnsi="仿宋" w:eastAsia="仿宋"/>
          <w:sz w:val="32"/>
          <w:szCs w:val="32"/>
          <w:lang w:val="en-US" w:eastAsia="zh-CN"/>
        </w:rPr>
        <w:t>2</w:t>
      </w:r>
      <w:r>
        <w:rPr>
          <w:rFonts w:hint="eastAsia" w:ascii="仿宋" w:hAnsi="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；核减调整材料一式5份，镇（街）农办、财政</w:t>
      </w:r>
      <w:r>
        <w:rPr>
          <w:rFonts w:hint="eastAsia" w:ascii="仿宋" w:hAnsi="仿宋" w:eastAsia="仿宋"/>
          <w:sz w:val="32"/>
          <w:szCs w:val="32"/>
          <w:lang w:eastAsia="zh-CN"/>
        </w:rPr>
        <w:t>办</w:t>
      </w:r>
      <w:r>
        <w:rPr>
          <w:rFonts w:hint="eastAsia" w:ascii="仿宋" w:hAnsi="仿宋" w:eastAsia="仿宋"/>
          <w:sz w:val="32"/>
          <w:szCs w:val="32"/>
        </w:rPr>
        <w:t>（所）和镇人民政府(街道办事处）各一份留档，区农</w:t>
      </w:r>
      <w:r>
        <w:rPr>
          <w:rFonts w:hint="eastAsia" w:ascii="仿宋" w:hAnsi="仿宋" w:eastAsia="仿宋"/>
          <w:sz w:val="32"/>
          <w:szCs w:val="32"/>
          <w:lang w:eastAsia="zh-CN"/>
        </w:rPr>
        <w:t>业农村</w:t>
      </w:r>
      <w:r>
        <w:rPr>
          <w:rFonts w:hint="eastAsia" w:ascii="仿宋" w:hAnsi="仿宋" w:eastAsia="仿宋"/>
          <w:sz w:val="32"/>
          <w:szCs w:val="32"/>
        </w:rPr>
        <w:t>局、区财政局各备案一份。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sz w:val="32"/>
          <w:szCs w:val="32"/>
        </w:rPr>
      </w:pPr>
      <w:r>
        <w:rPr>
          <w:rFonts w:hint="eastAsia" w:ascii="仿宋" w:hAnsi="仿宋"/>
          <w:sz w:val="32"/>
          <w:szCs w:val="32"/>
          <w:lang w:val="en-US" w:eastAsia="zh-CN"/>
        </w:rPr>
        <w:t>三、</w:t>
      </w:r>
      <w:r>
        <w:rPr>
          <w:rFonts w:hint="eastAsia" w:ascii="仿宋" w:hAnsi="仿宋" w:eastAsia="仿宋"/>
          <w:sz w:val="32"/>
          <w:szCs w:val="32"/>
          <w:lang w:eastAsia="zh-CN"/>
        </w:rPr>
        <w:t>通过张榜公示、宣传纸、微信公众号等多方式，强化耕地地力保护补贴的政策宣传解读，有效调动广大农民群众自觉保护耕地提升地力的积极性和主动性，贯彻落实好党中央的强农惠农政策。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b w:val="0"/>
          <w:bCs w:val="0"/>
          <w:color w:val="auto"/>
          <w:sz w:val="32"/>
          <w:szCs w:val="32"/>
        </w:rPr>
      </w:pPr>
      <w:r>
        <w:rPr>
          <w:rFonts w:hint="eastAsia" w:ascii="仿宋" w:hAnsi="仿宋"/>
          <w:b w:val="0"/>
          <w:bCs w:val="0"/>
          <w:color w:val="auto"/>
          <w:sz w:val="32"/>
          <w:szCs w:val="32"/>
          <w:lang w:val="en-US" w:eastAsia="zh-CN"/>
        </w:rPr>
        <w:t>四、</w:t>
      </w:r>
      <w:r>
        <w:rPr>
          <w:rFonts w:hint="eastAsia" w:ascii="仿宋" w:hAnsi="仿宋" w:eastAsia="仿宋"/>
          <w:b w:val="0"/>
          <w:bCs w:val="0"/>
          <w:color w:val="auto"/>
          <w:sz w:val="32"/>
          <w:szCs w:val="32"/>
          <w:lang w:eastAsia="zh-CN"/>
        </w:rPr>
        <w:t>经核实后，于</w:t>
      </w:r>
      <w:r>
        <w:rPr>
          <w:rFonts w:hint="eastAsia" w:ascii="仿宋" w:hAnsi="仿宋" w:eastAsia="仿宋"/>
          <w:b w:val="0"/>
          <w:bCs w:val="0"/>
          <w:color w:val="auto"/>
          <w:sz w:val="32"/>
          <w:szCs w:val="32"/>
          <w:lang w:val="en-US" w:eastAsia="zh-CN"/>
        </w:rPr>
        <w:t>7月30日前提交经各镇（街）人民政府、农业农村办公室和财政办（所）盖章确认的耕地地力保护补贴面积汇总表。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552"/>
        <w:jc w:val="both"/>
        <w:textAlignment w:val="auto"/>
        <w:rPr>
          <w:rFonts w:hint="eastAsia"/>
          <w:lang w:val="en-US" w:eastAsia="zh-CN"/>
        </w:rPr>
      </w:pP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附件</w:t>
      </w:r>
      <w:r>
        <w:rPr>
          <w:rFonts w:hint="eastAsia" w:ascii="仿宋" w:hAnsi="仿宋"/>
          <w:sz w:val="32"/>
          <w:szCs w:val="32"/>
          <w:lang w:eastAsia="zh-CN"/>
        </w:rPr>
        <w:t>：</w:t>
      </w:r>
      <w:r>
        <w:rPr>
          <w:rFonts w:hint="eastAsia" w:ascii="仿宋" w:hAnsi="仿宋"/>
          <w:sz w:val="32"/>
          <w:szCs w:val="32"/>
          <w:lang w:val="en-US" w:eastAsia="zh-CN"/>
        </w:rPr>
        <w:t>1.</w:t>
      </w:r>
      <w:r>
        <w:rPr>
          <w:rFonts w:hint="eastAsia" w:ascii="仿宋" w:hAnsi="仿宋" w:eastAsia="仿宋"/>
          <w:sz w:val="32"/>
          <w:szCs w:val="32"/>
        </w:rPr>
        <w:t>不符合耕地地力保护补贴条件</w:t>
      </w:r>
      <w:r>
        <w:rPr>
          <w:rFonts w:hint="eastAsia" w:ascii="仿宋" w:hAnsi="仿宋" w:eastAsia="仿宋"/>
          <w:sz w:val="32"/>
          <w:szCs w:val="32"/>
          <w:lang w:eastAsia="zh-CN"/>
        </w:rPr>
        <w:t>清单表</w:t>
      </w:r>
    </w:p>
    <w:p>
      <w:pPr>
        <w:keepNext w:val="0"/>
        <w:keepLines w:val="0"/>
        <w:pageBreakBefore w:val="0"/>
        <w:widowControl w:val="0"/>
        <w:kinsoku/>
        <w:wordWrap/>
        <w:overflowPunct/>
        <w:topLinePunct w:val="0"/>
        <w:autoSpaceDE/>
        <w:autoSpaceDN/>
        <w:bidi w:val="0"/>
        <w:adjustRightInd/>
        <w:snapToGrid/>
        <w:spacing w:line="600" w:lineRule="exact"/>
        <w:ind w:left="1920" w:leftChars="500" w:right="0" w:hanging="320" w:hangingChars="100"/>
        <w:jc w:val="both"/>
        <w:textAlignment w:val="auto"/>
        <w:rPr>
          <w:rFonts w:hint="eastAsia" w:ascii="仿宋" w:hAnsi="仿宋" w:eastAsia="仿宋"/>
          <w:sz w:val="32"/>
          <w:szCs w:val="32"/>
        </w:rPr>
      </w:pPr>
      <w:r>
        <w:rPr>
          <w:rFonts w:hint="eastAsia" w:ascii="仿宋" w:hAnsi="仿宋"/>
          <w:sz w:val="32"/>
          <w:szCs w:val="32"/>
          <w:lang w:val="en-US" w:eastAsia="zh-CN"/>
        </w:rPr>
        <w:t>2.</w:t>
      </w:r>
      <w:r>
        <w:rPr>
          <w:rFonts w:hint="eastAsia" w:ascii="仿宋" w:hAnsi="仿宋" w:eastAsia="仿宋"/>
          <w:sz w:val="32"/>
          <w:szCs w:val="32"/>
        </w:rPr>
        <w:t>xx</w:t>
      </w:r>
      <w:r>
        <w:rPr>
          <w:rFonts w:ascii="仿宋" w:hAnsi="仿宋" w:eastAsia="仿宋"/>
          <w:sz w:val="32"/>
          <w:szCs w:val="32"/>
        </w:rPr>
        <w:t>年新会区</w:t>
      </w:r>
      <w:r>
        <w:rPr>
          <w:rFonts w:hint="eastAsia" w:ascii="仿宋" w:hAnsi="仿宋" w:eastAsia="仿宋"/>
          <w:sz w:val="32"/>
          <w:szCs w:val="32"/>
        </w:rPr>
        <w:t xml:space="preserve"> xx</w:t>
      </w:r>
      <w:r>
        <w:rPr>
          <w:rFonts w:ascii="仿宋" w:hAnsi="仿宋" w:eastAsia="仿宋"/>
          <w:sz w:val="32"/>
          <w:szCs w:val="32"/>
        </w:rPr>
        <w:t>镇（街）</w:t>
      </w:r>
      <w:r>
        <w:rPr>
          <w:rFonts w:hint="eastAsia" w:ascii="仿宋" w:hAnsi="仿宋" w:eastAsia="仿宋"/>
          <w:sz w:val="32"/>
          <w:szCs w:val="32"/>
        </w:rPr>
        <w:t>耕地地力保护补贴面积核减调整公示</w:t>
      </w:r>
    </w:p>
    <w:p>
      <w:pPr>
        <w:keepNext w:val="0"/>
        <w:keepLines w:val="0"/>
        <w:pageBreakBefore w:val="0"/>
        <w:widowControl w:val="0"/>
        <w:kinsoku/>
        <w:wordWrap/>
        <w:overflowPunct/>
        <w:topLinePunct w:val="0"/>
        <w:autoSpaceDE/>
        <w:autoSpaceDN/>
        <w:bidi w:val="0"/>
        <w:adjustRightInd/>
        <w:snapToGrid/>
        <w:spacing w:line="600" w:lineRule="exact"/>
        <w:ind w:left="1280" w:leftChars="400" w:right="0" w:firstLine="320" w:firstLineChars="100"/>
        <w:jc w:val="both"/>
        <w:textAlignment w:val="auto"/>
        <w:rPr>
          <w:rFonts w:hint="eastAsia" w:ascii="仿宋" w:hAnsi="仿宋" w:eastAsia="仿宋"/>
          <w:sz w:val="32"/>
          <w:szCs w:val="32"/>
        </w:rPr>
      </w:pPr>
      <w:r>
        <w:rPr>
          <w:rFonts w:hint="eastAsia" w:ascii="仿宋" w:hAnsi="仿宋"/>
          <w:sz w:val="32"/>
          <w:szCs w:val="32"/>
          <w:lang w:val="en-US" w:eastAsia="zh-CN"/>
        </w:rPr>
        <w:t>3.</w:t>
      </w:r>
      <w:r>
        <w:rPr>
          <w:rFonts w:hint="eastAsia" w:ascii="仿宋" w:hAnsi="仿宋" w:eastAsia="仿宋"/>
          <w:sz w:val="32"/>
          <w:szCs w:val="32"/>
        </w:rPr>
        <w:t>耕地地力保护补贴面积核减调整情况</w:t>
      </w:r>
      <w:r>
        <w:rPr>
          <w:rFonts w:hint="eastAsia" w:ascii="仿宋" w:hAnsi="仿宋" w:eastAsia="仿宋"/>
          <w:sz w:val="32"/>
          <w:szCs w:val="32"/>
          <w:lang w:eastAsia="zh-CN"/>
        </w:rPr>
        <w:t>公示</w:t>
      </w:r>
      <w:r>
        <w:rPr>
          <w:rFonts w:hint="eastAsia" w:ascii="仿宋" w:hAnsi="仿宋" w:eastAsia="仿宋"/>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ascii="仿宋" w:hAnsi="仿宋" w:eastAsia="仿宋"/>
          <w:sz w:val="32"/>
          <w:szCs w:val="32"/>
        </w:rPr>
      </w:pPr>
      <w:r>
        <w:rPr>
          <w:rFonts w:hint="eastAsia" w:ascii="仿宋" w:hAnsi="仿宋" w:eastAsia="仿宋"/>
          <w:sz w:val="32"/>
          <w:szCs w:val="32"/>
        </w:rPr>
        <w:t>江门市新会区农</w:t>
      </w:r>
      <w:r>
        <w:rPr>
          <w:rFonts w:hint="eastAsia" w:ascii="仿宋" w:hAnsi="仿宋" w:eastAsia="仿宋"/>
          <w:sz w:val="32"/>
          <w:szCs w:val="32"/>
          <w:lang w:eastAsia="zh-CN"/>
        </w:rPr>
        <w:t>业农村</w:t>
      </w:r>
      <w:r>
        <w:rPr>
          <w:rFonts w:hint="eastAsia" w:ascii="仿宋" w:hAnsi="仿宋" w:eastAsia="仿宋"/>
          <w:sz w:val="32"/>
          <w:szCs w:val="32"/>
        </w:rPr>
        <w:t>局        江门市新会区财政局</w:t>
      </w:r>
    </w:p>
    <w:p>
      <w:pPr>
        <w:keepNext w:val="0"/>
        <w:keepLines w:val="0"/>
        <w:pageBreakBefore w:val="0"/>
        <w:widowControl w:val="0"/>
        <w:kinsoku/>
        <w:wordWrap/>
        <w:overflowPunct/>
        <w:topLinePunct w:val="0"/>
        <w:autoSpaceDE/>
        <w:autoSpaceDN/>
        <w:bidi w:val="0"/>
        <w:adjustRightInd/>
        <w:snapToGrid/>
        <w:spacing w:line="600" w:lineRule="exact"/>
        <w:ind w:right="0" w:firstLine="2880" w:firstLineChars="900"/>
        <w:jc w:val="left"/>
        <w:textAlignment w:val="auto"/>
        <w:rPr>
          <w:rFonts w:hint="eastAsia" w:ascii="仿宋" w:hAnsi="仿宋" w:eastAsia="仿宋"/>
          <w:sz w:val="32"/>
          <w:szCs w:val="32"/>
          <w:u w:val="single"/>
          <w:lang w:eastAsia="zh-CN"/>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sz w:val="32"/>
          <w:szCs w:val="32"/>
          <w:lang w:val="en-US" w:eastAsia="zh-CN"/>
        </w:rPr>
        <w:t>12</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hint="eastAsia" w:ascii="仿宋" w:hAnsi="仿宋" w:eastAsia="仿宋"/>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hint="eastAsia" w:ascii="仿宋" w:hAnsi="仿宋" w:eastAsia="仿宋"/>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eastAsia" w:ascii="仿宋" w:hAnsi="仿宋" w:eastAsia="仿宋"/>
          <w:sz w:val="32"/>
          <w:szCs w:val="32"/>
          <w:u w:val="none"/>
          <w:lang w:eastAsia="zh-CN"/>
        </w:rPr>
      </w:pPr>
      <w:r>
        <w:rPr>
          <w:rFonts w:hint="eastAsia" w:ascii="仿宋" w:hAnsi="仿宋"/>
          <w:sz w:val="32"/>
          <w:szCs w:val="32"/>
          <w:u w:val="none"/>
          <w:lang w:eastAsia="zh-CN"/>
        </w:rPr>
        <w:t>（</w:t>
      </w:r>
      <w:r>
        <w:rPr>
          <w:rFonts w:hint="eastAsia" w:ascii="仿宋" w:hAnsi="仿宋"/>
          <w:sz w:val="32"/>
          <w:szCs w:val="32"/>
          <w:u w:val="none"/>
          <w:lang w:val="en-US" w:eastAsia="zh-CN"/>
        </w:rPr>
        <w:t>联系人：林珠宝，联系电话：6373972</w:t>
      </w:r>
      <w:r>
        <w:rPr>
          <w:rFonts w:hint="eastAsia" w:ascii="仿宋" w:hAnsi="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hint="eastAsia" w:ascii="仿宋" w:hAnsi="仿宋" w:eastAsia="仿宋"/>
          <w:sz w:val="32"/>
          <w:szCs w:val="32"/>
          <w:u w:val="none"/>
          <w:lang w:eastAsia="zh-CN"/>
        </w:rPr>
      </w:pPr>
    </w:p>
    <w:p>
      <w:pPr>
        <w:ind w:right="560"/>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rPr>
          <w:rFonts w:hint="eastAsia" w:ascii="仿宋" w:hAnsi="仿宋" w:eastAsia="仿宋"/>
          <w:sz w:val="32"/>
          <w:szCs w:val="32"/>
          <w:u w:val="single"/>
        </w:rPr>
      </w:pPr>
    </w:p>
    <w:p>
      <w:pPr>
        <w:pStyle w:val="4"/>
        <w:rPr>
          <w:rFonts w:hint="eastAsia" w:ascii="仿宋" w:hAnsi="仿宋" w:eastAsia="仿宋" w:cs="Times New Roman"/>
          <w:kern w:val="2"/>
          <w:sz w:val="32"/>
          <w:szCs w:val="32"/>
          <w:lang w:val="en-US" w:eastAsia="zh-CN" w:bidi="ar-SA"/>
        </w:rPr>
      </w:pPr>
    </w:p>
    <w:p>
      <w:pPr>
        <w:pStyle w:val="4"/>
        <w:rPr>
          <w:rFonts w:hint="eastAsia" w:ascii="仿宋" w:hAnsi="仿宋" w:eastAsia="仿宋" w:cs="Times New Roman"/>
          <w:kern w:val="2"/>
          <w:sz w:val="32"/>
          <w:szCs w:val="32"/>
          <w:lang w:val="en-US" w:eastAsia="zh-CN" w:bidi="ar-SA"/>
        </w:rPr>
      </w:pPr>
    </w:p>
    <w:p>
      <w:pPr>
        <w:pStyle w:val="4"/>
        <w:rPr>
          <w:rFonts w:hint="eastAsia" w:ascii="仿宋" w:hAnsi="仿宋" w:eastAsia="仿宋" w:cs="Times New Roman"/>
          <w:kern w:val="2"/>
          <w:sz w:val="32"/>
          <w:szCs w:val="32"/>
          <w:lang w:val="en-US" w:eastAsia="zh-CN" w:bidi="ar-SA"/>
        </w:rPr>
      </w:pPr>
    </w:p>
    <w:p>
      <w:pPr>
        <w:pStyle w:val="4"/>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附件1</w:t>
      </w:r>
    </w:p>
    <w:p>
      <w:pPr>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不符合耕地地力保护补贴条件</w:t>
      </w:r>
      <w:r>
        <w:rPr>
          <w:rFonts w:hint="eastAsia" w:ascii="方正小标宋简体" w:hAnsi="方正小标宋简体" w:eastAsia="方正小标宋简体" w:cs="方正小标宋简体"/>
          <w:b w:val="0"/>
          <w:bCs/>
          <w:sz w:val="44"/>
          <w:szCs w:val="44"/>
          <w:lang w:eastAsia="zh-CN"/>
        </w:rPr>
        <w:t>清单表</w:t>
      </w:r>
    </w:p>
    <w:p>
      <w:pPr>
        <w:pStyle w:val="2"/>
        <w:pageBreakBefore w:val="0"/>
        <w:widowControl w:val="0"/>
        <w:kinsoku/>
        <w:wordWrap/>
        <w:overflowPunct/>
        <w:topLinePunct w:val="0"/>
        <w:autoSpaceDE/>
        <w:autoSpaceDN/>
        <w:bidi w:val="0"/>
        <w:adjustRightInd/>
        <w:snapToGrid/>
        <w:textAlignment w:val="auto"/>
        <w:rPr>
          <w:rFonts w:hint="eastAsia"/>
        </w:rPr>
      </w:pPr>
    </w:p>
    <w:tbl>
      <w:tblPr>
        <w:tblStyle w:val="13"/>
        <w:tblW w:w="912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60"/>
        <w:gridCol w:w="304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numPr>
                <w:ilvl w:val="0"/>
                <w:numId w:val="0"/>
              </w:numPr>
              <w:jc w:val="center"/>
              <w:rPr>
                <w:rFonts w:hint="eastAsia" w:ascii="仿宋" w:hAnsi="仿宋" w:eastAsia="仿宋" w:cs="仿宋"/>
                <w:b w:val="0"/>
                <w:bCs w:val="0"/>
                <w:color w:val="000000"/>
                <w:kern w:val="0"/>
                <w:sz w:val="28"/>
                <w:szCs w:val="28"/>
                <w:shd w:val="clear" w:color="060000" w:fill="FFFFFF"/>
                <w:vertAlign w:val="baseline"/>
                <w:lang w:eastAsia="zh-CN"/>
              </w:rPr>
            </w:pPr>
            <w:r>
              <w:rPr>
                <w:rFonts w:hint="eastAsia" w:ascii="仿宋" w:hAnsi="仿宋" w:eastAsia="仿宋" w:cs="仿宋"/>
                <w:b w:val="0"/>
                <w:bCs w:val="0"/>
                <w:color w:val="000000"/>
                <w:kern w:val="0"/>
                <w:sz w:val="28"/>
                <w:szCs w:val="28"/>
                <w:shd w:val="clear" w:color="060000" w:fill="FFFFFF"/>
                <w:vertAlign w:val="baseline"/>
                <w:lang w:eastAsia="zh-CN"/>
              </w:rPr>
              <w:t>序号</w:t>
            </w:r>
          </w:p>
        </w:tc>
        <w:tc>
          <w:tcPr>
            <w:tcW w:w="2160" w:type="dxa"/>
          </w:tcPr>
          <w:p>
            <w:pPr>
              <w:numPr>
                <w:ilvl w:val="0"/>
                <w:numId w:val="0"/>
              </w:numPr>
              <w:jc w:val="center"/>
              <w:rPr>
                <w:rFonts w:hint="eastAsia" w:ascii="仿宋" w:hAnsi="仿宋" w:eastAsia="仿宋" w:cs="仿宋"/>
                <w:b w:val="0"/>
                <w:bCs w:val="0"/>
                <w:color w:val="000000"/>
                <w:kern w:val="0"/>
                <w:sz w:val="28"/>
                <w:szCs w:val="28"/>
                <w:shd w:val="clear" w:color="060000" w:fill="FFFFFF"/>
                <w:vertAlign w:val="baseline"/>
                <w:lang w:eastAsia="zh-CN"/>
              </w:rPr>
            </w:pPr>
            <w:r>
              <w:rPr>
                <w:rFonts w:hint="eastAsia" w:ascii="仿宋" w:hAnsi="仿宋" w:eastAsia="仿宋" w:cs="仿宋"/>
                <w:b w:val="0"/>
                <w:bCs w:val="0"/>
                <w:color w:val="000000"/>
                <w:kern w:val="0"/>
                <w:sz w:val="28"/>
                <w:szCs w:val="28"/>
                <w:shd w:val="clear" w:color="060000" w:fill="FFFFFF"/>
                <w:vertAlign w:val="baseline"/>
                <w:lang w:eastAsia="zh-CN"/>
              </w:rPr>
              <w:t>文件依据</w:t>
            </w:r>
          </w:p>
        </w:tc>
        <w:tc>
          <w:tcPr>
            <w:tcW w:w="3045" w:type="dxa"/>
          </w:tcPr>
          <w:p>
            <w:pPr>
              <w:numPr>
                <w:ilvl w:val="0"/>
                <w:numId w:val="0"/>
              </w:numPr>
              <w:jc w:val="center"/>
              <w:rPr>
                <w:rFonts w:hint="eastAsia" w:ascii="仿宋" w:hAnsi="仿宋" w:eastAsia="仿宋" w:cs="仿宋"/>
                <w:b w:val="0"/>
                <w:bCs w:val="0"/>
                <w:color w:val="000000"/>
                <w:kern w:val="0"/>
                <w:sz w:val="28"/>
                <w:szCs w:val="28"/>
                <w:shd w:val="clear" w:color="060000" w:fill="FFFFFF"/>
                <w:vertAlign w:val="baseline"/>
                <w:lang w:eastAsia="zh-CN"/>
              </w:rPr>
            </w:pPr>
            <w:r>
              <w:rPr>
                <w:rFonts w:hint="eastAsia" w:ascii="仿宋" w:hAnsi="仿宋" w:eastAsia="仿宋" w:cs="仿宋"/>
                <w:b w:val="0"/>
                <w:bCs w:val="0"/>
                <w:color w:val="000000"/>
                <w:kern w:val="0"/>
                <w:sz w:val="28"/>
                <w:szCs w:val="28"/>
                <w:shd w:val="clear" w:color="060000" w:fill="FFFFFF"/>
                <w:vertAlign w:val="baseline"/>
                <w:lang w:eastAsia="zh-CN"/>
              </w:rPr>
              <w:t>核减事项</w:t>
            </w:r>
          </w:p>
        </w:tc>
        <w:tc>
          <w:tcPr>
            <w:tcW w:w="3000" w:type="dxa"/>
          </w:tcPr>
          <w:p>
            <w:pPr>
              <w:numPr>
                <w:ilvl w:val="0"/>
                <w:numId w:val="0"/>
              </w:numPr>
              <w:jc w:val="center"/>
              <w:rPr>
                <w:rFonts w:hint="eastAsia" w:ascii="仿宋" w:hAnsi="仿宋" w:eastAsia="仿宋" w:cs="仿宋"/>
                <w:b w:val="0"/>
                <w:bCs w:val="0"/>
                <w:color w:val="000000"/>
                <w:kern w:val="0"/>
                <w:sz w:val="28"/>
                <w:szCs w:val="28"/>
                <w:shd w:val="clear" w:color="060000" w:fill="FFFFFF"/>
                <w:vertAlign w:val="baseline"/>
                <w:lang w:eastAsia="zh-CN"/>
              </w:rPr>
            </w:pPr>
            <w:r>
              <w:rPr>
                <w:rFonts w:hint="eastAsia" w:ascii="仿宋" w:hAnsi="仿宋" w:eastAsia="仿宋" w:cs="仿宋"/>
                <w:b w:val="0"/>
                <w:bCs w:val="0"/>
                <w:color w:val="000000"/>
                <w:kern w:val="0"/>
                <w:sz w:val="28"/>
                <w:szCs w:val="28"/>
                <w:shd w:val="clear" w:color="060000" w:fill="FFFFFF"/>
                <w:vertAlign w:val="baseline"/>
                <w:lang w:eastAsia="zh-CN"/>
              </w:rPr>
              <w:t>核减要求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1</w:t>
            </w:r>
          </w:p>
        </w:tc>
        <w:tc>
          <w:tcPr>
            <w:tcW w:w="2160" w:type="dxa"/>
            <w:vMerge w:val="restart"/>
            <w:vAlign w:val="center"/>
          </w:tcPr>
          <w:p>
            <w:pPr>
              <w:numPr>
                <w:ilvl w:val="0"/>
                <w:numId w:val="0"/>
              </w:numPr>
              <w:jc w:val="both"/>
              <w:rPr>
                <w:rFonts w:hint="eastAsia" w:ascii="仿宋" w:hAnsi="仿宋" w:eastAsia="仿宋" w:cs="仿宋_GB2312"/>
                <w:color w:val="000000"/>
                <w:sz w:val="20"/>
                <w:szCs w:val="20"/>
              </w:rPr>
            </w:pPr>
          </w:p>
          <w:p>
            <w:pPr>
              <w:numPr>
                <w:ilvl w:val="0"/>
                <w:numId w:val="0"/>
              </w:numPr>
              <w:jc w:val="center"/>
              <w:rPr>
                <w:rFonts w:hint="eastAsia" w:ascii="仿宋" w:hAnsi="仿宋" w:eastAsia="仿宋" w:cs="仿宋_GB2312"/>
                <w:color w:val="000000"/>
                <w:sz w:val="20"/>
                <w:szCs w:val="20"/>
              </w:rPr>
            </w:pPr>
            <w:r>
              <w:rPr>
                <w:rFonts w:hint="eastAsia" w:ascii="仿宋" w:hAnsi="仿宋" w:eastAsia="仿宋" w:cs="仿宋_GB2312"/>
                <w:color w:val="000000"/>
                <w:sz w:val="20"/>
                <w:szCs w:val="20"/>
              </w:rPr>
              <w:t>粤财</w:t>
            </w:r>
            <w:r>
              <w:rPr>
                <w:rFonts w:hint="eastAsia" w:ascii="仿宋" w:hAnsi="仿宋" w:eastAsia="仿宋" w:cs="仿宋_GB2312"/>
                <w:color w:val="000000"/>
                <w:sz w:val="20"/>
                <w:szCs w:val="20"/>
                <w:lang w:eastAsia="zh-CN"/>
              </w:rPr>
              <w:t>农</w:t>
            </w:r>
            <w:r>
              <w:rPr>
                <w:rFonts w:hint="eastAsia" w:ascii="仿宋" w:hAnsi="仿宋" w:eastAsia="仿宋" w:cs="仿宋_GB2312"/>
                <w:color w:val="000000"/>
                <w:sz w:val="20"/>
                <w:szCs w:val="20"/>
              </w:rPr>
              <w:t>〔2016〕213号</w:t>
            </w:r>
            <w:r>
              <w:rPr>
                <w:rFonts w:hint="eastAsia" w:ascii="仿宋" w:hAnsi="仿宋" w:eastAsia="仿宋" w:cs="仿宋_GB2312"/>
                <w:color w:val="000000"/>
                <w:sz w:val="20"/>
                <w:szCs w:val="20"/>
                <w:lang w:eastAsia="zh-CN"/>
              </w:rPr>
              <w:t>；</w:t>
            </w:r>
            <w:r>
              <w:rPr>
                <w:rFonts w:hint="eastAsia" w:ascii="仿宋" w:hAnsi="仿宋" w:eastAsia="仿宋" w:cs="仿宋_GB2312"/>
                <w:color w:val="000000"/>
                <w:sz w:val="20"/>
                <w:szCs w:val="20"/>
              </w:rPr>
              <w:t>江财农〔2016〕113号</w:t>
            </w:r>
            <w:r>
              <w:rPr>
                <w:rFonts w:hint="eastAsia" w:ascii="仿宋" w:hAnsi="仿宋" w:eastAsia="仿宋" w:cs="仿宋_GB2312"/>
                <w:color w:val="000000"/>
                <w:sz w:val="20"/>
                <w:szCs w:val="20"/>
                <w:lang w:eastAsia="zh-CN"/>
              </w:rPr>
              <w:t>；新财农</w:t>
            </w:r>
            <w:r>
              <w:rPr>
                <w:rFonts w:hint="eastAsia" w:ascii="仿宋" w:hAnsi="仿宋" w:eastAsia="仿宋" w:cs="仿宋_GB2312"/>
                <w:color w:val="000000"/>
                <w:sz w:val="20"/>
                <w:szCs w:val="20"/>
              </w:rPr>
              <w:t>〔201</w:t>
            </w:r>
            <w:r>
              <w:rPr>
                <w:rFonts w:hint="eastAsia" w:ascii="仿宋" w:hAnsi="仿宋" w:eastAsia="仿宋" w:cs="仿宋_GB2312"/>
                <w:color w:val="000000"/>
                <w:sz w:val="20"/>
                <w:szCs w:val="20"/>
                <w:lang w:val="en-US" w:eastAsia="zh-CN"/>
              </w:rPr>
              <w:t>6</w:t>
            </w:r>
            <w:r>
              <w:rPr>
                <w:rFonts w:hint="eastAsia" w:ascii="仿宋" w:hAnsi="仿宋" w:eastAsia="仿宋" w:cs="仿宋_GB2312"/>
                <w:color w:val="000000"/>
                <w:sz w:val="20"/>
                <w:szCs w:val="20"/>
              </w:rPr>
              <w:t>〕</w:t>
            </w:r>
            <w:r>
              <w:rPr>
                <w:rFonts w:hint="eastAsia" w:ascii="仿宋" w:hAnsi="仿宋" w:eastAsia="仿宋" w:cs="仿宋_GB2312"/>
                <w:color w:val="000000"/>
                <w:sz w:val="20"/>
                <w:szCs w:val="20"/>
                <w:lang w:val="en-US" w:eastAsia="zh-CN"/>
              </w:rPr>
              <w:t>50号；</w:t>
            </w:r>
            <w:r>
              <w:rPr>
                <w:rFonts w:hint="eastAsia" w:ascii="仿宋" w:hAnsi="仿宋" w:eastAsia="仿宋" w:cs="Times New Roman"/>
                <w:kern w:val="2"/>
                <w:sz w:val="20"/>
                <w:szCs w:val="20"/>
                <w:lang w:val="en-US" w:eastAsia="zh-CN" w:bidi="ar-SA"/>
              </w:rPr>
              <w:t>新农农〔2021〕12号</w:t>
            </w:r>
          </w:p>
          <w:p>
            <w:pPr>
              <w:numPr>
                <w:ilvl w:val="0"/>
                <w:numId w:val="0"/>
              </w:numPr>
              <w:jc w:val="both"/>
              <w:rPr>
                <w:rFonts w:hint="eastAsia" w:ascii="仿宋" w:hAnsi="仿宋" w:eastAsia="仿宋" w:cs="Times New Roman"/>
                <w:kern w:val="2"/>
                <w:sz w:val="20"/>
                <w:szCs w:val="20"/>
                <w:lang w:val="en-US" w:eastAsia="zh-CN" w:bidi="ar-SA"/>
              </w:rPr>
            </w:pPr>
          </w:p>
          <w:p>
            <w:pPr>
              <w:numPr>
                <w:ilvl w:val="0"/>
                <w:numId w:val="0"/>
              </w:numPr>
              <w:jc w:val="center"/>
              <w:rPr>
                <w:rFonts w:hint="eastAsia" w:ascii="仿宋" w:hAnsi="仿宋" w:eastAsia="仿宋" w:cs="Times New Roman"/>
                <w:kern w:val="2"/>
                <w:sz w:val="20"/>
                <w:szCs w:val="20"/>
                <w:lang w:val="en-US" w:eastAsia="zh-CN" w:bidi="ar-SA"/>
              </w:rPr>
            </w:pPr>
          </w:p>
          <w:p>
            <w:pPr>
              <w:numPr>
                <w:ilvl w:val="0"/>
                <w:numId w:val="0"/>
              </w:numPr>
              <w:jc w:val="center"/>
              <w:rPr>
                <w:rFonts w:hint="eastAsia" w:ascii="仿宋" w:hAnsi="仿宋" w:eastAsia="仿宋" w:cs="Times New Roman"/>
                <w:kern w:val="2"/>
                <w:sz w:val="20"/>
                <w:szCs w:val="20"/>
                <w:lang w:val="en-US" w:eastAsia="zh-CN" w:bidi="ar-SA"/>
              </w:rPr>
            </w:pPr>
          </w:p>
          <w:p>
            <w:pPr>
              <w:numPr>
                <w:ilvl w:val="0"/>
                <w:numId w:val="0"/>
              </w:numPr>
              <w:jc w:val="center"/>
              <w:rPr>
                <w:rFonts w:hint="eastAsia" w:ascii="仿宋" w:hAnsi="仿宋" w:eastAsia="仿宋" w:cs="仿宋"/>
                <w:b/>
                <w:bCs/>
                <w:color w:val="000000"/>
                <w:kern w:val="0"/>
                <w:sz w:val="20"/>
                <w:szCs w:val="20"/>
                <w:shd w:val="clear" w:color="060000" w:fill="FFFFFF"/>
                <w:vertAlign w:val="baseline"/>
              </w:rPr>
            </w:pPr>
          </w:p>
        </w:tc>
        <w:tc>
          <w:tcPr>
            <w:tcW w:w="3045"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rPr>
              <w:t>对已作为水产、畜牧养殖使用的耕地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lang w:val="en-US" w:eastAsia="zh-CN"/>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2</w:t>
            </w:r>
          </w:p>
        </w:tc>
        <w:tc>
          <w:tcPr>
            <w:tcW w:w="2160" w:type="dxa"/>
            <w:vMerge w:val="continue"/>
            <w:vAlign w:val="center"/>
          </w:tcPr>
          <w:p>
            <w:pPr>
              <w:numPr>
                <w:ilvl w:val="0"/>
                <w:numId w:val="0"/>
              </w:numPr>
              <w:jc w:val="center"/>
              <w:rPr>
                <w:rFonts w:hint="eastAsia" w:ascii="仿宋" w:hAnsi="仿宋" w:eastAsia="仿宋" w:cs="仿宋"/>
                <w:b/>
                <w:bCs/>
                <w:color w:val="000000"/>
                <w:kern w:val="0"/>
                <w:sz w:val="20"/>
                <w:szCs w:val="20"/>
                <w:shd w:val="clear" w:color="060000" w:fill="FFFFFF"/>
                <w:vertAlign w:val="baseline"/>
              </w:rPr>
            </w:pPr>
          </w:p>
        </w:tc>
        <w:tc>
          <w:tcPr>
            <w:tcW w:w="3045"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rPr>
              <w:t>林地、成片粮田转为设施农业用地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3</w:t>
            </w:r>
          </w:p>
        </w:tc>
        <w:tc>
          <w:tcPr>
            <w:tcW w:w="2160" w:type="dxa"/>
            <w:vMerge w:val="continue"/>
            <w:vAlign w:val="center"/>
          </w:tcPr>
          <w:p>
            <w:pPr>
              <w:numPr>
                <w:ilvl w:val="0"/>
                <w:numId w:val="0"/>
              </w:numPr>
              <w:jc w:val="center"/>
              <w:rPr>
                <w:rFonts w:hint="eastAsia" w:ascii="仿宋" w:hAnsi="仿宋" w:eastAsia="仿宋" w:cs="仿宋"/>
                <w:b/>
                <w:bCs/>
                <w:color w:val="000000"/>
                <w:kern w:val="0"/>
                <w:sz w:val="20"/>
                <w:szCs w:val="20"/>
                <w:shd w:val="clear" w:color="060000" w:fill="FFFFFF"/>
                <w:vertAlign w:val="baseline"/>
                <w:lang w:eastAsia="zh-CN"/>
              </w:rPr>
            </w:pPr>
          </w:p>
        </w:tc>
        <w:tc>
          <w:tcPr>
            <w:tcW w:w="3045"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rPr>
              <w:t>非农业征（占）用等已改变用途的耕地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4</w:t>
            </w:r>
          </w:p>
        </w:tc>
        <w:tc>
          <w:tcPr>
            <w:tcW w:w="2160" w:type="dxa"/>
            <w:vMerge w:val="continue"/>
            <w:vAlign w:val="center"/>
          </w:tcPr>
          <w:p>
            <w:pPr>
              <w:numPr>
                <w:ilvl w:val="0"/>
                <w:numId w:val="0"/>
              </w:numPr>
              <w:jc w:val="center"/>
              <w:rPr>
                <w:rFonts w:hint="eastAsia" w:ascii="仿宋" w:hAnsi="仿宋" w:eastAsia="仿宋" w:cs="仿宋"/>
                <w:b/>
                <w:bCs/>
                <w:color w:val="000000"/>
                <w:kern w:val="0"/>
                <w:sz w:val="20"/>
                <w:szCs w:val="20"/>
                <w:shd w:val="clear" w:color="060000" w:fill="FFFFFF"/>
                <w:vertAlign w:val="baseline"/>
              </w:rPr>
            </w:pPr>
          </w:p>
        </w:tc>
        <w:tc>
          <w:tcPr>
            <w:tcW w:w="3045"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rPr>
              <w:t>长年抛荒地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5</w:t>
            </w:r>
          </w:p>
        </w:tc>
        <w:tc>
          <w:tcPr>
            <w:tcW w:w="2160" w:type="dxa"/>
            <w:vMerge w:val="continue"/>
            <w:vAlign w:val="center"/>
          </w:tcPr>
          <w:p>
            <w:pPr>
              <w:numPr>
                <w:ilvl w:val="0"/>
                <w:numId w:val="0"/>
              </w:numPr>
              <w:jc w:val="center"/>
              <w:rPr>
                <w:rFonts w:hint="eastAsia" w:ascii="仿宋" w:hAnsi="仿宋" w:eastAsia="仿宋" w:cs="仿宋"/>
                <w:b/>
                <w:bCs/>
                <w:color w:val="000000"/>
                <w:kern w:val="0"/>
                <w:sz w:val="20"/>
                <w:szCs w:val="20"/>
                <w:shd w:val="clear" w:color="060000" w:fill="FFFFFF"/>
                <w:vertAlign w:val="baseline"/>
              </w:rPr>
            </w:pPr>
          </w:p>
        </w:tc>
        <w:tc>
          <w:tcPr>
            <w:tcW w:w="3045"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rPr>
              <w:t>占补平衡中“补”的面积和质量达不到耕种条件的耕地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6</w:t>
            </w:r>
          </w:p>
        </w:tc>
        <w:tc>
          <w:tcPr>
            <w:tcW w:w="2160" w:type="dxa"/>
            <w:vMerge w:val="restart"/>
            <w:vAlign w:val="center"/>
          </w:tcPr>
          <w:p>
            <w:pPr>
              <w:numPr>
                <w:ilvl w:val="0"/>
                <w:numId w:val="0"/>
              </w:numPr>
              <w:jc w:val="center"/>
              <w:rPr>
                <w:rFonts w:hint="eastAsia" w:ascii="仿宋" w:hAnsi="仿宋" w:eastAsia="仿宋" w:cs="仿宋_GB2312"/>
                <w:color w:val="000000"/>
                <w:sz w:val="20"/>
                <w:szCs w:val="20"/>
              </w:rPr>
            </w:pPr>
            <w:r>
              <w:rPr>
                <w:rFonts w:hint="eastAsia" w:ascii="仿宋" w:hAnsi="仿宋" w:eastAsia="仿宋" w:cs="Times New Roman"/>
                <w:kern w:val="2"/>
                <w:sz w:val="20"/>
                <w:szCs w:val="20"/>
                <w:lang w:val="en-US" w:eastAsia="zh-CN" w:bidi="ar-SA"/>
              </w:rPr>
              <w:t>新农农〔2021〕12号</w:t>
            </w:r>
          </w:p>
          <w:p>
            <w:pPr>
              <w:numPr>
                <w:ilvl w:val="0"/>
                <w:numId w:val="0"/>
              </w:numPr>
              <w:jc w:val="both"/>
              <w:rPr>
                <w:rFonts w:hint="eastAsia" w:ascii="仿宋" w:hAnsi="仿宋" w:eastAsia="仿宋" w:cs="Times New Roman"/>
                <w:kern w:val="2"/>
                <w:sz w:val="20"/>
                <w:szCs w:val="20"/>
                <w:lang w:val="en-US" w:eastAsia="zh-CN" w:bidi="ar-SA"/>
              </w:rPr>
            </w:pPr>
          </w:p>
          <w:p>
            <w:pPr>
              <w:numPr>
                <w:ilvl w:val="0"/>
                <w:numId w:val="0"/>
              </w:numPr>
              <w:jc w:val="center"/>
              <w:rPr>
                <w:rFonts w:hint="eastAsia" w:ascii="仿宋" w:hAnsi="仿宋" w:eastAsia="仿宋" w:cs="仿宋"/>
                <w:b/>
                <w:bCs/>
                <w:color w:val="000000"/>
                <w:kern w:val="0"/>
                <w:sz w:val="20"/>
                <w:szCs w:val="20"/>
                <w:shd w:val="clear" w:color="060000" w:fill="FFFFFF"/>
                <w:vertAlign w:val="baseline"/>
              </w:rPr>
            </w:pPr>
          </w:p>
        </w:tc>
        <w:tc>
          <w:tcPr>
            <w:tcW w:w="3045"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
                <w:color w:val="000000"/>
                <w:sz w:val="20"/>
                <w:szCs w:val="20"/>
                <w:shd w:val="clear" w:color="060000" w:fill="FFFFFF"/>
              </w:rPr>
              <w:t>老人之家耕地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7</w:t>
            </w:r>
          </w:p>
        </w:tc>
        <w:tc>
          <w:tcPr>
            <w:tcW w:w="2160" w:type="dxa"/>
            <w:vMerge w:val="continue"/>
            <w:vAlign w:val="center"/>
          </w:tcPr>
          <w:p>
            <w:pPr>
              <w:numPr>
                <w:ilvl w:val="0"/>
                <w:numId w:val="0"/>
              </w:numPr>
              <w:jc w:val="center"/>
              <w:rPr>
                <w:rFonts w:hint="eastAsia" w:ascii="仿宋" w:hAnsi="仿宋" w:eastAsia="仿宋" w:cs="仿宋"/>
                <w:b/>
                <w:bCs/>
                <w:color w:val="000000"/>
                <w:kern w:val="0"/>
                <w:sz w:val="20"/>
                <w:szCs w:val="20"/>
                <w:shd w:val="clear" w:color="060000" w:fill="FFFFFF"/>
                <w:vertAlign w:val="baseline"/>
              </w:rPr>
            </w:pPr>
          </w:p>
        </w:tc>
        <w:tc>
          <w:tcPr>
            <w:tcW w:w="3045"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
                <w:color w:val="000000"/>
                <w:sz w:val="20"/>
                <w:szCs w:val="20"/>
                <w:shd w:val="clear" w:color="060000" w:fill="FFFFFF"/>
              </w:rPr>
              <w:t>国有农用耕地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eastAsia"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8</w:t>
            </w:r>
          </w:p>
        </w:tc>
        <w:tc>
          <w:tcPr>
            <w:tcW w:w="2160" w:type="dxa"/>
            <w:vMerge w:val="continue"/>
            <w:vAlign w:val="center"/>
          </w:tcPr>
          <w:p>
            <w:pPr>
              <w:numPr>
                <w:ilvl w:val="0"/>
                <w:numId w:val="0"/>
              </w:numPr>
              <w:jc w:val="center"/>
              <w:rPr>
                <w:rFonts w:hint="eastAsia" w:ascii="仿宋" w:hAnsi="仿宋" w:eastAsia="仿宋"/>
                <w:sz w:val="20"/>
                <w:szCs w:val="20"/>
                <w:lang w:eastAsia="zh-CN"/>
              </w:rPr>
            </w:pPr>
          </w:p>
        </w:tc>
        <w:tc>
          <w:tcPr>
            <w:tcW w:w="3045" w:type="dxa"/>
            <w:vAlign w:val="center"/>
          </w:tcPr>
          <w:p>
            <w:pPr>
              <w:numPr>
                <w:ilvl w:val="0"/>
                <w:numId w:val="0"/>
              </w:numPr>
              <w:jc w:val="both"/>
              <w:rPr>
                <w:rFonts w:hint="eastAsia" w:ascii="仿宋" w:hAnsi="仿宋" w:eastAsia="仿宋"/>
                <w:sz w:val="20"/>
                <w:szCs w:val="20"/>
                <w:lang w:eastAsia="zh-CN"/>
              </w:rPr>
            </w:pPr>
            <w:r>
              <w:rPr>
                <w:rFonts w:hint="eastAsia" w:ascii="仿宋" w:hAnsi="仿宋" w:eastAsia="仿宋" w:cs="仿宋"/>
                <w:color w:val="000000"/>
                <w:sz w:val="20"/>
                <w:szCs w:val="20"/>
                <w:shd w:val="clear" w:color="060000" w:fill="FFFFFF"/>
              </w:rPr>
              <w:t>已征用耕地</w:t>
            </w:r>
          </w:p>
        </w:tc>
        <w:tc>
          <w:tcPr>
            <w:tcW w:w="3000" w:type="dxa"/>
            <w:vAlign w:val="center"/>
          </w:tcPr>
          <w:p>
            <w:pPr>
              <w:numPr>
                <w:ilvl w:val="0"/>
                <w:numId w:val="0"/>
              </w:numPr>
              <w:jc w:val="both"/>
              <w:rPr>
                <w:rFonts w:hint="eastAsia" w:ascii="仿宋" w:hAnsi="仿宋" w:eastAsia="仿宋" w:cs="仿宋"/>
                <w:b/>
                <w:bCs/>
                <w:color w:val="000000"/>
                <w:kern w:val="0"/>
                <w:sz w:val="20"/>
                <w:szCs w:val="20"/>
                <w:shd w:val="clear" w:color="060000" w:fill="FFFFFF"/>
                <w:vertAlign w:val="baseline"/>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15" w:type="dxa"/>
            <w:vAlign w:val="center"/>
          </w:tcPr>
          <w:p>
            <w:pPr>
              <w:numPr>
                <w:ilvl w:val="0"/>
                <w:numId w:val="0"/>
              </w:numPr>
              <w:jc w:val="center"/>
              <w:rPr>
                <w:rFonts w:hint="default"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9</w:t>
            </w:r>
          </w:p>
        </w:tc>
        <w:tc>
          <w:tcPr>
            <w:tcW w:w="2160" w:type="dxa"/>
            <w:vMerge w:val="continue"/>
            <w:vAlign w:val="center"/>
          </w:tcPr>
          <w:p>
            <w:pPr>
              <w:numPr>
                <w:ilvl w:val="0"/>
                <w:numId w:val="0"/>
              </w:numPr>
              <w:jc w:val="center"/>
              <w:rPr>
                <w:rFonts w:hint="eastAsia" w:ascii="仿宋" w:hAnsi="仿宋" w:eastAsia="仿宋"/>
                <w:sz w:val="20"/>
                <w:szCs w:val="20"/>
                <w:lang w:eastAsia="zh-CN"/>
              </w:rPr>
            </w:pPr>
          </w:p>
        </w:tc>
        <w:tc>
          <w:tcPr>
            <w:tcW w:w="3045" w:type="dxa"/>
            <w:vAlign w:val="center"/>
          </w:tcPr>
          <w:p>
            <w:pPr>
              <w:numPr>
                <w:ilvl w:val="0"/>
                <w:numId w:val="0"/>
              </w:numPr>
              <w:jc w:val="both"/>
              <w:rPr>
                <w:rFonts w:hint="eastAsia" w:ascii="仿宋" w:hAnsi="仿宋" w:eastAsia="仿宋" w:cs="仿宋"/>
                <w:color w:val="000000"/>
                <w:sz w:val="20"/>
                <w:szCs w:val="20"/>
                <w:shd w:val="clear" w:color="060000" w:fill="FFFFFF"/>
              </w:rPr>
            </w:pPr>
            <w:r>
              <w:rPr>
                <w:rFonts w:hint="eastAsia" w:ascii="仿宋" w:hAnsi="仿宋" w:eastAsia="仿宋" w:cs="仿宋"/>
                <w:color w:val="000000"/>
                <w:sz w:val="20"/>
                <w:szCs w:val="20"/>
                <w:shd w:val="clear" w:color="060000" w:fill="FFFFFF"/>
              </w:rPr>
              <w:t>村委会（含村民小组、经济合作联社）集体经济农用地(含集体机动地)</w:t>
            </w:r>
          </w:p>
          <w:p>
            <w:pPr>
              <w:numPr>
                <w:ilvl w:val="0"/>
                <w:numId w:val="0"/>
              </w:numPr>
              <w:jc w:val="both"/>
              <w:rPr>
                <w:rFonts w:hint="eastAsia" w:ascii="仿宋" w:hAnsi="仿宋" w:eastAsia="仿宋" w:cs="仿宋"/>
                <w:color w:val="000000"/>
                <w:sz w:val="20"/>
                <w:szCs w:val="20"/>
                <w:shd w:val="clear" w:color="060000" w:fill="FFFFFF"/>
                <w:lang w:eastAsia="zh-CN"/>
              </w:rPr>
            </w:pPr>
          </w:p>
        </w:tc>
        <w:tc>
          <w:tcPr>
            <w:tcW w:w="3000" w:type="dxa"/>
            <w:vAlign w:val="center"/>
          </w:tcPr>
          <w:p>
            <w:pPr>
              <w:numPr>
                <w:ilvl w:val="0"/>
                <w:numId w:val="0"/>
              </w:numPr>
              <w:jc w:val="both"/>
              <w:rPr>
                <w:rFonts w:hint="eastAsia" w:ascii="仿宋" w:hAnsi="仿宋" w:eastAsia="仿宋" w:cs="仿宋_GB2312"/>
                <w:color w:val="000000"/>
                <w:sz w:val="20"/>
                <w:szCs w:val="20"/>
                <w:lang w:eastAsia="zh-CN"/>
              </w:rPr>
            </w:pPr>
          </w:p>
          <w:p>
            <w:pPr>
              <w:numPr>
                <w:ilvl w:val="0"/>
                <w:numId w:val="0"/>
              </w:numPr>
              <w:jc w:val="both"/>
              <w:rPr>
                <w:rFonts w:hint="eastAsia" w:ascii="仿宋" w:hAnsi="仿宋" w:eastAsia="仿宋"/>
                <w:sz w:val="20"/>
                <w:szCs w:val="20"/>
                <w:lang w:eastAsia="zh-CN"/>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default"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10</w:t>
            </w:r>
          </w:p>
        </w:tc>
        <w:tc>
          <w:tcPr>
            <w:tcW w:w="2160" w:type="dxa"/>
            <w:vMerge w:val="continue"/>
            <w:vAlign w:val="center"/>
          </w:tcPr>
          <w:p>
            <w:pPr>
              <w:numPr>
                <w:ilvl w:val="0"/>
                <w:numId w:val="0"/>
              </w:numPr>
              <w:jc w:val="center"/>
              <w:rPr>
                <w:rFonts w:hint="eastAsia" w:ascii="仿宋" w:hAnsi="仿宋" w:eastAsia="仿宋"/>
                <w:sz w:val="20"/>
                <w:szCs w:val="20"/>
                <w:lang w:eastAsia="zh-CN"/>
              </w:rPr>
            </w:pPr>
          </w:p>
        </w:tc>
        <w:tc>
          <w:tcPr>
            <w:tcW w:w="3045" w:type="dxa"/>
            <w:vAlign w:val="center"/>
          </w:tcPr>
          <w:p>
            <w:pPr>
              <w:numPr>
                <w:ilvl w:val="0"/>
                <w:numId w:val="0"/>
              </w:numPr>
              <w:jc w:val="both"/>
              <w:rPr>
                <w:rFonts w:hint="eastAsia" w:ascii="仿宋" w:hAnsi="仿宋" w:eastAsia="仿宋"/>
                <w:sz w:val="20"/>
                <w:szCs w:val="20"/>
                <w:lang w:eastAsia="zh-CN"/>
              </w:rPr>
            </w:pPr>
            <w:r>
              <w:rPr>
                <w:rFonts w:hint="eastAsia" w:ascii="仿宋" w:hAnsi="仿宋" w:eastAsia="仿宋" w:cs="仿宋"/>
                <w:color w:val="000000"/>
                <w:sz w:val="20"/>
                <w:szCs w:val="20"/>
                <w:shd w:val="clear" w:color="060000" w:fill="FFFFFF"/>
              </w:rPr>
              <w:t>由村委会（含村民小组、经济合作联社）或农户流转农户的农村土地承包权确权登记颁证面积或家庭联产承包地面积的</w:t>
            </w:r>
            <w:r>
              <w:rPr>
                <w:rFonts w:hint="eastAsia" w:ascii="仿宋" w:hAnsi="仿宋" w:eastAsia="仿宋" w:cs="仿宋"/>
                <w:color w:val="auto"/>
                <w:sz w:val="20"/>
                <w:szCs w:val="20"/>
                <w:shd w:val="clear" w:color="060000" w:fill="FFFFFF"/>
                <w:lang w:val="en-US" w:eastAsia="zh-CN"/>
              </w:rPr>
              <w:t>(</w:t>
            </w:r>
            <w:r>
              <w:rPr>
                <w:rFonts w:hint="eastAsia" w:ascii="仿宋" w:hAnsi="仿宋" w:eastAsia="仿宋" w:cs="仿宋"/>
                <w:color w:val="auto"/>
                <w:sz w:val="20"/>
                <w:szCs w:val="20"/>
                <w:shd w:val="clear" w:color="060000" w:fill="FFFFFF"/>
              </w:rPr>
              <w:t>补贴对象为原农户，其补贴面积</w:t>
            </w:r>
            <w:r>
              <w:rPr>
                <w:rFonts w:hint="eastAsia" w:ascii="仿宋" w:hAnsi="仿宋" w:eastAsia="仿宋" w:cs="仿宋"/>
                <w:color w:val="auto"/>
                <w:sz w:val="20"/>
                <w:szCs w:val="20"/>
                <w:shd w:val="clear" w:color="060000" w:fill="FFFFFF"/>
                <w:lang w:eastAsia="zh-CN"/>
              </w:rPr>
              <w:t>相应</w:t>
            </w:r>
            <w:r>
              <w:rPr>
                <w:rFonts w:hint="eastAsia" w:ascii="仿宋" w:hAnsi="仿宋" w:eastAsia="仿宋" w:cs="仿宋"/>
                <w:color w:val="auto"/>
                <w:sz w:val="20"/>
                <w:szCs w:val="20"/>
                <w:shd w:val="clear" w:color="060000" w:fill="FFFFFF"/>
              </w:rPr>
              <w:t>由原农户据实登记</w:t>
            </w:r>
            <w:r>
              <w:rPr>
                <w:rFonts w:hint="eastAsia" w:ascii="仿宋" w:hAnsi="仿宋" w:eastAsia="仿宋" w:cs="仿宋"/>
                <w:color w:val="auto"/>
                <w:sz w:val="20"/>
                <w:szCs w:val="20"/>
                <w:shd w:val="clear" w:color="060000" w:fill="FFFFFF"/>
                <w:lang w:val="en-US" w:eastAsia="zh-CN"/>
              </w:rPr>
              <w:t>)</w:t>
            </w:r>
          </w:p>
        </w:tc>
        <w:tc>
          <w:tcPr>
            <w:tcW w:w="3000" w:type="dxa"/>
            <w:vAlign w:val="center"/>
          </w:tcPr>
          <w:p>
            <w:pPr>
              <w:numPr>
                <w:ilvl w:val="0"/>
                <w:numId w:val="0"/>
              </w:numPr>
              <w:jc w:val="both"/>
              <w:rPr>
                <w:rFonts w:hint="eastAsia" w:ascii="仿宋" w:hAnsi="仿宋" w:eastAsia="仿宋" w:cs="仿宋_GB2312"/>
                <w:color w:val="000000"/>
                <w:sz w:val="20"/>
                <w:szCs w:val="20"/>
                <w:lang w:eastAsia="zh-CN"/>
              </w:rPr>
            </w:pPr>
          </w:p>
          <w:p>
            <w:pPr>
              <w:numPr>
                <w:ilvl w:val="0"/>
                <w:numId w:val="0"/>
              </w:numPr>
              <w:jc w:val="both"/>
              <w:rPr>
                <w:rFonts w:hint="eastAsia" w:ascii="仿宋" w:hAnsi="仿宋" w:eastAsia="仿宋"/>
                <w:sz w:val="20"/>
                <w:szCs w:val="20"/>
                <w:lang w:eastAsia="zh-CN"/>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5" w:type="dxa"/>
            <w:vAlign w:val="center"/>
          </w:tcPr>
          <w:p>
            <w:pPr>
              <w:numPr>
                <w:ilvl w:val="0"/>
                <w:numId w:val="0"/>
              </w:numPr>
              <w:jc w:val="center"/>
              <w:rPr>
                <w:rFonts w:hint="default"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11</w:t>
            </w:r>
          </w:p>
        </w:tc>
        <w:tc>
          <w:tcPr>
            <w:tcW w:w="2160" w:type="dxa"/>
            <w:vMerge w:val="restart"/>
            <w:vAlign w:val="center"/>
          </w:tcPr>
          <w:p>
            <w:pPr>
              <w:numPr>
                <w:ilvl w:val="0"/>
                <w:numId w:val="0"/>
              </w:numPr>
              <w:ind w:left="0" w:leftChars="0" w:firstLine="0" w:firstLineChars="0"/>
              <w:jc w:val="both"/>
              <w:rPr>
                <w:rFonts w:hint="eastAsia" w:ascii="仿宋" w:hAnsi="仿宋" w:eastAsia="仿宋"/>
                <w:sz w:val="20"/>
                <w:szCs w:val="20"/>
                <w:lang w:eastAsia="zh-CN"/>
              </w:rPr>
            </w:pPr>
          </w:p>
          <w:p>
            <w:pPr>
              <w:numPr>
                <w:ilvl w:val="0"/>
                <w:numId w:val="0"/>
              </w:numPr>
              <w:ind w:left="0" w:leftChars="0" w:firstLine="0" w:firstLineChars="0"/>
              <w:jc w:val="center"/>
              <w:rPr>
                <w:rFonts w:hint="eastAsia" w:ascii="仿宋" w:hAnsi="仿宋" w:eastAsia="仿宋" w:cs="仿宋"/>
                <w:b/>
                <w:bCs/>
                <w:color w:val="000000"/>
                <w:kern w:val="0"/>
                <w:sz w:val="20"/>
                <w:szCs w:val="20"/>
                <w:shd w:val="clear" w:color="060000" w:fill="FFFFFF"/>
                <w:vertAlign w:val="baseline"/>
                <w:lang w:val="en-US" w:eastAsia="zh-CN" w:bidi="ar-SA"/>
              </w:rPr>
            </w:pPr>
            <w:r>
              <w:rPr>
                <w:rFonts w:hint="eastAsia" w:ascii="仿宋" w:hAnsi="仿宋" w:eastAsia="仿宋"/>
                <w:sz w:val="20"/>
                <w:szCs w:val="20"/>
                <w:lang w:eastAsia="zh-CN"/>
              </w:rPr>
              <w:t>粤财农〔</w:t>
            </w:r>
            <w:r>
              <w:rPr>
                <w:rFonts w:hint="eastAsia" w:ascii="仿宋" w:hAnsi="仿宋" w:eastAsia="仿宋"/>
                <w:sz w:val="20"/>
                <w:szCs w:val="20"/>
                <w:lang w:val="en-US" w:eastAsia="zh-CN"/>
              </w:rPr>
              <w:t>2021</w:t>
            </w:r>
            <w:r>
              <w:rPr>
                <w:rFonts w:hint="eastAsia" w:ascii="仿宋" w:hAnsi="仿宋" w:eastAsia="仿宋"/>
                <w:sz w:val="20"/>
                <w:szCs w:val="20"/>
                <w:lang w:eastAsia="zh-CN"/>
              </w:rPr>
              <w:t>〕</w:t>
            </w:r>
            <w:r>
              <w:rPr>
                <w:rFonts w:hint="eastAsia" w:ascii="仿宋" w:hAnsi="仿宋" w:eastAsia="仿宋"/>
                <w:sz w:val="20"/>
                <w:szCs w:val="20"/>
                <w:lang w:val="en-US" w:eastAsia="zh-CN"/>
              </w:rPr>
              <w:t>75号</w:t>
            </w:r>
          </w:p>
        </w:tc>
        <w:tc>
          <w:tcPr>
            <w:tcW w:w="3045" w:type="dxa"/>
            <w:vAlign w:val="center"/>
          </w:tcPr>
          <w:p>
            <w:pPr>
              <w:numPr>
                <w:ilvl w:val="0"/>
                <w:numId w:val="0"/>
              </w:numPr>
              <w:ind w:left="0" w:leftChars="0" w:firstLine="0" w:firstLineChars="0"/>
              <w:jc w:val="both"/>
              <w:rPr>
                <w:rFonts w:hint="eastAsia" w:ascii="仿宋" w:hAnsi="仿宋" w:eastAsia="仿宋" w:cs="仿宋"/>
                <w:b/>
                <w:bCs/>
                <w:color w:val="000000"/>
                <w:kern w:val="0"/>
                <w:sz w:val="20"/>
                <w:szCs w:val="20"/>
                <w:shd w:val="clear" w:color="060000" w:fill="FFFFFF"/>
                <w:vertAlign w:val="baseline"/>
                <w:lang w:val="en-US" w:eastAsia="zh-CN" w:bidi="ar-SA"/>
              </w:rPr>
            </w:pPr>
            <w:r>
              <w:rPr>
                <w:rFonts w:hint="eastAsia" w:ascii="仿宋" w:hAnsi="仿宋" w:eastAsia="仿宋"/>
                <w:sz w:val="20"/>
                <w:szCs w:val="20"/>
                <w:lang w:eastAsia="zh-CN"/>
              </w:rPr>
              <w:t>抛荒一年以上的</w:t>
            </w:r>
          </w:p>
        </w:tc>
        <w:tc>
          <w:tcPr>
            <w:tcW w:w="3000" w:type="dxa"/>
            <w:vAlign w:val="center"/>
          </w:tcPr>
          <w:p>
            <w:pPr>
              <w:numPr>
                <w:ilvl w:val="0"/>
                <w:numId w:val="0"/>
              </w:numPr>
              <w:ind w:left="0" w:leftChars="0" w:firstLine="0" w:firstLineChars="0"/>
              <w:jc w:val="both"/>
              <w:rPr>
                <w:rFonts w:hint="eastAsia" w:ascii="仿宋" w:hAnsi="仿宋" w:eastAsia="仿宋" w:cs="仿宋"/>
                <w:b/>
                <w:bCs/>
                <w:color w:val="000000"/>
                <w:kern w:val="0"/>
                <w:sz w:val="20"/>
                <w:szCs w:val="20"/>
                <w:shd w:val="clear" w:color="060000" w:fill="FFFFFF"/>
                <w:vertAlign w:val="baseline"/>
                <w:lang w:val="en-US" w:eastAsia="zh-CN" w:bidi="ar-SA"/>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numPr>
                <w:ilvl w:val="0"/>
                <w:numId w:val="0"/>
              </w:numPr>
              <w:jc w:val="center"/>
              <w:rPr>
                <w:rFonts w:hint="default" w:ascii="仿宋" w:hAnsi="仿宋" w:eastAsia="仿宋" w:cs="仿宋"/>
                <w:b w:val="0"/>
                <w:bCs w:val="0"/>
                <w:color w:val="000000"/>
                <w:kern w:val="0"/>
                <w:sz w:val="20"/>
                <w:szCs w:val="20"/>
                <w:shd w:val="clear" w:color="060000" w:fill="FFFFFF"/>
                <w:vertAlign w:val="baseline"/>
                <w:lang w:val="en-US" w:eastAsia="zh-CN"/>
              </w:rPr>
            </w:pPr>
            <w:r>
              <w:rPr>
                <w:rFonts w:hint="eastAsia" w:ascii="仿宋" w:hAnsi="仿宋" w:eastAsia="仿宋" w:cs="仿宋"/>
                <w:b w:val="0"/>
                <w:bCs w:val="0"/>
                <w:color w:val="000000"/>
                <w:kern w:val="0"/>
                <w:sz w:val="20"/>
                <w:szCs w:val="20"/>
                <w:shd w:val="clear" w:color="060000" w:fill="FFFFFF"/>
                <w:vertAlign w:val="baseline"/>
                <w:lang w:val="en-US" w:eastAsia="zh-CN"/>
              </w:rPr>
              <w:t>12</w:t>
            </w:r>
          </w:p>
        </w:tc>
        <w:tc>
          <w:tcPr>
            <w:tcW w:w="2160" w:type="dxa"/>
            <w:vMerge w:val="continue"/>
            <w:vAlign w:val="top"/>
          </w:tcPr>
          <w:p>
            <w:pPr>
              <w:numPr>
                <w:ilvl w:val="0"/>
                <w:numId w:val="0"/>
              </w:numPr>
              <w:ind w:left="0" w:leftChars="0" w:firstLine="0" w:firstLineChars="0"/>
              <w:rPr>
                <w:rFonts w:hint="eastAsia" w:ascii="仿宋" w:hAnsi="仿宋" w:eastAsia="仿宋" w:cs="Times New Roman"/>
                <w:kern w:val="2"/>
                <w:sz w:val="20"/>
                <w:szCs w:val="20"/>
                <w:lang w:val="en-US" w:eastAsia="zh-CN" w:bidi="ar-SA"/>
              </w:rPr>
            </w:pPr>
          </w:p>
        </w:tc>
        <w:tc>
          <w:tcPr>
            <w:tcW w:w="3045" w:type="dxa"/>
            <w:vAlign w:val="center"/>
          </w:tcPr>
          <w:p>
            <w:pPr>
              <w:numPr>
                <w:ilvl w:val="0"/>
                <w:numId w:val="0"/>
              </w:numPr>
              <w:ind w:left="0" w:leftChars="0" w:firstLine="0" w:firstLineChars="0"/>
              <w:jc w:val="both"/>
              <w:rPr>
                <w:rFonts w:hint="eastAsia" w:ascii="仿宋" w:hAnsi="仿宋" w:eastAsia="仿宋" w:cs="Times New Roman"/>
                <w:kern w:val="2"/>
                <w:sz w:val="20"/>
                <w:szCs w:val="20"/>
                <w:lang w:val="en-US" w:eastAsia="zh-CN" w:bidi="ar-SA"/>
              </w:rPr>
            </w:pPr>
            <w:r>
              <w:rPr>
                <w:rFonts w:hint="eastAsia" w:ascii="仿宋" w:hAnsi="仿宋" w:eastAsia="仿宋"/>
                <w:sz w:val="20"/>
                <w:szCs w:val="20"/>
                <w:lang w:eastAsia="zh-CN"/>
              </w:rPr>
              <w:t>承包耕地上种植葡萄、百香果、火龙果、香蕉、柑橘类、桑树、多年生中药材、花卉等多年生农作物及木本作物的</w:t>
            </w:r>
          </w:p>
        </w:tc>
        <w:tc>
          <w:tcPr>
            <w:tcW w:w="3000" w:type="dxa"/>
            <w:vAlign w:val="center"/>
          </w:tcPr>
          <w:p>
            <w:pPr>
              <w:numPr>
                <w:ilvl w:val="0"/>
                <w:numId w:val="0"/>
              </w:numPr>
              <w:ind w:left="0" w:leftChars="0" w:firstLine="0" w:firstLineChars="0"/>
              <w:jc w:val="both"/>
              <w:rPr>
                <w:rFonts w:hint="eastAsia" w:ascii="仿宋" w:hAnsi="仿宋" w:eastAsia="仿宋" w:cs="仿宋_GB2312"/>
                <w:color w:val="000000"/>
                <w:sz w:val="20"/>
                <w:szCs w:val="20"/>
                <w:lang w:eastAsia="zh-CN"/>
              </w:rPr>
            </w:pPr>
          </w:p>
          <w:p>
            <w:pPr>
              <w:numPr>
                <w:ilvl w:val="0"/>
                <w:numId w:val="0"/>
              </w:numPr>
              <w:ind w:left="0" w:leftChars="0" w:firstLine="0" w:firstLineChars="0"/>
              <w:jc w:val="both"/>
              <w:rPr>
                <w:rFonts w:hint="eastAsia" w:ascii="仿宋" w:hAnsi="仿宋" w:eastAsia="仿宋" w:cs="仿宋"/>
                <w:b/>
                <w:bCs/>
                <w:color w:val="000000"/>
                <w:kern w:val="0"/>
                <w:sz w:val="20"/>
                <w:szCs w:val="20"/>
                <w:shd w:val="clear" w:color="060000" w:fill="FFFFFF"/>
                <w:vertAlign w:val="baseline"/>
                <w:lang w:val="en-US" w:eastAsia="zh-CN" w:bidi="ar-SA"/>
              </w:rPr>
            </w:pPr>
            <w:r>
              <w:rPr>
                <w:rFonts w:hint="eastAsia" w:ascii="仿宋" w:hAnsi="仿宋" w:eastAsia="仿宋" w:cs="仿宋_GB2312"/>
                <w:color w:val="000000"/>
                <w:sz w:val="20"/>
                <w:szCs w:val="20"/>
                <w:lang w:eastAsia="zh-CN"/>
              </w:rPr>
              <w:t>相应面积据实核减，</w:t>
            </w:r>
            <w:r>
              <w:rPr>
                <w:rFonts w:hint="eastAsia" w:ascii="仿宋" w:hAnsi="仿宋" w:eastAsia="仿宋" w:cs="仿宋_GB2312"/>
                <w:color w:val="000000"/>
                <w:sz w:val="20"/>
                <w:szCs w:val="20"/>
              </w:rPr>
              <w:t>不予补贴</w:t>
            </w:r>
            <w:r>
              <w:rPr>
                <w:rFonts w:hint="eastAsia" w:ascii="仿宋" w:hAnsi="仿宋" w:eastAsia="仿宋"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915" w:type="dxa"/>
            <w:vAlign w:val="center"/>
          </w:tcPr>
          <w:p>
            <w:pPr>
              <w:numPr>
                <w:ilvl w:val="0"/>
                <w:numId w:val="0"/>
              </w:numPr>
              <w:jc w:val="center"/>
              <w:rPr>
                <w:rFonts w:hint="default" w:ascii="仿宋" w:hAnsi="仿宋" w:eastAsia="仿宋" w:cs="仿宋"/>
                <w:b w:val="0"/>
                <w:bCs w:val="0"/>
                <w:color w:val="auto"/>
                <w:kern w:val="0"/>
                <w:sz w:val="20"/>
                <w:szCs w:val="20"/>
                <w:shd w:val="clear" w:color="060000" w:fill="FFFFFF"/>
                <w:vertAlign w:val="baseline"/>
                <w:lang w:val="en-US" w:eastAsia="zh-CN"/>
              </w:rPr>
            </w:pPr>
            <w:r>
              <w:rPr>
                <w:rFonts w:hint="eastAsia" w:ascii="仿宋" w:hAnsi="仿宋" w:eastAsia="仿宋" w:cs="仿宋"/>
                <w:b w:val="0"/>
                <w:bCs w:val="0"/>
                <w:color w:val="auto"/>
                <w:kern w:val="0"/>
                <w:sz w:val="20"/>
                <w:szCs w:val="20"/>
                <w:shd w:val="clear" w:color="060000" w:fill="FFFFFF"/>
                <w:vertAlign w:val="baseline"/>
                <w:lang w:val="en-US" w:eastAsia="zh-CN"/>
              </w:rPr>
              <w:t>13</w:t>
            </w:r>
          </w:p>
        </w:tc>
        <w:tc>
          <w:tcPr>
            <w:tcW w:w="2160" w:type="dxa"/>
            <w:vAlign w:val="top"/>
          </w:tcPr>
          <w:p>
            <w:pPr>
              <w:numPr>
                <w:ilvl w:val="0"/>
                <w:numId w:val="0"/>
              </w:numPr>
              <w:ind w:left="0" w:leftChars="0" w:firstLine="0" w:firstLineChars="0"/>
              <w:jc w:val="center"/>
              <w:rPr>
                <w:rFonts w:hint="eastAsia" w:ascii="仿宋" w:hAnsi="仿宋" w:eastAsia="仿宋"/>
                <w:color w:val="auto"/>
                <w:sz w:val="20"/>
                <w:szCs w:val="20"/>
                <w:lang w:eastAsia="zh-CN"/>
              </w:rPr>
            </w:pPr>
          </w:p>
          <w:p>
            <w:pPr>
              <w:numPr>
                <w:ilvl w:val="0"/>
                <w:numId w:val="0"/>
              </w:numPr>
              <w:ind w:left="0" w:leftChars="0" w:firstLine="0" w:firstLineChars="0"/>
              <w:jc w:val="center"/>
              <w:rPr>
                <w:rFonts w:hint="eastAsia" w:ascii="仿宋" w:hAnsi="仿宋" w:eastAsia="仿宋"/>
                <w:color w:val="auto"/>
                <w:sz w:val="20"/>
                <w:szCs w:val="20"/>
                <w:lang w:eastAsia="zh-CN"/>
              </w:rPr>
            </w:pPr>
          </w:p>
          <w:p>
            <w:pPr>
              <w:numPr>
                <w:ilvl w:val="0"/>
                <w:numId w:val="0"/>
              </w:numPr>
              <w:ind w:left="0" w:leftChars="0" w:firstLine="0" w:firstLineChars="0"/>
              <w:jc w:val="center"/>
              <w:rPr>
                <w:rFonts w:hint="eastAsia" w:ascii="仿宋" w:hAnsi="仿宋" w:eastAsia="仿宋"/>
                <w:color w:val="auto"/>
                <w:sz w:val="20"/>
                <w:szCs w:val="20"/>
                <w:lang w:eastAsia="zh-CN"/>
              </w:rPr>
            </w:pPr>
            <w:r>
              <w:rPr>
                <w:rFonts w:hint="eastAsia" w:ascii="仿宋" w:hAnsi="仿宋" w:eastAsia="仿宋"/>
                <w:color w:val="auto"/>
                <w:sz w:val="20"/>
                <w:szCs w:val="20"/>
                <w:lang w:eastAsia="zh-CN"/>
              </w:rPr>
              <w:t>国办发明电〔2020〕24号</w:t>
            </w:r>
          </w:p>
          <w:p>
            <w:pPr>
              <w:numPr>
                <w:ilvl w:val="0"/>
                <w:numId w:val="0"/>
              </w:numPr>
              <w:ind w:left="0" w:leftChars="0" w:firstLine="0" w:firstLineChars="0"/>
              <w:jc w:val="center"/>
              <w:rPr>
                <w:rFonts w:hint="eastAsia" w:ascii="仿宋" w:hAnsi="仿宋" w:eastAsia="仿宋"/>
                <w:color w:val="auto"/>
                <w:sz w:val="20"/>
                <w:szCs w:val="20"/>
                <w:lang w:val="en-US" w:eastAsia="zh-CN"/>
              </w:rPr>
            </w:pPr>
          </w:p>
        </w:tc>
        <w:tc>
          <w:tcPr>
            <w:tcW w:w="3045" w:type="dxa"/>
            <w:vAlign w:val="center"/>
          </w:tcPr>
          <w:p>
            <w:pPr>
              <w:numPr>
                <w:ilvl w:val="0"/>
                <w:numId w:val="0"/>
              </w:numPr>
              <w:ind w:left="0" w:leftChars="0" w:firstLine="0" w:firstLineChars="0"/>
              <w:jc w:val="both"/>
              <w:rPr>
                <w:rFonts w:hint="eastAsia" w:ascii="仿宋" w:hAnsi="仿宋" w:eastAsia="仿宋"/>
                <w:color w:val="auto"/>
                <w:sz w:val="20"/>
                <w:szCs w:val="20"/>
                <w:lang w:val="en-US" w:eastAsia="zh-CN"/>
              </w:rPr>
            </w:pPr>
            <w:r>
              <w:rPr>
                <w:rFonts w:hint="eastAsia" w:ascii="仿宋" w:hAnsi="仿宋" w:eastAsia="仿宋"/>
                <w:color w:val="auto"/>
                <w:sz w:val="20"/>
                <w:szCs w:val="20"/>
                <w:lang w:eastAsia="zh-CN"/>
              </w:rPr>
              <w:t>禁止占用永久基本农田种植苗木、草皮等用于绿化装饰以及其他破坏耕作层的植物的，违规占用耕地及永久基本农田造林的，不予核实造林面积，不享受财政资金补助政策</w:t>
            </w:r>
          </w:p>
        </w:tc>
        <w:tc>
          <w:tcPr>
            <w:tcW w:w="3000" w:type="dxa"/>
            <w:vAlign w:val="center"/>
          </w:tcPr>
          <w:p>
            <w:pPr>
              <w:numPr>
                <w:ilvl w:val="0"/>
                <w:numId w:val="0"/>
              </w:numPr>
              <w:ind w:left="0" w:leftChars="0" w:firstLine="0" w:firstLineChars="0"/>
              <w:jc w:val="both"/>
              <w:rPr>
                <w:rFonts w:hint="eastAsia" w:ascii="仿宋" w:hAnsi="仿宋" w:eastAsia="仿宋" w:cs="仿宋_GB2312"/>
                <w:color w:val="auto"/>
                <w:sz w:val="20"/>
                <w:szCs w:val="20"/>
                <w:lang w:eastAsia="zh-CN"/>
              </w:rPr>
            </w:pPr>
            <w:r>
              <w:rPr>
                <w:rFonts w:hint="eastAsia" w:ascii="仿宋" w:hAnsi="仿宋" w:eastAsia="仿宋" w:cs="仿宋_GB2312"/>
                <w:color w:val="000000"/>
                <w:sz w:val="20"/>
                <w:szCs w:val="20"/>
                <w:lang w:eastAsia="zh-CN"/>
              </w:rPr>
              <w:t>相应</w:t>
            </w:r>
            <w:r>
              <w:rPr>
                <w:rFonts w:hint="eastAsia" w:ascii="仿宋" w:hAnsi="仿宋" w:eastAsia="仿宋" w:cs="仿宋_GB2312"/>
                <w:color w:val="auto"/>
                <w:sz w:val="20"/>
                <w:szCs w:val="20"/>
                <w:lang w:eastAsia="zh-CN"/>
              </w:rPr>
              <w:t>面积据实核减，</w:t>
            </w:r>
            <w:r>
              <w:rPr>
                <w:rFonts w:hint="eastAsia" w:ascii="仿宋" w:hAnsi="仿宋" w:eastAsia="仿宋" w:cs="仿宋_GB2312"/>
                <w:color w:val="auto"/>
                <w:sz w:val="20"/>
                <w:szCs w:val="20"/>
              </w:rPr>
              <w:t>不予补贴</w:t>
            </w:r>
            <w:r>
              <w:rPr>
                <w:rFonts w:hint="eastAsia" w:ascii="仿宋" w:hAnsi="仿宋" w:eastAsia="仿宋" w:cs="仿宋_GB2312"/>
                <w:color w:val="auto"/>
                <w:sz w:val="20"/>
                <w:szCs w:val="20"/>
                <w:lang w:eastAsia="zh-CN"/>
              </w:rPr>
              <w:t>。</w:t>
            </w:r>
          </w:p>
        </w:tc>
      </w:tr>
    </w:tbl>
    <w:p>
      <w:pPr>
        <w:jc w:val="left"/>
        <w:rPr>
          <w:rFonts w:ascii="仿宋" w:hAnsi="仿宋" w:eastAsia="仿宋" w:cs="方正小标宋简体"/>
          <w:color w:val="000000"/>
          <w:kern w:val="0"/>
          <w:sz w:val="44"/>
          <w:szCs w:val="44"/>
        </w:rPr>
      </w:pPr>
      <w:r>
        <w:rPr>
          <w:rFonts w:hint="eastAsia" w:ascii="仿宋" w:hAnsi="仿宋" w:eastAsia="仿宋" w:cs="方正小标宋简体"/>
          <w:color w:val="000000"/>
          <w:kern w:val="0"/>
          <w:sz w:val="32"/>
          <w:szCs w:val="32"/>
        </w:rPr>
        <w:t>附件</w:t>
      </w:r>
      <w:r>
        <w:rPr>
          <w:rFonts w:hint="eastAsia" w:ascii="仿宋" w:hAnsi="仿宋" w:eastAsia="仿宋" w:cs="方正小标宋简体"/>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XX</w:t>
      </w:r>
      <w:r>
        <w:rPr>
          <w:rFonts w:ascii="方正小标宋简体" w:hAnsi="方正小标宋简体" w:eastAsia="方正小标宋简体" w:cs="方正小标宋简体"/>
          <w:color w:val="000000"/>
          <w:kern w:val="0"/>
          <w:sz w:val="44"/>
          <w:szCs w:val="44"/>
        </w:rPr>
        <w:t>年新会区</w:t>
      </w:r>
      <w:r>
        <w:rPr>
          <w:rFonts w:hint="eastAsia" w:ascii="方正小标宋简体" w:hAnsi="方正小标宋简体" w:eastAsia="方正小标宋简体" w:cs="方正小标宋简体"/>
          <w:color w:val="000000"/>
          <w:kern w:val="0"/>
          <w:sz w:val="44"/>
          <w:szCs w:val="44"/>
          <w:u w:val="single"/>
        </w:rPr>
        <w:t xml:space="preserve"> </w:t>
      </w:r>
      <w:r>
        <w:rPr>
          <w:rFonts w:hint="eastAsia" w:ascii="方正小标宋简体" w:hAnsi="方正小标宋简体" w:eastAsia="方正小标宋简体" w:cs="方正小标宋简体"/>
          <w:color w:val="000000"/>
          <w:kern w:val="0"/>
          <w:sz w:val="44"/>
          <w:szCs w:val="44"/>
          <w:u w:val="single"/>
          <w:lang w:val="en-US" w:eastAsia="zh-CN"/>
        </w:rPr>
        <w:t>XX</w:t>
      </w:r>
      <w:r>
        <w:rPr>
          <w:rFonts w:ascii="方正小标宋简体" w:hAnsi="方正小标宋简体" w:eastAsia="方正小标宋简体" w:cs="方正小标宋简体"/>
          <w:color w:val="000000"/>
          <w:kern w:val="0"/>
          <w:sz w:val="44"/>
          <w:szCs w:val="44"/>
        </w:rPr>
        <w:t>镇（街）</w:t>
      </w:r>
      <w:r>
        <w:rPr>
          <w:rFonts w:hint="eastAsia" w:ascii="方正小标宋简体" w:hAnsi="方正小标宋简体" w:eastAsia="方正小标宋简体" w:cs="方正小标宋简体"/>
          <w:color w:val="000000"/>
          <w:kern w:val="0"/>
          <w:sz w:val="44"/>
          <w:szCs w:val="44"/>
        </w:rPr>
        <w:t>耕地地力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s="仿宋_GB2312"/>
          <w:color w:val="000000"/>
          <w:kern w:val="0"/>
          <w:sz w:val="44"/>
          <w:szCs w:val="44"/>
          <w:u w:val="single"/>
        </w:rPr>
      </w:pPr>
      <w:r>
        <w:rPr>
          <w:rFonts w:hint="eastAsia" w:ascii="方正小标宋简体" w:hAnsi="方正小标宋简体" w:eastAsia="方正小标宋简体" w:cs="方正小标宋简体"/>
          <w:color w:val="000000"/>
          <w:kern w:val="0"/>
          <w:sz w:val="44"/>
          <w:szCs w:val="44"/>
        </w:rPr>
        <w:t>保护补贴面积核减调整公示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s="仿宋_GB2312"/>
          <w:color w:val="000000"/>
          <w:kern w:val="0"/>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镇（街)</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kern w:val="0"/>
          <w:sz w:val="32"/>
          <w:szCs w:val="32"/>
        </w:rPr>
      </w:pPr>
      <w:r>
        <w:rPr>
          <w:rFonts w:hint="eastAsia" w:ascii="仿宋" w:hAnsi="仿宋" w:eastAsia="仿宋"/>
          <w:sz w:val="32"/>
          <w:szCs w:val="32"/>
          <w:lang w:val="en-US" w:eastAsia="zh-CN"/>
        </w:rPr>
        <w:t>根据《关于切实做好2021年不符合耕地地力保护补贴条件面积据实核减工作的通知》</w:t>
      </w:r>
      <w:r>
        <w:rPr>
          <w:rFonts w:hint="eastAsia" w:ascii="仿宋" w:hAnsi="仿宋" w:eastAsia="仿宋"/>
          <w:color w:val="auto"/>
          <w:sz w:val="32"/>
          <w:szCs w:val="32"/>
          <w:lang w:val="en-US" w:eastAsia="zh-CN"/>
        </w:rPr>
        <w:t>（新农农</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21</w:t>
      </w:r>
      <w:r>
        <w:rPr>
          <w:rFonts w:hint="eastAsia" w:ascii="仿宋" w:hAnsi="仿宋" w:eastAsia="仿宋" w:cs="仿宋_GB2312"/>
          <w:color w:val="auto"/>
          <w:sz w:val="32"/>
          <w:szCs w:val="32"/>
        </w:rPr>
        <w:t>〕</w:t>
      </w:r>
      <w:r>
        <w:rPr>
          <w:rFonts w:hint="eastAsia" w:ascii="仿宋" w:hAnsi="仿宋" w:cs="Times New Roman"/>
          <w:color w:val="auto"/>
          <w:kern w:val="2"/>
          <w:sz w:val="32"/>
          <w:szCs w:val="32"/>
          <w:u w:val="none"/>
          <w:lang w:val="en-US" w:eastAsia="zh-CN" w:bidi="ar-SA"/>
        </w:rPr>
        <w:t>86</w:t>
      </w:r>
      <w:r>
        <w:rPr>
          <w:rFonts w:hint="eastAsia" w:ascii="仿宋" w:hAnsi="仿宋" w:eastAsia="仿宋" w:cs="Times New Roman"/>
          <w:color w:val="auto"/>
          <w:kern w:val="2"/>
          <w:sz w:val="32"/>
          <w:szCs w:val="32"/>
          <w:lang w:val="en-US" w:eastAsia="zh-CN" w:bidi="ar-SA"/>
        </w:rPr>
        <w:t>号</w:t>
      </w:r>
      <w:r>
        <w:rPr>
          <w:rFonts w:hint="eastAsia" w:ascii="仿宋" w:hAnsi="仿宋" w:eastAsia="仿宋"/>
          <w:color w:val="auto"/>
          <w:sz w:val="32"/>
          <w:szCs w:val="32"/>
          <w:lang w:val="en-US" w:eastAsia="zh-CN"/>
        </w:rPr>
        <w:t>）</w:t>
      </w:r>
      <w:r>
        <w:rPr>
          <w:rFonts w:hint="eastAsia" w:ascii="仿宋" w:hAnsi="仿宋" w:eastAsia="仿宋"/>
          <w:sz w:val="32"/>
          <w:szCs w:val="32"/>
          <w:lang w:val="en-US" w:eastAsia="zh-CN"/>
        </w:rPr>
        <w:t>文件精神</w:t>
      </w:r>
      <w:r>
        <w:rPr>
          <w:rFonts w:hint="eastAsia" w:ascii="仿宋" w:hAnsi="仿宋" w:eastAsia="仿宋" w:cs="仿宋"/>
          <w:color w:val="000000"/>
          <w:kern w:val="0"/>
          <w:sz w:val="32"/>
          <w:szCs w:val="32"/>
        </w:rPr>
        <w:t>，</w:t>
      </w:r>
      <w:r>
        <w:rPr>
          <w:rFonts w:hint="eastAsia" w:ascii="仿宋" w:hAnsi="仿宋" w:eastAsia="仿宋" w:cs="Times New Roman"/>
          <w:kern w:val="2"/>
          <w:sz w:val="32"/>
          <w:szCs w:val="32"/>
          <w:lang w:val="en-US" w:eastAsia="zh-CN" w:bidi="ar-SA"/>
        </w:rPr>
        <w:t>在开展2021年耕地地力保护补贴面积数据动态调整核定工作中，</w:t>
      </w:r>
      <w:r>
        <w:rPr>
          <w:rFonts w:hint="eastAsia" w:ascii="仿宋" w:hAnsi="仿宋" w:eastAsia="仿宋" w:cs="仿宋"/>
          <w:color w:val="000000"/>
          <w:kern w:val="0"/>
          <w:sz w:val="32"/>
          <w:szCs w:val="32"/>
        </w:rPr>
        <w:t>你村发现存在不符合20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年中央耕地地力保护补贴条件的补贴对象和面积，予以核减</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亩。现将核减调整情况予以公示，公示期为</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日至</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日（7天工作日），如有异议，请在公示期内向我单位反映，逾期视为无异议，联系电话：</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特此公示。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s="仿宋_GB2312"/>
          <w:color w:val="000000"/>
          <w:kern w:val="0"/>
          <w:sz w:val="32"/>
          <w:szCs w:val="32"/>
        </w:rPr>
      </w:pPr>
      <w:r>
        <w:rPr>
          <w:rFonts w:hint="eastAsia" w:ascii="仿宋" w:hAnsi="仿宋" w:eastAsia="仿宋" w:cs="仿宋"/>
          <w:color w:val="000000"/>
          <w:kern w:val="0"/>
          <w:sz w:val="32"/>
          <w:szCs w:val="32"/>
        </w:rPr>
        <w:t>镇财政部门盖章： 　</w:t>
      </w:r>
      <w:r>
        <w:rPr>
          <w:rFonts w:hint="eastAsia" w:ascii="仿宋" w:hAnsi="仿宋" w:eastAsia="仿宋" w:cs="仿宋"/>
          <w:color w:val="000000"/>
          <w:kern w:val="0"/>
          <w:sz w:val="20"/>
        </w:rPr>
        <w:t xml:space="preserve">              </w:t>
      </w:r>
      <w:r>
        <w:rPr>
          <w:rFonts w:hint="eastAsia" w:ascii="仿宋" w:hAnsi="仿宋" w:eastAsia="仿宋" w:cs="仿宋"/>
          <w:color w:val="000000"/>
          <w:kern w:val="0"/>
          <w:sz w:val="32"/>
          <w:szCs w:val="32"/>
        </w:rPr>
        <w:t xml:space="preserve">镇农业部门盖章：    </w:t>
      </w:r>
      <w:r>
        <w:rPr>
          <w:rFonts w:hint="eastAsia" w:ascii="宋体" w:hAnsi="宋体"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s="仿宋_GB2312"/>
          <w:color w:val="000000"/>
          <w:kern w:val="0"/>
          <w:sz w:val="32"/>
          <w:szCs w:val="32"/>
        </w:rPr>
      </w:pPr>
      <w:r>
        <w:rPr>
          <w:rFonts w:hint="eastAsia" w:ascii="宋体" w:hAnsi="宋体"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宋体" w:hAnsi="宋体" w:cs="仿宋_GB2312"/>
          <w:color w:val="000000"/>
          <w:kern w:val="0"/>
          <w:sz w:val="32"/>
          <w:szCs w:val="32"/>
        </w:rPr>
      </w:pPr>
      <w:r>
        <w:rPr>
          <w:rFonts w:hint="eastAsia" w:ascii="宋体" w:hAnsi="宋体"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    月    日</w:t>
      </w:r>
    </w:p>
    <w:p>
      <w:pPr>
        <w:ind w:firstLine="640" w:firstLineChars="200"/>
        <w:jc w:val="right"/>
        <w:rPr>
          <w:rFonts w:hint="eastAsia" w:ascii="仿宋" w:hAnsi="仿宋" w:eastAsia="仿宋" w:cs="仿宋"/>
          <w:color w:val="000000"/>
          <w:kern w:val="0"/>
          <w:sz w:val="32"/>
          <w:szCs w:val="32"/>
        </w:rPr>
      </w:pPr>
    </w:p>
    <w:p>
      <w:pPr>
        <w:jc w:val="both"/>
        <w:rPr>
          <w:rFonts w:hint="eastAsia" w:ascii="仿宋" w:hAnsi="仿宋" w:eastAsia="仿宋" w:cs="仿宋"/>
          <w:color w:val="000000"/>
          <w:kern w:val="0"/>
          <w:sz w:val="32"/>
          <w:szCs w:val="32"/>
        </w:rPr>
      </w:pPr>
    </w:p>
    <w:p>
      <w:pPr>
        <w:ind w:firstLine="640" w:firstLineChars="200"/>
        <w:jc w:val="right"/>
        <w:rPr>
          <w:rFonts w:hint="eastAsia" w:ascii="仿宋" w:hAnsi="仿宋" w:eastAsia="仿宋" w:cs="仿宋"/>
          <w:color w:val="000000"/>
          <w:kern w:val="0"/>
          <w:sz w:val="32"/>
          <w:szCs w:val="32"/>
        </w:rPr>
        <w:sectPr>
          <w:headerReference r:id="rId4" w:type="first"/>
          <w:headerReference r:id="rId3" w:type="default"/>
          <w:footerReference r:id="rId5" w:type="default"/>
          <w:pgSz w:w="11906" w:h="16838"/>
          <w:pgMar w:top="1701" w:right="1587" w:bottom="1417" w:left="1587" w:header="851" w:footer="992" w:gutter="0"/>
          <w:pgNumType w:fmt="decimal"/>
          <w:cols w:space="425" w:num="1"/>
          <w:titlePg/>
          <w:docGrid w:type="lines" w:linePitch="312" w:charSpace="0"/>
        </w:sectPr>
      </w:pPr>
    </w:p>
    <w:p>
      <w:pPr>
        <w:jc w:val="left"/>
        <w:rPr>
          <w:rFonts w:hint="default" w:ascii="宋体" w:hAnsi="宋体" w:eastAsia="宋体" w:cs="仿宋_GB2312"/>
          <w:color w:val="000000"/>
          <w:kern w:val="0"/>
          <w:sz w:val="32"/>
          <w:szCs w:val="32"/>
          <w:lang w:val="en-US" w:eastAsia="zh-CN"/>
        </w:rPr>
      </w:pPr>
      <w:r>
        <w:rPr>
          <w:rFonts w:hint="eastAsia" w:ascii="宋体" w:hAnsi="宋体" w:cs="仿宋_GB2312"/>
          <w:color w:val="000000"/>
          <w:kern w:val="0"/>
          <w:sz w:val="32"/>
          <w:szCs w:val="32"/>
          <w:lang w:eastAsia="zh-CN"/>
        </w:rPr>
        <w:t>附件</w:t>
      </w:r>
      <w:r>
        <w:rPr>
          <w:rFonts w:hint="eastAsia" w:ascii="宋体" w:hAnsi="宋体" w:cs="仿宋_GB2312"/>
          <w:color w:val="000000"/>
          <w:kern w:val="0"/>
          <w:sz w:val="32"/>
          <w:szCs w:val="32"/>
          <w:lang w:val="en-US" w:eastAsia="zh-CN"/>
        </w:rPr>
        <w:t>3</w:t>
      </w:r>
    </w:p>
    <w:p>
      <w:pPr>
        <w:ind w:left="333" w:leftChars="104" w:firstLine="0" w:firstLineChar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耕地地力保护补贴面积核减调整情况</w:t>
      </w:r>
      <w:r>
        <w:rPr>
          <w:rFonts w:hint="eastAsia" w:ascii="方正小标宋简体" w:hAnsi="方正小标宋简体" w:eastAsia="方正小标宋简体" w:cs="方正小标宋简体"/>
          <w:color w:val="000000"/>
          <w:kern w:val="0"/>
          <w:sz w:val="44"/>
          <w:szCs w:val="44"/>
          <w:lang w:eastAsia="zh-CN"/>
        </w:rPr>
        <w:t>公示</w:t>
      </w:r>
      <w:r>
        <w:rPr>
          <w:rFonts w:hint="eastAsia" w:ascii="方正小标宋简体" w:hAnsi="方正小标宋简体" w:eastAsia="方正小标宋简体" w:cs="方正小标宋简体"/>
          <w:color w:val="000000"/>
          <w:kern w:val="0"/>
          <w:sz w:val="44"/>
          <w:szCs w:val="44"/>
        </w:rPr>
        <w:t>表</w:t>
      </w:r>
    </w:p>
    <w:p>
      <w:pPr>
        <w:ind w:left="333" w:leftChars="104" w:firstLine="0" w:firstLineChars="0"/>
        <w:rPr>
          <w:rFonts w:hint="eastAsia" w:ascii="宋体" w:hAnsi="宋体" w:cs="仿宋_GB2312"/>
          <w:color w:val="000000"/>
          <w:kern w:val="0"/>
          <w:szCs w:val="21"/>
        </w:rPr>
      </w:pPr>
    </w:p>
    <w:tbl>
      <w:tblPr>
        <w:tblStyle w:val="13"/>
        <w:tblW w:w="1365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94"/>
        <w:gridCol w:w="2655"/>
        <w:gridCol w:w="3945"/>
        <w:gridCol w:w="193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trPr>
        <w:tc>
          <w:tcPr>
            <w:tcW w:w="1116"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户主姓名</w:t>
            </w:r>
          </w:p>
        </w:tc>
        <w:tc>
          <w:tcPr>
            <w:tcW w:w="149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村（小组）</w:t>
            </w:r>
          </w:p>
        </w:tc>
        <w:tc>
          <w:tcPr>
            <w:tcW w:w="265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2021年登记面积（亩）</w:t>
            </w:r>
          </w:p>
        </w:tc>
        <w:tc>
          <w:tcPr>
            <w:tcW w:w="394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2021年据实核减后登记面积（亩）</w:t>
            </w:r>
          </w:p>
        </w:tc>
        <w:tc>
          <w:tcPr>
            <w:tcW w:w="193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核减原因</w:t>
            </w:r>
          </w:p>
        </w:tc>
        <w:tc>
          <w:tcPr>
            <w:tcW w:w="250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116"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例：李**</w:t>
            </w:r>
          </w:p>
        </w:tc>
        <w:tc>
          <w:tcPr>
            <w:tcW w:w="149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**村**小组</w:t>
            </w:r>
          </w:p>
        </w:tc>
        <w:tc>
          <w:tcPr>
            <w:tcW w:w="265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1.5</w:t>
            </w:r>
          </w:p>
        </w:tc>
        <w:tc>
          <w:tcPr>
            <w:tcW w:w="394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r>
              <w:rPr>
                <w:rFonts w:hint="eastAsia" w:ascii="仿宋" w:hAnsi="仿宋" w:eastAsia="仿宋" w:cs="仿宋"/>
                <w:i w:val="0"/>
                <w:color w:val="000000"/>
                <w:kern w:val="0"/>
                <w:sz w:val="24"/>
                <w:szCs w:val="24"/>
                <w:u w:val="none"/>
                <w:lang w:val="en-US" w:eastAsia="zh-CN" w:bidi="ar"/>
              </w:rPr>
              <w:t>0</w:t>
            </w:r>
          </w:p>
        </w:tc>
        <w:tc>
          <w:tcPr>
            <w:tcW w:w="1935" w:type="dxa"/>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种植葡萄</w:t>
            </w:r>
          </w:p>
        </w:tc>
        <w:tc>
          <w:tcPr>
            <w:tcW w:w="2505" w:type="dxa"/>
          </w:tcPr>
          <w:p>
            <w:pPr>
              <w:rPr>
                <w:rFonts w:hint="eastAsia" w:ascii="仿宋" w:hAnsi="仿宋" w:eastAsia="仿宋" w:cs="仿宋"/>
                <w:color w:val="00000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16"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例：张**</w:t>
            </w:r>
          </w:p>
        </w:tc>
        <w:tc>
          <w:tcPr>
            <w:tcW w:w="1494"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**村**小组</w:t>
            </w:r>
          </w:p>
        </w:tc>
        <w:tc>
          <w:tcPr>
            <w:tcW w:w="2655" w:type="dxa"/>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lang w:val="en-US" w:eastAsia="zh-CN"/>
              </w:rPr>
            </w:pPr>
          </w:p>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2.2</w:t>
            </w:r>
          </w:p>
        </w:tc>
        <w:tc>
          <w:tcPr>
            <w:tcW w:w="3945" w:type="dxa"/>
          </w:tcPr>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rPr>
            </w:pPr>
          </w:p>
          <w:p>
            <w:pPr>
              <w:keepNext w:val="0"/>
              <w:keepLines w:val="0"/>
              <w:widowControl/>
              <w:suppressLineNumbers w:val="0"/>
              <w:jc w:val="center"/>
              <w:textAlignment w:val="center"/>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0</w:t>
            </w:r>
          </w:p>
        </w:tc>
        <w:tc>
          <w:tcPr>
            <w:tcW w:w="1935" w:type="dxa"/>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已作水产养殖</w:t>
            </w:r>
          </w:p>
        </w:tc>
        <w:tc>
          <w:tcPr>
            <w:tcW w:w="2505" w:type="dxa"/>
          </w:tcPr>
          <w:p>
            <w:pPr>
              <w:rPr>
                <w:rFonts w:hint="eastAsia" w:ascii="仿宋" w:hAnsi="仿宋" w:eastAsia="仿宋" w:cs="仿宋"/>
                <w:color w:val="00000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6" w:type="dxa"/>
          </w:tcPr>
          <w:p>
            <w:pPr>
              <w:rPr>
                <w:rFonts w:hint="eastAsia" w:ascii="仿宋" w:hAnsi="仿宋" w:eastAsia="仿宋" w:cs="仿宋"/>
                <w:color w:val="000000"/>
                <w:kern w:val="0"/>
                <w:sz w:val="24"/>
                <w:szCs w:val="24"/>
                <w:vertAlign w:val="baseline"/>
              </w:rPr>
            </w:pPr>
          </w:p>
        </w:tc>
        <w:tc>
          <w:tcPr>
            <w:tcW w:w="1494" w:type="dxa"/>
          </w:tcPr>
          <w:p>
            <w:pPr>
              <w:rPr>
                <w:rFonts w:hint="eastAsia" w:ascii="仿宋" w:hAnsi="仿宋" w:eastAsia="仿宋" w:cs="仿宋"/>
                <w:color w:val="000000"/>
                <w:kern w:val="0"/>
                <w:sz w:val="24"/>
                <w:szCs w:val="24"/>
                <w:vertAlign w:val="baseline"/>
              </w:rPr>
            </w:pPr>
          </w:p>
        </w:tc>
        <w:tc>
          <w:tcPr>
            <w:tcW w:w="2655" w:type="dxa"/>
          </w:tcPr>
          <w:p>
            <w:pPr>
              <w:rPr>
                <w:rFonts w:hint="eastAsia" w:ascii="仿宋" w:hAnsi="仿宋" w:eastAsia="仿宋" w:cs="仿宋"/>
                <w:color w:val="000000"/>
                <w:kern w:val="0"/>
                <w:sz w:val="24"/>
                <w:szCs w:val="24"/>
                <w:vertAlign w:val="baseline"/>
              </w:rPr>
            </w:pPr>
          </w:p>
        </w:tc>
        <w:tc>
          <w:tcPr>
            <w:tcW w:w="3945" w:type="dxa"/>
          </w:tcPr>
          <w:p>
            <w:pPr>
              <w:rPr>
                <w:rFonts w:hint="eastAsia" w:ascii="仿宋" w:hAnsi="仿宋" w:eastAsia="仿宋" w:cs="仿宋"/>
                <w:color w:val="000000"/>
                <w:kern w:val="0"/>
                <w:sz w:val="24"/>
                <w:szCs w:val="24"/>
                <w:vertAlign w:val="baseline"/>
              </w:rPr>
            </w:pPr>
          </w:p>
        </w:tc>
        <w:tc>
          <w:tcPr>
            <w:tcW w:w="1935" w:type="dxa"/>
          </w:tcPr>
          <w:p>
            <w:pPr>
              <w:rPr>
                <w:rFonts w:hint="eastAsia" w:ascii="仿宋" w:hAnsi="仿宋" w:eastAsia="仿宋" w:cs="仿宋"/>
                <w:color w:val="000000"/>
                <w:kern w:val="0"/>
                <w:sz w:val="24"/>
                <w:szCs w:val="24"/>
                <w:vertAlign w:val="baseline"/>
              </w:rPr>
            </w:pPr>
          </w:p>
        </w:tc>
        <w:tc>
          <w:tcPr>
            <w:tcW w:w="2505" w:type="dxa"/>
          </w:tcPr>
          <w:p>
            <w:pPr>
              <w:rPr>
                <w:rFonts w:hint="eastAsia" w:ascii="仿宋" w:hAnsi="仿宋" w:eastAsia="仿宋" w:cs="仿宋"/>
                <w:color w:val="00000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0" w:type="dxa"/>
            <w:gridSpan w:val="2"/>
            <w:vAlign w:val="center"/>
          </w:tcPr>
          <w:p>
            <w:pPr>
              <w:jc w:val="center"/>
              <w:rPr>
                <w:rFonts w:hint="eastAsia" w:ascii="仿宋" w:hAnsi="仿宋" w:eastAsia="仿宋" w:cs="仿宋"/>
                <w:color w:val="000000"/>
                <w:kern w:val="0"/>
                <w:sz w:val="24"/>
                <w:szCs w:val="24"/>
                <w:vertAlign w:val="baseline"/>
                <w:lang w:eastAsia="zh-CN"/>
              </w:rPr>
            </w:pPr>
            <w:r>
              <w:rPr>
                <w:rFonts w:hint="eastAsia" w:ascii="仿宋" w:hAnsi="仿宋" w:eastAsia="仿宋" w:cs="仿宋"/>
                <w:i w:val="0"/>
                <w:color w:val="000000"/>
                <w:kern w:val="0"/>
                <w:sz w:val="24"/>
                <w:szCs w:val="24"/>
                <w:u w:val="none"/>
                <w:lang w:val="en-US" w:eastAsia="zh-CN" w:bidi="ar"/>
              </w:rPr>
              <w:t>合计</w:t>
            </w:r>
          </w:p>
        </w:tc>
        <w:tc>
          <w:tcPr>
            <w:tcW w:w="2655" w:type="dxa"/>
          </w:tcPr>
          <w:p>
            <w:pPr>
              <w:rPr>
                <w:rFonts w:hint="eastAsia" w:ascii="仿宋" w:hAnsi="仿宋" w:eastAsia="仿宋" w:cs="仿宋"/>
                <w:color w:val="000000"/>
                <w:kern w:val="0"/>
                <w:sz w:val="24"/>
                <w:szCs w:val="24"/>
                <w:vertAlign w:val="baseline"/>
              </w:rPr>
            </w:pPr>
          </w:p>
        </w:tc>
        <w:tc>
          <w:tcPr>
            <w:tcW w:w="3945" w:type="dxa"/>
          </w:tcPr>
          <w:p>
            <w:pPr>
              <w:rPr>
                <w:rFonts w:hint="eastAsia" w:ascii="仿宋" w:hAnsi="仿宋" w:eastAsia="仿宋" w:cs="仿宋"/>
                <w:color w:val="000000"/>
                <w:kern w:val="0"/>
                <w:sz w:val="24"/>
                <w:szCs w:val="24"/>
                <w:vertAlign w:val="baseline"/>
              </w:rPr>
            </w:pPr>
          </w:p>
        </w:tc>
        <w:tc>
          <w:tcPr>
            <w:tcW w:w="1935" w:type="dxa"/>
          </w:tcPr>
          <w:p>
            <w:pPr>
              <w:rPr>
                <w:rFonts w:hint="eastAsia" w:ascii="仿宋" w:hAnsi="仿宋" w:eastAsia="仿宋" w:cs="仿宋"/>
                <w:color w:val="000000"/>
                <w:kern w:val="0"/>
                <w:sz w:val="24"/>
                <w:szCs w:val="24"/>
                <w:vertAlign w:val="baseline"/>
              </w:rPr>
            </w:pPr>
          </w:p>
        </w:tc>
        <w:tc>
          <w:tcPr>
            <w:tcW w:w="2505" w:type="dxa"/>
          </w:tcPr>
          <w:p>
            <w:pPr>
              <w:rPr>
                <w:rFonts w:hint="eastAsia" w:ascii="仿宋" w:hAnsi="仿宋" w:eastAsia="仿宋" w:cs="仿宋"/>
                <w:color w:val="000000"/>
                <w:kern w:val="0"/>
                <w:sz w:val="24"/>
                <w:szCs w:val="24"/>
                <w:vertAlign w:val="baseline"/>
              </w:rPr>
            </w:pPr>
          </w:p>
        </w:tc>
      </w:tr>
    </w:tbl>
    <w:p>
      <w:pPr>
        <w:rPr>
          <w:rFonts w:hint="eastAsia" w:ascii="宋体" w:hAnsi="宋体" w:cs="仿宋_GB2312"/>
          <w:color w:val="000000"/>
          <w:kern w:val="0"/>
          <w:szCs w:val="21"/>
        </w:rPr>
      </w:pPr>
    </w:p>
    <w:p>
      <w:pPr>
        <w:ind w:firstLine="640" w:firstLineChars="200"/>
        <w:rPr>
          <w:rFonts w:ascii="宋体" w:hAnsi="宋体" w:cs="仿宋_GB2312"/>
          <w:color w:val="000000"/>
          <w:kern w:val="0"/>
          <w:szCs w:val="21"/>
        </w:rPr>
      </w:pPr>
    </w:p>
    <w:p>
      <w:pPr>
        <w:pStyle w:val="2"/>
        <w:rPr>
          <w:rFonts w:hint="eastAsia"/>
        </w:rPr>
      </w:pPr>
    </w:p>
    <w:p>
      <w:pPr>
        <w:rPr>
          <w:rFonts w:hint="eastAsia"/>
        </w:rPr>
        <w:sectPr>
          <w:headerReference r:id="rId6" w:type="default"/>
          <w:footerReference r:id="rId7" w:type="default"/>
          <w:pgSz w:w="16838" w:h="11906" w:orient="landscape"/>
          <w:pgMar w:top="1587" w:right="1701" w:bottom="1587" w:left="1417" w:header="851" w:footer="680" w:gutter="0"/>
          <w:pgNumType w:fmt="decimal"/>
          <w:cols w:space="0" w:num="1"/>
          <w:docGrid w:type="lines" w:linePitch="436" w:charSpace="0"/>
        </w:sect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rPr>
          <w:rFonts w:hint="eastAsia" w:ascii="仿宋" w:hAnsi="仿宋" w:eastAsia="仿宋"/>
          <w:sz w:val="32"/>
          <w:szCs w:val="32"/>
          <w:u w:val="single"/>
        </w:rPr>
      </w:pPr>
    </w:p>
    <w:p>
      <w:pPr>
        <w:pStyle w:val="2"/>
        <w:rPr>
          <w:rFonts w:hint="eastAsia" w:ascii="仿宋" w:hAnsi="仿宋" w:eastAsia="仿宋"/>
          <w:sz w:val="32"/>
          <w:szCs w:val="32"/>
          <w:u w:val="single"/>
        </w:rPr>
      </w:pPr>
    </w:p>
    <w:p>
      <w:pPr>
        <w:pStyle w:val="2"/>
        <w:rPr>
          <w:rFonts w:hint="eastAsia"/>
        </w:rPr>
      </w:pPr>
    </w:p>
    <w:p>
      <w:pPr>
        <w:snapToGrid w:val="0"/>
        <w:spacing w:line="560" w:lineRule="exact"/>
        <w:ind w:right="700"/>
        <w:rPr>
          <w:rFonts w:hint="eastAsia" w:ascii="仿宋" w:hAnsi="仿宋" w:eastAsia="仿宋" w:cs="仿宋"/>
          <w:bCs/>
          <w:kern w:val="0"/>
          <w:sz w:val="32"/>
          <w:szCs w:val="32"/>
        </w:rPr>
      </w:pPr>
      <w:r>
        <w:rPr>
          <w:rFonts w:hint="eastAsia" w:ascii="黑体" w:hAnsi="黑体" w:eastAsia="黑体" w:cs="黑体"/>
          <w:bCs/>
          <w:kern w:val="0"/>
          <w:sz w:val="32"/>
          <w:szCs w:val="32"/>
        </w:rPr>
        <w:t>公开方式：</w:t>
      </w:r>
      <w:r>
        <w:rPr>
          <w:rFonts w:hint="eastAsia" w:ascii="仿宋" w:hAnsi="仿宋" w:eastAsia="仿宋" w:cs="仿宋"/>
          <w:bCs/>
          <w:kern w:val="0"/>
          <w:sz w:val="32"/>
          <w:szCs w:val="32"/>
          <w:lang w:val="en-US" w:eastAsia="zh-CN"/>
        </w:rPr>
        <w:t>主动</w:t>
      </w:r>
      <w:r>
        <w:rPr>
          <w:rFonts w:hint="eastAsia" w:ascii="仿宋" w:hAnsi="仿宋" w:eastAsia="仿宋" w:cs="仿宋"/>
          <w:bCs/>
          <w:kern w:val="0"/>
          <w:sz w:val="32"/>
          <w:szCs w:val="32"/>
        </w:rPr>
        <w:t>公开</w:t>
      </w:r>
    </w:p>
    <w:p>
      <w:pPr>
        <w:pStyle w:val="2"/>
        <w:pBdr>
          <w:bottom w:val="single" w:color="auto" w:sz="4" w:space="0"/>
        </w:pBdr>
      </w:pPr>
    </w:p>
    <w:p>
      <w:pPr>
        <w:keepNext w:val="0"/>
        <w:keepLines w:val="0"/>
        <w:pageBreakBefore w:val="0"/>
        <w:widowControl w:val="0"/>
        <w:kinsoku/>
        <w:wordWrap/>
        <w:overflowPunct/>
        <w:topLinePunct w:val="0"/>
        <w:autoSpaceDE/>
        <w:autoSpaceDN/>
        <w:bidi w:val="0"/>
        <w:adjustRightInd/>
        <w:snapToGrid/>
        <w:spacing w:line="520" w:lineRule="exact"/>
        <w:ind w:left="960" w:right="0" w:hanging="960" w:hangingChars="300"/>
        <w:jc w:val="both"/>
        <w:textAlignment w:val="auto"/>
        <w:rPr>
          <w:rFonts w:hint="eastAsia"/>
          <w:lang w:eastAsia="zh-CN"/>
        </w:rPr>
      </w:pPr>
      <w:r>
        <w:rPr>
          <w:rFonts w:hint="eastAsia" w:ascii="仿宋" w:hAnsi="仿宋" w:eastAsia="仿宋"/>
          <w:sz w:val="32"/>
          <w:szCs w:val="32"/>
          <w:u w:val="none"/>
        </w:rPr>
        <w:t>抄送：区人民政府</w:t>
      </w:r>
      <w:r>
        <w:rPr>
          <w:rFonts w:hint="eastAsia" w:ascii="仿宋" w:hAnsi="仿宋" w:eastAsia="仿宋"/>
          <w:sz w:val="32"/>
          <w:szCs w:val="32"/>
          <w:u w:val="none"/>
          <w:lang w:eastAsia="zh-CN"/>
        </w:rPr>
        <w:t>，</w:t>
      </w:r>
      <w:r>
        <w:rPr>
          <w:rFonts w:hint="eastAsia" w:ascii="仿宋" w:hAnsi="仿宋" w:eastAsia="仿宋"/>
          <w:sz w:val="32"/>
          <w:szCs w:val="32"/>
          <w:u w:val="none"/>
        </w:rPr>
        <w:t>江门市农业</w:t>
      </w:r>
      <w:r>
        <w:rPr>
          <w:rFonts w:hint="eastAsia" w:ascii="仿宋" w:hAnsi="仿宋" w:eastAsia="仿宋"/>
          <w:sz w:val="32"/>
          <w:szCs w:val="32"/>
          <w:u w:val="none"/>
          <w:lang w:eastAsia="zh-CN"/>
        </w:rPr>
        <w:t>农村</w:t>
      </w:r>
      <w:r>
        <w:rPr>
          <w:rFonts w:hint="eastAsia" w:ascii="仿宋" w:hAnsi="仿宋" w:eastAsia="仿宋"/>
          <w:sz w:val="32"/>
          <w:szCs w:val="32"/>
          <w:u w:val="none"/>
        </w:rPr>
        <w:t>局、财政局，各镇</w:t>
      </w:r>
      <w:r>
        <w:rPr>
          <w:rFonts w:hint="eastAsia" w:ascii="仿宋" w:hAnsi="仿宋"/>
          <w:sz w:val="32"/>
          <w:szCs w:val="32"/>
          <w:u w:val="none"/>
          <w:lang w:val="en-US" w:eastAsia="zh-CN"/>
        </w:rPr>
        <w:t>人民</w:t>
      </w:r>
      <w:r>
        <w:rPr>
          <w:rFonts w:hint="eastAsia" w:ascii="仿宋" w:hAnsi="仿宋" w:eastAsia="仿宋"/>
          <w:sz w:val="32"/>
          <w:szCs w:val="32"/>
          <w:u w:val="none"/>
        </w:rPr>
        <w:t>政府，圭峰</w:t>
      </w:r>
      <w:r>
        <w:rPr>
          <w:rFonts w:hint="eastAsia" w:ascii="仿宋" w:hAnsi="仿宋" w:eastAsia="仿宋"/>
          <w:sz w:val="32"/>
          <w:szCs w:val="32"/>
          <w:u w:val="none"/>
          <w:lang w:eastAsia="zh-CN"/>
        </w:rPr>
        <w:t>管委会</w:t>
      </w:r>
      <w:r>
        <w:rPr>
          <w:rFonts w:hint="eastAsia" w:ascii="仿宋" w:hAnsi="仿宋" w:eastAsia="仿宋"/>
          <w:sz w:val="32"/>
          <w:szCs w:val="32"/>
          <w:u w:val="none"/>
        </w:rPr>
        <w:t>（会城街道办</w:t>
      </w:r>
      <w:bookmarkStart w:id="0" w:name="_GoBack"/>
      <w:bookmarkEnd w:id="0"/>
      <w:r>
        <w:rPr>
          <w:rFonts w:hint="eastAsia" w:ascii="仿宋" w:hAnsi="仿宋" w:eastAsia="仿宋"/>
          <w:sz w:val="32"/>
          <w:szCs w:val="32"/>
          <w:u w:val="none"/>
        </w:rPr>
        <w:t>）。</w:t>
      </w:r>
    </w:p>
    <w:p>
      <w:pPr>
        <w:pBdr>
          <w:top w:val="single" w:color="auto" w:sz="6" w:space="1"/>
          <w:bottom w:val="single" w:color="auto" w:sz="6" w:space="1"/>
        </w:pBdr>
        <w:snapToGrid w:val="0"/>
        <w:spacing w:line="560" w:lineRule="exact"/>
        <w:ind w:right="-86"/>
        <w:rPr>
          <w:rFonts w:hint="eastAsia"/>
        </w:rPr>
      </w:pPr>
      <w:r>
        <w:rPr>
          <w:rFonts w:hint="eastAsia" w:ascii="仿宋" w:hAnsi="仿宋" w:cs="宋体"/>
          <w:szCs w:val="32"/>
        </w:rPr>
        <w:t xml:space="preserve"> 江门市新会区农业农村局办公室    2021年</w:t>
      </w:r>
      <w:r>
        <w:rPr>
          <w:rFonts w:hint="eastAsia" w:ascii="仿宋" w:hAnsi="仿宋" w:cs="宋体"/>
          <w:szCs w:val="32"/>
          <w:lang w:val="en-US" w:eastAsia="zh-CN"/>
        </w:rPr>
        <w:t>7</w:t>
      </w:r>
      <w:r>
        <w:rPr>
          <w:rFonts w:hint="eastAsia" w:ascii="仿宋" w:hAnsi="仿宋" w:cs="宋体"/>
          <w:szCs w:val="32"/>
        </w:rPr>
        <w:t>月</w:t>
      </w:r>
      <w:r>
        <w:rPr>
          <w:rFonts w:hint="eastAsia" w:ascii="仿宋" w:hAnsi="仿宋" w:cs="宋体"/>
          <w:szCs w:val="32"/>
          <w:lang w:val="en-US" w:eastAsia="zh-CN"/>
        </w:rPr>
        <w:t>12</w:t>
      </w:r>
      <w:r>
        <w:rPr>
          <w:rFonts w:hint="eastAsia" w:ascii="仿宋" w:hAnsi="仿宋" w:cs="宋体"/>
          <w:szCs w:val="32"/>
        </w:rPr>
        <w:t>日印发</w:t>
      </w:r>
    </w:p>
    <w:sectPr>
      <w:pgSz w:w="11906" w:h="16838"/>
      <w:pgMar w:top="1701" w:right="1587" w:bottom="1417" w:left="1587" w:header="851" w:footer="680" w:gutter="0"/>
      <w:pgNumType w:fmt="decimal"/>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B41"/>
    <w:rsid w:val="0000454C"/>
    <w:rsid w:val="00011DFC"/>
    <w:rsid w:val="00015641"/>
    <w:rsid w:val="000169A0"/>
    <w:rsid w:val="00016DA1"/>
    <w:rsid w:val="00022830"/>
    <w:rsid w:val="00024431"/>
    <w:rsid w:val="000325D7"/>
    <w:rsid w:val="0003261F"/>
    <w:rsid w:val="00037357"/>
    <w:rsid w:val="000566D8"/>
    <w:rsid w:val="00060890"/>
    <w:rsid w:val="00064A47"/>
    <w:rsid w:val="000811F5"/>
    <w:rsid w:val="00091F8F"/>
    <w:rsid w:val="0009344D"/>
    <w:rsid w:val="00095A31"/>
    <w:rsid w:val="00096A2F"/>
    <w:rsid w:val="000B4430"/>
    <w:rsid w:val="000C00ED"/>
    <w:rsid w:val="000C4D3D"/>
    <w:rsid w:val="000E4946"/>
    <w:rsid w:val="000E5B6E"/>
    <w:rsid w:val="000E6FA5"/>
    <w:rsid w:val="000F16F8"/>
    <w:rsid w:val="000F1B41"/>
    <w:rsid w:val="000F22CF"/>
    <w:rsid w:val="000F23F7"/>
    <w:rsid w:val="001021C2"/>
    <w:rsid w:val="00103867"/>
    <w:rsid w:val="00104C04"/>
    <w:rsid w:val="00106E10"/>
    <w:rsid w:val="00106FB6"/>
    <w:rsid w:val="00114A7F"/>
    <w:rsid w:val="00125FA8"/>
    <w:rsid w:val="001379FE"/>
    <w:rsid w:val="0014239E"/>
    <w:rsid w:val="00142BA2"/>
    <w:rsid w:val="001508F3"/>
    <w:rsid w:val="001510F5"/>
    <w:rsid w:val="00166A58"/>
    <w:rsid w:val="001772F3"/>
    <w:rsid w:val="00180FE8"/>
    <w:rsid w:val="001817F1"/>
    <w:rsid w:val="00181A2D"/>
    <w:rsid w:val="0018229D"/>
    <w:rsid w:val="00183D9A"/>
    <w:rsid w:val="0019493D"/>
    <w:rsid w:val="0019553B"/>
    <w:rsid w:val="001A36E5"/>
    <w:rsid w:val="001A4EEB"/>
    <w:rsid w:val="001B000D"/>
    <w:rsid w:val="001C08C6"/>
    <w:rsid w:val="001C0AF5"/>
    <w:rsid w:val="001D5AE2"/>
    <w:rsid w:val="001E289F"/>
    <w:rsid w:val="001E313A"/>
    <w:rsid w:val="0020568D"/>
    <w:rsid w:val="00213774"/>
    <w:rsid w:val="002149B1"/>
    <w:rsid w:val="0022257C"/>
    <w:rsid w:val="002342C4"/>
    <w:rsid w:val="00241B93"/>
    <w:rsid w:val="002446C0"/>
    <w:rsid w:val="002532EB"/>
    <w:rsid w:val="00261F9B"/>
    <w:rsid w:val="002637FA"/>
    <w:rsid w:val="00271CDC"/>
    <w:rsid w:val="0028003D"/>
    <w:rsid w:val="00280CE5"/>
    <w:rsid w:val="00285640"/>
    <w:rsid w:val="002977F7"/>
    <w:rsid w:val="002A028B"/>
    <w:rsid w:val="002A342F"/>
    <w:rsid w:val="002B1569"/>
    <w:rsid w:val="002C1D85"/>
    <w:rsid w:val="002C3437"/>
    <w:rsid w:val="002C4A49"/>
    <w:rsid w:val="002D2D7D"/>
    <w:rsid w:val="002D58BA"/>
    <w:rsid w:val="00307089"/>
    <w:rsid w:val="003173A6"/>
    <w:rsid w:val="00325F62"/>
    <w:rsid w:val="00327F27"/>
    <w:rsid w:val="003433FB"/>
    <w:rsid w:val="00345B67"/>
    <w:rsid w:val="003541DF"/>
    <w:rsid w:val="0036046B"/>
    <w:rsid w:val="003678D6"/>
    <w:rsid w:val="00372570"/>
    <w:rsid w:val="0038700A"/>
    <w:rsid w:val="003976EE"/>
    <w:rsid w:val="003A1533"/>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53C76"/>
    <w:rsid w:val="00454403"/>
    <w:rsid w:val="004549E2"/>
    <w:rsid w:val="004550C0"/>
    <w:rsid w:val="0045569D"/>
    <w:rsid w:val="00460B25"/>
    <w:rsid w:val="00474782"/>
    <w:rsid w:val="004768BB"/>
    <w:rsid w:val="00476A55"/>
    <w:rsid w:val="00481B9B"/>
    <w:rsid w:val="00482FFE"/>
    <w:rsid w:val="00490593"/>
    <w:rsid w:val="004973CA"/>
    <w:rsid w:val="004A0018"/>
    <w:rsid w:val="004A5F92"/>
    <w:rsid w:val="004A7D08"/>
    <w:rsid w:val="004B59F0"/>
    <w:rsid w:val="004C2140"/>
    <w:rsid w:val="004C2436"/>
    <w:rsid w:val="004C6969"/>
    <w:rsid w:val="004D0BAD"/>
    <w:rsid w:val="004E1450"/>
    <w:rsid w:val="004E24FC"/>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838B1"/>
    <w:rsid w:val="005A43B3"/>
    <w:rsid w:val="005A54E4"/>
    <w:rsid w:val="005B0EF3"/>
    <w:rsid w:val="005B2C3C"/>
    <w:rsid w:val="005D0BED"/>
    <w:rsid w:val="005E3107"/>
    <w:rsid w:val="005E58D4"/>
    <w:rsid w:val="005F53B2"/>
    <w:rsid w:val="00607F5B"/>
    <w:rsid w:val="00620E32"/>
    <w:rsid w:val="0062633B"/>
    <w:rsid w:val="006437F9"/>
    <w:rsid w:val="00663D26"/>
    <w:rsid w:val="00664B44"/>
    <w:rsid w:val="0067018E"/>
    <w:rsid w:val="00673D6A"/>
    <w:rsid w:val="006849D0"/>
    <w:rsid w:val="00691CFD"/>
    <w:rsid w:val="006956FD"/>
    <w:rsid w:val="006979FF"/>
    <w:rsid w:val="006A1FE8"/>
    <w:rsid w:val="006A2419"/>
    <w:rsid w:val="006A26B3"/>
    <w:rsid w:val="006A4902"/>
    <w:rsid w:val="006B38F7"/>
    <w:rsid w:val="006B4D4C"/>
    <w:rsid w:val="006B51AB"/>
    <w:rsid w:val="006B6CFB"/>
    <w:rsid w:val="006C3029"/>
    <w:rsid w:val="006C5640"/>
    <w:rsid w:val="006D59B2"/>
    <w:rsid w:val="006D5B1F"/>
    <w:rsid w:val="006D5C61"/>
    <w:rsid w:val="006D65A3"/>
    <w:rsid w:val="006E1E22"/>
    <w:rsid w:val="006E325F"/>
    <w:rsid w:val="00710353"/>
    <w:rsid w:val="00720828"/>
    <w:rsid w:val="00726C62"/>
    <w:rsid w:val="00735C39"/>
    <w:rsid w:val="007379B4"/>
    <w:rsid w:val="007479C1"/>
    <w:rsid w:val="007543E6"/>
    <w:rsid w:val="00760ADF"/>
    <w:rsid w:val="007635BF"/>
    <w:rsid w:val="00773045"/>
    <w:rsid w:val="0077777E"/>
    <w:rsid w:val="00780BB9"/>
    <w:rsid w:val="00786B1D"/>
    <w:rsid w:val="00791781"/>
    <w:rsid w:val="007A0FEC"/>
    <w:rsid w:val="007A2FC6"/>
    <w:rsid w:val="007A5CFF"/>
    <w:rsid w:val="007B3B80"/>
    <w:rsid w:val="007C00A8"/>
    <w:rsid w:val="007C474D"/>
    <w:rsid w:val="007D3928"/>
    <w:rsid w:val="007D3B2B"/>
    <w:rsid w:val="007E0D86"/>
    <w:rsid w:val="007E1492"/>
    <w:rsid w:val="008011B8"/>
    <w:rsid w:val="00801F4F"/>
    <w:rsid w:val="00813FE9"/>
    <w:rsid w:val="00825535"/>
    <w:rsid w:val="00825A9D"/>
    <w:rsid w:val="00832230"/>
    <w:rsid w:val="00861345"/>
    <w:rsid w:val="00865168"/>
    <w:rsid w:val="008676E9"/>
    <w:rsid w:val="00871838"/>
    <w:rsid w:val="00875BF3"/>
    <w:rsid w:val="00890F54"/>
    <w:rsid w:val="0089391E"/>
    <w:rsid w:val="008A7496"/>
    <w:rsid w:val="008B0008"/>
    <w:rsid w:val="008B70CA"/>
    <w:rsid w:val="008C0B15"/>
    <w:rsid w:val="008C3874"/>
    <w:rsid w:val="008C3F63"/>
    <w:rsid w:val="008E4976"/>
    <w:rsid w:val="008E5A99"/>
    <w:rsid w:val="008F04BF"/>
    <w:rsid w:val="008F0552"/>
    <w:rsid w:val="008F3D20"/>
    <w:rsid w:val="008F4328"/>
    <w:rsid w:val="008F5124"/>
    <w:rsid w:val="00916251"/>
    <w:rsid w:val="009244D2"/>
    <w:rsid w:val="009267EF"/>
    <w:rsid w:val="00931B46"/>
    <w:rsid w:val="009430B6"/>
    <w:rsid w:val="00946965"/>
    <w:rsid w:val="0094799A"/>
    <w:rsid w:val="00950F35"/>
    <w:rsid w:val="0095575B"/>
    <w:rsid w:val="00963536"/>
    <w:rsid w:val="00976E2C"/>
    <w:rsid w:val="009834FD"/>
    <w:rsid w:val="00984CEB"/>
    <w:rsid w:val="00986A08"/>
    <w:rsid w:val="009A404F"/>
    <w:rsid w:val="009C0755"/>
    <w:rsid w:val="009D307E"/>
    <w:rsid w:val="009E07ED"/>
    <w:rsid w:val="009E2824"/>
    <w:rsid w:val="009E49B2"/>
    <w:rsid w:val="009F4C31"/>
    <w:rsid w:val="00A00C88"/>
    <w:rsid w:val="00A142A7"/>
    <w:rsid w:val="00A23788"/>
    <w:rsid w:val="00A24D52"/>
    <w:rsid w:val="00A3468F"/>
    <w:rsid w:val="00A356D5"/>
    <w:rsid w:val="00A428AF"/>
    <w:rsid w:val="00A44037"/>
    <w:rsid w:val="00A53183"/>
    <w:rsid w:val="00A653BB"/>
    <w:rsid w:val="00A66503"/>
    <w:rsid w:val="00A734A9"/>
    <w:rsid w:val="00A842BD"/>
    <w:rsid w:val="00A84AA7"/>
    <w:rsid w:val="00A93C65"/>
    <w:rsid w:val="00A968ED"/>
    <w:rsid w:val="00AB3D14"/>
    <w:rsid w:val="00AB6A94"/>
    <w:rsid w:val="00AC0E4F"/>
    <w:rsid w:val="00AD5469"/>
    <w:rsid w:val="00AE441A"/>
    <w:rsid w:val="00AF4FF6"/>
    <w:rsid w:val="00AF6CBC"/>
    <w:rsid w:val="00B21656"/>
    <w:rsid w:val="00B33DBF"/>
    <w:rsid w:val="00B51276"/>
    <w:rsid w:val="00B81943"/>
    <w:rsid w:val="00B8251A"/>
    <w:rsid w:val="00B861FD"/>
    <w:rsid w:val="00B900A3"/>
    <w:rsid w:val="00B914E8"/>
    <w:rsid w:val="00BA4E34"/>
    <w:rsid w:val="00BA57D5"/>
    <w:rsid w:val="00BB1BB1"/>
    <w:rsid w:val="00BB1CE6"/>
    <w:rsid w:val="00BD70FB"/>
    <w:rsid w:val="00BE09BB"/>
    <w:rsid w:val="00BF002A"/>
    <w:rsid w:val="00BF3A59"/>
    <w:rsid w:val="00C02C18"/>
    <w:rsid w:val="00C12F1A"/>
    <w:rsid w:val="00C439CB"/>
    <w:rsid w:val="00C709C3"/>
    <w:rsid w:val="00C7192A"/>
    <w:rsid w:val="00C75BAC"/>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B067D"/>
    <w:rsid w:val="00DB26A4"/>
    <w:rsid w:val="00DB5309"/>
    <w:rsid w:val="00DB6113"/>
    <w:rsid w:val="00DC5E34"/>
    <w:rsid w:val="00DD68ED"/>
    <w:rsid w:val="00DE2B5E"/>
    <w:rsid w:val="00DE3E36"/>
    <w:rsid w:val="00E03B56"/>
    <w:rsid w:val="00E0725E"/>
    <w:rsid w:val="00E107CD"/>
    <w:rsid w:val="00E12EC7"/>
    <w:rsid w:val="00E14F4C"/>
    <w:rsid w:val="00E1587A"/>
    <w:rsid w:val="00E24B91"/>
    <w:rsid w:val="00E307C9"/>
    <w:rsid w:val="00E413D1"/>
    <w:rsid w:val="00E4313B"/>
    <w:rsid w:val="00E44641"/>
    <w:rsid w:val="00E51C9A"/>
    <w:rsid w:val="00E51D06"/>
    <w:rsid w:val="00E529DC"/>
    <w:rsid w:val="00E56481"/>
    <w:rsid w:val="00E569A4"/>
    <w:rsid w:val="00E82812"/>
    <w:rsid w:val="00E90B4F"/>
    <w:rsid w:val="00EA1A47"/>
    <w:rsid w:val="00EB0534"/>
    <w:rsid w:val="00EB20B2"/>
    <w:rsid w:val="00EB43B8"/>
    <w:rsid w:val="00EC5A37"/>
    <w:rsid w:val="00ED6740"/>
    <w:rsid w:val="00EE460A"/>
    <w:rsid w:val="00EF53B4"/>
    <w:rsid w:val="00F04673"/>
    <w:rsid w:val="00F04720"/>
    <w:rsid w:val="00F05EF3"/>
    <w:rsid w:val="00F07CF8"/>
    <w:rsid w:val="00F344BB"/>
    <w:rsid w:val="00F3749A"/>
    <w:rsid w:val="00F41890"/>
    <w:rsid w:val="00F4346F"/>
    <w:rsid w:val="00F5761C"/>
    <w:rsid w:val="00F659BA"/>
    <w:rsid w:val="00F66F37"/>
    <w:rsid w:val="00F80B10"/>
    <w:rsid w:val="00F81B5D"/>
    <w:rsid w:val="00F93DDE"/>
    <w:rsid w:val="00FA6797"/>
    <w:rsid w:val="00FB0B32"/>
    <w:rsid w:val="00FB3D62"/>
    <w:rsid w:val="00FD7728"/>
    <w:rsid w:val="00FE4F12"/>
    <w:rsid w:val="00FE6B72"/>
    <w:rsid w:val="00FE7790"/>
    <w:rsid w:val="00FF0236"/>
    <w:rsid w:val="00FF2607"/>
    <w:rsid w:val="00FF5299"/>
    <w:rsid w:val="00FF594D"/>
    <w:rsid w:val="00FF6840"/>
    <w:rsid w:val="0F2E4B35"/>
    <w:rsid w:val="13BC3A82"/>
    <w:rsid w:val="198C13C2"/>
    <w:rsid w:val="1DFE4BE4"/>
    <w:rsid w:val="22303EF0"/>
    <w:rsid w:val="2DB43F02"/>
    <w:rsid w:val="311A55DE"/>
    <w:rsid w:val="38514528"/>
    <w:rsid w:val="3A5373A0"/>
    <w:rsid w:val="3A6268B2"/>
    <w:rsid w:val="3F4239DD"/>
    <w:rsid w:val="457C6351"/>
    <w:rsid w:val="49C50A92"/>
    <w:rsid w:val="53F1086F"/>
    <w:rsid w:val="629410BC"/>
    <w:rsid w:val="6A4534BD"/>
    <w:rsid w:val="7061014A"/>
    <w:rsid w:val="72833616"/>
    <w:rsid w:val="7299041C"/>
    <w:rsid w:val="79932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32"/>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rPr>
      <w:rFonts w:ascii="Calibri" w:hAnsi="Calibri" w:eastAsia="宋体"/>
      <w:sz w:val="21"/>
      <w:szCs w:val="24"/>
    </w:rPr>
  </w:style>
  <w:style w:type="paragraph" w:styleId="5">
    <w:name w:val="Body Text"/>
    <w:basedOn w:val="1"/>
    <w:link w:val="20"/>
    <w:qFormat/>
    <w:uiPriority w:val="0"/>
    <w:pPr>
      <w:spacing w:line="0" w:lineRule="atLeast"/>
    </w:pPr>
    <w:rPr>
      <w:rFonts w:eastAsia="小标宋"/>
      <w:sz w:val="44"/>
      <w:szCs w:val="32"/>
    </w:rPr>
  </w:style>
  <w:style w:type="paragraph" w:styleId="6">
    <w:name w:val="Body Text Indent"/>
    <w:basedOn w:val="1"/>
    <w:link w:val="23"/>
    <w:semiHidden/>
    <w:unhideWhenUsed/>
    <w:qFormat/>
    <w:uiPriority w:val="99"/>
    <w:pPr>
      <w:spacing w:after="120"/>
      <w:ind w:left="420" w:leftChars="200"/>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Emphasis"/>
    <w:basedOn w:val="14"/>
    <w:qFormat/>
    <w:uiPriority w:val="0"/>
    <w:rPr>
      <w:color w:val="CC0000"/>
    </w:rPr>
  </w:style>
  <w:style w:type="character" w:styleId="17">
    <w:name w:val="Hyperlink"/>
    <w:basedOn w:val="14"/>
    <w:unhideWhenUsed/>
    <w:qFormat/>
    <w:uiPriority w:val="99"/>
    <w:rPr>
      <w:color w:val="0000FF"/>
      <w:u w:val="single"/>
    </w:rPr>
  </w:style>
  <w:style w:type="character" w:customStyle="1" w:styleId="18">
    <w:name w:val="页眉 Char"/>
    <w:link w:val="10"/>
    <w:semiHidden/>
    <w:qFormat/>
    <w:uiPriority w:val="99"/>
    <w:rPr>
      <w:rFonts w:ascii="宋体" w:hAnsi="宋体" w:eastAsia="方正仿宋简体"/>
      <w:sz w:val="18"/>
      <w:szCs w:val="18"/>
    </w:rPr>
  </w:style>
  <w:style w:type="character" w:customStyle="1" w:styleId="19">
    <w:name w:val="页脚 Char"/>
    <w:link w:val="9"/>
    <w:qFormat/>
    <w:uiPriority w:val="99"/>
    <w:rPr>
      <w:rFonts w:ascii="宋体" w:hAnsi="宋体" w:eastAsia="方正仿宋简体"/>
      <w:sz w:val="18"/>
      <w:szCs w:val="18"/>
    </w:rPr>
  </w:style>
  <w:style w:type="character" w:customStyle="1" w:styleId="20">
    <w:name w:val="正文文本 Char"/>
    <w:link w:val="5"/>
    <w:qFormat/>
    <w:uiPriority w:val="0"/>
    <w:rPr>
      <w:rFonts w:ascii="宋体" w:hAnsi="宋体" w:eastAsia="小标宋" w:cs="Times New Roman"/>
      <w:sz w:val="44"/>
      <w:szCs w:val="32"/>
    </w:rPr>
  </w:style>
  <w:style w:type="character" w:customStyle="1" w:styleId="21">
    <w:name w:val="日期 Char"/>
    <w:basedOn w:val="14"/>
    <w:link w:val="7"/>
    <w:semiHidden/>
    <w:qFormat/>
    <w:uiPriority w:val="99"/>
    <w:rPr>
      <w:rFonts w:ascii="宋体" w:hAnsi="宋体" w:eastAsia="仿宋"/>
      <w:kern w:val="2"/>
      <w:sz w:val="32"/>
      <w:szCs w:val="22"/>
    </w:rPr>
  </w:style>
  <w:style w:type="character" w:customStyle="1" w:styleId="22">
    <w:name w:val="标题 1 Char"/>
    <w:basedOn w:val="14"/>
    <w:link w:val="3"/>
    <w:qFormat/>
    <w:uiPriority w:val="9"/>
    <w:rPr>
      <w:rFonts w:asciiTheme="minorHAnsi" w:hAnsiTheme="minorHAnsi" w:eastAsiaTheme="minorEastAsia" w:cstheme="minorBidi"/>
      <w:b/>
      <w:bCs/>
      <w:kern w:val="44"/>
      <w:sz w:val="44"/>
      <w:szCs w:val="44"/>
    </w:rPr>
  </w:style>
  <w:style w:type="character" w:customStyle="1" w:styleId="23">
    <w:name w:val="正文文本缩进 Char"/>
    <w:basedOn w:val="14"/>
    <w:link w:val="6"/>
    <w:semiHidden/>
    <w:qFormat/>
    <w:uiPriority w:val="99"/>
    <w:rPr>
      <w:rFonts w:ascii="宋体" w:hAnsi="宋体" w:eastAsia="仿宋"/>
      <w:kern w:val="2"/>
      <w:sz w:val="32"/>
      <w:szCs w:val="22"/>
    </w:rPr>
  </w:style>
  <w:style w:type="character" w:customStyle="1" w:styleId="24">
    <w:name w:val="批注文字 Char"/>
    <w:basedOn w:val="14"/>
    <w:link w:val="4"/>
    <w:qFormat/>
    <w:uiPriority w:val="0"/>
    <w:rPr>
      <w:kern w:val="2"/>
      <w:sz w:val="21"/>
      <w:szCs w:val="24"/>
    </w:rPr>
  </w:style>
  <w:style w:type="character" w:customStyle="1" w:styleId="25">
    <w:name w:val="批注文字 Char1"/>
    <w:basedOn w:val="14"/>
    <w:link w:val="4"/>
    <w:semiHidden/>
    <w:qFormat/>
    <w:uiPriority w:val="99"/>
    <w:rPr>
      <w:rFonts w:ascii="宋体" w:hAnsi="宋体" w:eastAsia="仿宋"/>
      <w:kern w:val="2"/>
      <w:sz w:val="32"/>
      <w:szCs w:val="22"/>
    </w:rPr>
  </w:style>
  <w:style w:type="paragraph" w:customStyle="1" w:styleId="26">
    <w:name w:val="列出段落1"/>
    <w:basedOn w:val="1"/>
    <w:qFormat/>
    <w:uiPriority w:val="0"/>
    <w:pPr>
      <w:ind w:firstLine="420" w:firstLineChars="200"/>
    </w:pPr>
    <w:rPr>
      <w:rFonts w:ascii="Calibri" w:hAnsi="Calibri" w:eastAsia="宋体"/>
      <w:sz w:val="21"/>
    </w:rPr>
  </w:style>
  <w:style w:type="character" w:customStyle="1" w:styleId="27">
    <w:name w:val="批注框文本 Char"/>
    <w:basedOn w:val="14"/>
    <w:link w:val="8"/>
    <w:semiHidden/>
    <w:qFormat/>
    <w:uiPriority w:val="99"/>
    <w:rPr>
      <w:rFonts w:ascii="宋体" w:hAnsi="宋体" w:eastAsia="仿宋"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49" textRotate="1"/>
    <customShpInfo spid="_x0000_s1036"/>
    <customShpInfo spid="_x0000_s1037"/>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1BD9D-2FB5-4A4F-BE38-7D2A85F150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332</Words>
  <Characters>1899</Characters>
  <Lines>15</Lines>
  <Paragraphs>4</Paragraphs>
  <TotalTime>5</TotalTime>
  <ScaleCrop>false</ScaleCrop>
  <LinksUpToDate>false</LinksUpToDate>
  <CharactersWithSpaces>2227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2021-03-15T04:05:00Z</dcterms:created>
  <dc:creator>区农林局收发员</dc:creator>
  <cp:lastModifiedBy>区农业农村局收发员</cp:lastModifiedBy>
  <cp:lastPrinted>2021-07-13T02:06:00Z</cp:lastPrinted>
  <dcterms:modified xsi:type="dcterms:W3CDTF">2021-07-13T03:47:44Z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F685C669B07F4DC29738CB33B988A2EE</vt:lpwstr>
  </property>
</Properties>
</file>