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55</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新会区大泽镇日进古典家具厂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营业执照注册号</w:t>
      </w:r>
      <w:r>
        <w:rPr>
          <w:rFonts w:hint="eastAsia" w:ascii="仿宋_GB2312"/>
          <w:szCs w:val="32"/>
        </w:rPr>
        <w:t>：</w:t>
      </w:r>
      <w:r>
        <w:rPr>
          <w:rFonts w:hint="eastAsia" w:ascii="仿宋_GB2312"/>
          <w:szCs w:val="32"/>
          <w:lang w:val="en-US" w:eastAsia="zh-CN"/>
        </w:rPr>
        <w:t>92440705L841767265</w:t>
      </w:r>
    </w:p>
    <w:p>
      <w:pPr>
        <w:keepNext w:val="0"/>
        <w:keepLines w:val="0"/>
        <w:pageBreakBefore w:val="0"/>
        <w:widowControl w:val="0"/>
        <w:kinsoku/>
        <w:wordWrap/>
        <w:overflowPunct/>
        <w:topLinePunct w:val="0"/>
        <w:autoSpaceDE/>
        <w:autoSpaceDN/>
        <w:bidi w:val="0"/>
        <w:adjustRightInd/>
        <w:snapToGrid/>
        <w:spacing w:line="560" w:lineRule="exact"/>
        <w:ind w:left="2184" w:leftChars="200" w:hanging="1560" w:hangingChars="500"/>
        <w:textAlignment w:val="auto"/>
        <w:rPr>
          <w:rFonts w:hint="eastAsia"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大泽镇小泽凤山综合楼</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徐海良</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公民身份号码：362202********6131</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bookmarkStart w:id="0" w:name="_GoBack"/>
      <w:bookmarkEnd w:id="0"/>
      <w:r>
        <w:rPr>
          <w:rFonts w:hint="eastAsia" w:ascii="仿宋_GB2312"/>
          <w:szCs w:val="32"/>
          <w:lang w:val="en-US" w:eastAsia="zh-CN"/>
        </w:rPr>
        <w:t>新会区大泽镇日进古典家具厂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szCs w:val="32"/>
        </w:rPr>
        <w:t>，我局执法人员对</w:t>
      </w:r>
      <w:r>
        <w:rPr>
          <w:rFonts w:hint="eastAsia" w:ascii="仿宋_GB2312"/>
          <w:szCs w:val="32"/>
          <w:lang w:val="en-US" w:eastAsia="zh-CN"/>
        </w:rPr>
        <w:t>新会区大泽镇日进古典家具厂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szCs w:val="32"/>
        </w:rPr>
        <w:t>你厂</w:t>
      </w:r>
      <w:r>
        <w:rPr>
          <w:rFonts w:hint="eastAsia" w:ascii="仿宋_GB2312"/>
          <w:color w:val="000000"/>
          <w:szCs w:val="32"/>
        </w:rPr>
        <w:t>的红木家具加工项目（含喷漆工序）</w:t>
      </w:r>
      <w:r>
        <w:rPr>
          <w:rFonts w:hint="eastAsia" w:ascii="仿宋_GB2312" w:hAnsi="仿宋"/>
          <w:szCs w:val="32"/>
        </w:rPr>
        <w:t>属《建设项目环境影响评价分类管理名录》第十八项“家具制造业21”第36类“</w:t>
      </w:r>
      <w:r>
        <w:rPr>
          <w:rFonts w:hint="eastAsia"/>
        </w:rPr>
        <w:t>木质家具制造211</w:t>
      </w:r>
      <w:r>
        <w:rPr>
          <w:rFonts w:hint="eastAsia" w:ascii="仿宋_GB2312" w:hAnsi="仿宋"/>
          <w:szCs w:val="32"/>
        </w:rPr>
        <w:t>”类别，应当编制环境影响报告表。但你厂</w:t>
      </w:r>
      <w:r>
        <w:rPr>
          <w:rFonts w:hint="eastAsia"/>
          <w:szCs w:val="32"/>
        </w:rPr>
        <w:t>未向环境保护行政主管部门报批环境影响报告表，且需要</w:t>
      </w:r>
      <w:r>
        <w:rPr>
          <w:rFonts w:hint="eastAsia"/>
        </w:rPr>
        <w:t>配套建设的环境保护设施未建成、未经验收，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你厂的上述行为违反了</w:t>
      </w:r>
      <w:r>
        <w:rPr>
          <w:rFonts w:hint="eastAsia"/>
          <w:szCs w:val="32"/>
        </w:rPr>
        <w:t>《建设项目环境保护管理条例》第十五条、第十九条第一款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日告知你厂违法事实、处罚依据和拟作出的处罚决定，并告知你厂有权进行陈述申辩和要求听证。你厂向我局提出了书面听证申请。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17</w:t>
      </w:r>
      <w:r>
        <w:rPr>
          <w:rFonts w:hint="eastAsia" w:ascii="仿宋_GB2312" w:hAnsi="宋体"/>
          <w:szCs w:val="32"/>
        </w:rPr>
        <w:t>日，我局组织召开了关于拟对你</w:t>
      </w:r>
      <w:r>
        <w:rPr>
          <w:rFonts w:hint="eastAsia" w:ascii="仿宋_GB2312" w:hAnsi="宋体"/>
          <w:szCs w:val="32"/>
          <w:lang w:eastAsia="zh-CN"/>
        </w:rPr>
        <w:t>厂</w:t>
      </w:r>
      <w:r>
        <w:rPr>
          <w:rFonts w:hint="eastAsia" w:ascii="仿宋_GB2312" w:hAnsi="宋体"/>
          <w:szCs w:val="32"/>
        </w:rPr>
        <w:t>作出行政处罚决定的听证会。你</w:t>
      </w:r>
      <w:r>
        <w:rPr>
          <w:rFonts w:hint="eastAsia" w:ascii="仿宋_GB2312" w:hAnsi="宋体"/>
          <w:szCs w:val="32"/>
          <w:lang w:eastAsia="zh-CN"/>
        </w:rPr>
        <w:t>厂经营者</w:t>
      </w:r>
      <w:r>
        <w:rPr>
          <w:rFonts w:hint="eastAsia" w:ascii="仿宋_GB2312" w:hAnsi="宋体"/>
          <w:szCs w:val="32"/>
        </w:rPr>
        <w:t>出席了听证会，并陈述了申辩意见。经研究，我局认为你</w:t>
      </w:r>
      <w:r>
        <w:rPr>
          <w:rFonts w:hint="eastAsia" w:ascii="仿宋_GB2312" w:hAnsi="宋体"/>
          <w:szCs w:val="32"/>
          <w:lang w:eastAsia="zh-CN"/>
        </w:rPr>
        <w:t>厂</w:t>
      </w:r>
      <w:r>
        <w:rPr>
          <w:rFonts w:hint="eastAsia" w:ascii="仿宋_GB2312" w:hAnsi="宋体"/>
          <w:szCs w:val="32"/>
        </w:rPr>
        <w:t>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20</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48</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26</w:t>
      </w:r>
      <w:r>
        <w:rPr>
          <w:rFonts w:hint="eastAsia" w:ascii="仿宋_GB2312"/>
          <w:szCs w:val="32"/>
        </w:rPr>
        <w:t>日送达回执、你</w:t>
      </w:r>
      <w:r>
        <w:rPr>
          <w:rFonts w:hint="eastAsia" w:ascii="仿宋_GB2312"/>
          <w:szCs w:val="32"/>
          <w:lang w:eastAsia="zh-CN"/>
        </w:rPr>
        <w:t>厂</w:t>
      </w:r>
      <w:r>
        <w:rPr>
          <w:rFonts w:hint="eastAsia" w:ascii="仿宋_GB2312"/>
          <w:szCs w:val="32"/>
        </w:rPr>
        <w:t>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29</w:t>
      </w:r>
      <w:r>
        <w:rPr>
          <w:rFonts w:hint="eastAsia" w:ascii="仿宋_GB2312"/>
          <w:szCs w:val="32"/>
        </w:rPr>
        <w:t>日《行政处罚</w:t>
      </w:r>
      <w:r>
        <w:rPr>
          <w:rFonts w:hint="eastAsia" w:ascii="仿宋_GB2312"/>
          <w:szCs w:val="32"/>
          <w:lang w:val="en-US" w:eastAsia="zh-CN"/>
        </w:rPr>
        <w:t>听证申请书</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5</w:t>
      </w:r>
      <w:r>
        <w:rPr>
          <w:rFonts w:hint="eastAsia" w:ascii="仿宋_GB2312"/>
          <w:szCs w:val="32"/>
        </w:rPr>
        <w:t>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6</w:t>
      </w:r>
      <w:r>
        <w:rPr>
          <w:rFonts w:hint="eastAsia" w:ascii="仿宋_GB2312"/>
          <w:szCs w:val="32"/>
        </w:rPr>
        <w:t>号）及送达回执，你</w:t>
      </w:r>
      <w:r>
        <w:rPr>
          <w:rFonts w:hint="eastAsia" w:ascii="仿宋_GB2312"/>
          <w:szCs w:val="32"/>
          <w:lang w:eastAsia="zh-CN"/>
        </w:rPr>
        <w:t>厂《法定代表人身份证明书》</w:t>
      </w:r>
      <w:r>
        <w:rPr>
          <w:rFonts w:hint="eastAsia" w:ascii="仿宋_GB2312"/>
          <w:szCs w:val="32"/>
        </w:rPr>
        <w:t>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17</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我局于2021年</w:t>
      </w:r>
      <w:r>
        <w:rPr>
          <w:rFonts w:hint="eastAsia" w:ascii="仿宋_GB2312"/>
          <w:b/>
          <w:lang w:val="en-US" w:eastAsia="zh-CN"/>
        </w:rPr>
        <w:t>7</w:t>
      </w:r>
      <w:r>
        <w:rPr>
          <w:rFonts w:hint="eastAsia" w:ascii="仿宋_GB2312"/>
          <w:b/>
        </w:rPr>
        <w:t>月</w:t>
      </w:r>
      <w:r>
        <w:rPr>
          <w:rFonts w:hint="eastAsia" w:ascii="仿宋_GB2312"/>
          <w:b/>
          <w:lang w:val="en-US" w:eastAsia="zh-CN"/>
        </w:rPr>
        <w:t>26</w:t>
      </w:r>
      <w:r>
        <w:rPr>
          <w:rFonts w:hint="eastAsia" w:ascii="仿宋_GB2312"/>
          <w:b/>
        </w:rPr>
        <w:t>日向你厂送达《责令改正违法行为决定书》（江新环改〔2021〕</w:t>
      </w:r>
      <w:r>
        <w:rPr>
          <w:rFonts w:hint="eastAsia" w:ascii="仿宋_GB2312"/>
          <w:b/>
          <w:lang w:val="en-US" w:eastAsia="zh-CN"/>
        </w:rPr>
        <w:t>50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依据上述和《江门市生态环境局关于生态环境违法行为行政处罚自由裁量权裁量标准规定（试行）》的规定，我局决定对你厂处罚款二十万元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厂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厂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left"/>
        <w:textAlignment w:val="auto"/>
        <w:rPr>
          <w:rFonts w:ascii="仿宋_GB2312" w:hAnsi="宋体"/>
          <w:kern w:val="0"/>
        </w:rPr>
      </w:pPr>
      <w:r>
        <w:rPr>
          <w:rFonts w:hint="eastAsia" w:ascii="仿宋_GB2312" w:hAnsi="宋体"/>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1C7617B8"/>
    <w:rsid w:val="25DC4417"/>
    <w:rsid w:val="2ACB16B0"/>
    <w:rsid w:val="2DA42B43"/>
    <w:rsid w:val="2E442D9C"/>
    <w:rsid w:val="2F05229D"/>
    <w:rsid w:val="317E6DF4"/>
    <w:rsid w:val="318F6C0A"/>
    <w:rsid w:val="32257A5E"/>
    <w:rsid w:val="32D37D7A"/>
    <w:rsid w:val="361A65E7"/>
    <w:rsid w:val="386F51D4"/>
    <w:rsid w:val="38C314CE"/>
    <w:rsid w:val="42A25B31"/>
    <w:rsid w:val="49C4596D"/>
    <w:rsid w:val="4AA77651"/>
    <w:rsid w:val="4EB836B2"/>
    <w:rsid w:val="50A447B5"/>
    <w:rsid w:val="56494CBE"/>
    <w:rsid w:val="570322C8"/>
    <w:rsid w:val="58CA2088"/>
    <w:rsid w:val="59172546"/>
    <w:rsid w:val="5AAD3E10"/>
    <w:rsid w:val="5ED53B93"/>
    <w:rsid w:val="602D574A"/>
    <w:rsid w:val="62BB6394"/>
    <w:rsid w:val="63C93BBB"/>
    <w:rsid w:val="662C3C3B"/>
    <w:rsid w:val="6BD36413"/>
    <w:rsid w:val="72222B0A"/>
    <w:rsid w:val="723076F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8</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2021-08-27T00:44:00Z</cp:lastPrinted>
  <dcterms:modified xsi:type="dcterms:W3CDTF">2021-09-01T09:25:37Z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F24C23BD483C41F7918F528FA3A76259</vt:lpwstr>
  </property>
  <property fmtid="{D5CDD505-2E9C-101B-9397-08002B2CF9AE}" pid="4" name="KSOSaveFontToCloudKey">
    <vt:lpwstr>0_btnclosed</vt:lpwstr>
  </property>
</Properties>
</file>