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64" w:rsidRPr="00393A5F" w:rsidRDefault="00C13418">
      <w:pPr>
        <w:pStyle w:val="1"/>
        <w:rPr>
          <w:rFonts w:ascii="宋体" w:hAnsi="宋体" w:cs="方正小标宋简体"/>
          <w:b w:val="0"/>
          <w:bCs/>
          <w:sz w:val="44"/>
        </w:rPr>
      </w:pPr>
      <w:r w:rsidRPr="00393A5F">
        <w:rPr>
          <w:rFonts w:ascii="宋体" w:hAnsi="宋体" w:cs="方正小标宋简体" w:hint="eastAsia"/>
          <w:b w:val="0"/>
          <w:bCs/>
          <w:sz w:val="44"/>
        </w:rPr>
        <w:t>江门市新会区崖门镇人民政府</w:t>
      </w:r>
    </w:p>
    <w:p w:rsidR="00AF2264" w:rsidRPr="00393A5F" w:rsidRDefault="00C13418">
      <w:pPr>
        <w:pStyle w:val="1"/>
        <w:rPr>
          <w:rFonts w:ascii="宋体" w:hAnsi="宋体" w:cs="方正小标宋简体"/>
          <w:b w:val="0"/>
          <w:bCs/>
          <w:sz w:val="44"/>
        </w:rPr>
      </w:pPr>
      <w:r w:rsidRPr="00393A5F">
        <w:rPr>
          <w:rFonts w:ascii="宋体" w:hAnsi="宋体" w:cs="方正小标宋简体" w:hint="eastAsia"/>
          <w:b w:val="0"/>
          <w:bCs/>
          <w:sz w:val="44"/>
        </w:rPr>
        <w:t>送达公告</w:t>
      </w:r>
    </w:p>
    <w:p w:rsidR="00AF2264" w:rsidRPr="00DA671D" w:rsidRDefault="00C13418">
      <w:pPr>
        <w:pStyle w:val="1"/>
        <w:rPr>
          <w:rFonts w:ascii="仿宋" w:eastAsia="仿宋" w:hAnsi="仿宋"/>
          <w:b w:val="0"/>
          <w:sz w:val="24"/>
          <w:szCs w:val="24"/>
        </w:rPr>
      </w:pPr>
      <w:r w:rsidRPr="00DA671D">
        <w:rPr>
          <w:rFonts w:ascii="仿宋" w:eastAsia="仿宋" w:hAnsi="仿宋" w:hint="eastAsia"/>
          <w:b w:val="0"/>
          <w:bCs/>
          <w:sz w:val="24"/>
          <w:szCs w:val="24"/>
        </w:rPr>
        <w:t>新崖公字﹝2022﹞001号</w:t>
      </w:r>
    </w:p>
    <w:p w:rsidR="00AF2264" w:rsidRPr="00B05AD6" w:rsidRDefault="00C13418" w:rsidP="00DF6366">
      <w:pPr>
        <w:pStyle w:val="Normal8b2bf400"/>
        <w:spacing w:line="540" w:lineRule="exact"/>
        <w:rPr>
          <w:rFonts w:ascii="仿宋" w:eastAsia="仿宋" w:hAnsi="仿宋" w:cs="仿宋"/>
          <w:color w:val="000000"/>
          <w:sz w:val="28"/>
          <w:szCs w:val="28"/>
        </w:rPr>
      </w:pPr>
      <w:r w:rsidRPr="00B05AD6">
        <w:rPr>
          <w:rFonts w:ascii="仿宋" w:eastAsia="仿宋" w:hAnsi="仿宋" w:cs="仿宋" w:hint="eastAsia"/>
          <w:color w:val="000000"/>
          <w:sz w:val="28"/>
          <w:szCs w:val="28"/>
        </w:rPr>
        <w:t>东莞市丹川制冷机械设备有限公司（统一社会信用代码：</w:t>
      </w:r>
      <w:r w:rsidRPr="00B05AD6">
        <w:rPr>
          <w:rFonts w:ascii="仿宋" w:eastAsia="仿宋" w:hAnsi="仿宋" w:cs="仿宋"/>
          <w:color w:val="000000"/>
          <w:sz w:val="28"/>
          <w:szCs w:val="28"/>
        </w:rPr>
        <w:t>91441900MA55W23K3X</w:t>
      </w:r>
      <w:r w:rsidRPr="00B05AD6">
        <w:rPr>
          <w:rFonts w:ascii="仿宋" w:eastAsia="仿宋" w:hAnsi="仿宋" w:cs="仿宋" w:hint="eastAsia"/>
          <w:color w:val="000000"/>
          <w:sz w:val="28"/>
          <w:szCs w:val="28"/>
        </w:rPr>
        <w:t>）：</w:t>
      </w:r>
    </w:p>
    <w:p w:rsidR="00AF2264" w:rsidRDefault="00C13418">
      <w:pPr>
        <w:pStyle w:val="Normal8b2bf400"/>
        <w:wordWrap w:val="0"/>
        <w:spacing w:line="540" w:lineRule="exact"/>
        <w:ind w:firstLineChars="200" w:firstLine="560"/>
        <w:textAlignment w:val="bottom"/>
        <w:rPr>
          <w:rFonts w:ascii="仿宋" w:eastAsia="仿宋" w:hAnsi="仿宋" w:cs="仿宋"/>
          <w:color w:val="000000"/>
          <w:sz w:val="28"/>
          <w:szCs w:val="28"/>
        </w:rPr>
      </w:pPr>
      <w:r>
        <w:rPr>
          <w:rFonts w:ascii="仿宋" w:eastAsia="仿宋" w:hAnsi="仿宋" w:cs="仿宋" w:hint="eastAsia"/>
          <w:color w:val="000000"/>
          <w:sz w:val="28"/>
          <w:szCs w:val="28"/>
        </w:rPr>
        <w:t>本机关执法人员</w:t>
      </w:r>
      <w:r w:rsidR="00D46E8B">
        <w:rPr>
          <w:rFonts w:ascii="仿宋" w:eastAsia="仿宋" w:hAnsi="仿宋" w:cs="仿宋" w:hint="eastAsia"/>
          <w:color w:val="000000"/>
          <w:sz w:val="28"/>
          <w:szCs w:val="28"/>
        </w:rPr>
        <w:t>于2021年8月2日对</w:t>
      </w:r>
      <w:r w:rsidRPr="00B05AD6">
        <w:rPr>
          <w:rFonts w:ascii="仿宋" w:eastAsia="仿宋" w:hAnsi="仿宋" w:cs="仿宋" w:hint="eastAsia"/>
          <w:color w:val="000000"/>
          <w:sz w:val="28"/>
          <w:szCs w:val="28"/>
        </w:rPr>
        <w:t>崖门镇新财富环保产业园313座江门市日晷科技有限公司进行行政检查，发现</w:t>
      </w:r>
      <w:r>
        <w:rPr>
          <w:rFonts w:ascii="仿宋" w:eastAsia="仿宋" w:hAnsi="仿宋" w:cs="仿宋" w:hint="eastAsia"/>
          <w:color w:val="000000"/>
          <w:sz w:val="28"/>
          <w:szCs w:val="28"/>
        </w:rPr>
        <w:t>你公司聘请的工人</w:t>
      </w:r>
      <w:r w:rsidR="00F60CB8">
        <w:rPr>
          <w:rFonts w:ascii="仿宋" w:eastAsia="仿宋" w:hAnsi="仿宋" w:cs="仿宋" w:hint="eastAsia"/>
          <w:color w:val="000000"/>
          <w:sz w:val="28"/>
          <w:szCs w:val="28"/>
        </w:rPr>
        <w:t>王某</w:t>
      </w:r>
      <w:r>
        <w:rPr>
          <w:rFonts w:ascii="仿宋" w:eastAsia="仿宋" w:hAnsi="仿宋" w:cs="仿宋" w:hint="eastAsia"/>
          <w:color w:val="000000"/>
          <w:sz w:val="28"/>
          <w:szCs w:val="28"/>
        </w:rPr>
        <w:t>未按照规定经专门的安全作业培训并取得相应资格就上岗作业属实违法行为。本机关于2021年8月3日立案</w:t>
      </w:r>
      <w:r w:rsidR="00D46E8B">
        <w:rPr>
          <w:rFonts w:ascii="仿宋" w:eastAsia="仿宋" w:hAnsi="仿宋" w:cs="仿宋" w:hint="eastAsia"/>
          <w:color w:val="000000"/>
          <w:sz w:val="28"/>
          <w:szCs w:val="28"/>
        </w:rPr>
        <w:t>调查，上述行为违反了《中华人民共和国安全生产法》第三十条的规定。</w:t>
      </w:r>
      <w:r>
        <w:rPr>
          <w:rFonts w:ascii="仿宋" w:eastAsia="仿宋" w:hAnsi="仿宋" w:cs="仿宋" w:hint="eastAsia"/>
          <w:color w:val="000000"/>
          <w:sz w:val="28"/>
          <w:szCs w:val="28"/>
        </w:rPr>
        <w:t>依据《中华人民共和国安全生产法》第九十七条</w:t>
      </w:r>
      <w:r>
        <w:rPr>
          <w:rFonts w:ascii="仿宋" w:eastAsia="仿宋" w:hAnsi="仿宋" w:cs="仿宋"/>
          <w:color w:val="000000"/>
          <w:sz w:val="28"/>
          <w:szCs w:val="28"/>
        </w:rPr>
        <w:t>第（七）项</w:t>
      </w:r>
      <w:r>
        <w:rPr>
          <w:rFonts w:ascii="仿宋" w:eastAsia="仿宋" w:hAnsi="仿宋" w:cs="仿宋" w:hint="eastAsia"/>
          <w:color w:val="000000"/>
          <w:sz w:val="28"/>
          <w:szCs w:val="28"/>
        </w:rPr>
        <w:t>的规定，现决定对东莞市丹川</w:t>
      </w:r>
      <w:r w:rsidRPr="00B05AD6">
        <w:rPr>
          <w:rFonts w:ascii="仿宋" w:eastAsia="仿宋" w:hAnsi="仿宋" w:cs="仿宋" w:hint="eastAsia"/>
          <w:color w:val="000000"/>
          <w:sz w:val="28"/>
          <w:szCs w:val="28"/>
        </w:rPr>
        <w:t>制冷机械设备有限公司</w:t>
      </w:r>
      <w:r w:rsidR="00D46E8B">
        <w:rPr>
          <w:rFonts w:ascii="仿宋" w:eastAsia="仿宋" w:hAnsi="仿宋" w:cs="仿宋" w:hint="eastAsia"/>
          <w:color w:val="000000"/>
          <w:sz w:val="28"/>
          <w:szCs w:val="28"/>
        </w:rPr>
        <w:t>处以</w:t>
      </w:r>
      <w:r>
        <w:rPr>
          <w:rFonts w:ascii="仿宋" w:eastAsia="仿宋" w:hAnsi="仿宋" w:cs="仿宋" w:hint="eastAsia"/>
          <w:color w:val="000000"/>
          <w:sz w:val="28"/>
          <w:szCs w:val="28"/>
        </w:rPr>
        <w:t>罚款人民币6000元（大写：陆仟元整）的行政处罚。</w:t>
      </w:r>
    </w:p>
    <w:p w:rsidR="00393A5F" w:rsidRPr="00B05AD6" w:rsidRDefault="00A34EED" w:rsidP="00393A5F">
      <w:pPr>
        <w:pStyle w:val="1"/>
        <w:wordWrap w:val="0"/>
        <w:spacing w:line="540" w:lineRule="exact"/>
        <w:ind w:firstLineChars="200" w:firstLine="560"/>
        <w:jc w:val="both"/>
        <w:textAlignment w:val="bottom"/>
        <w:rPr>
          <w:rFonts w:ascii="仿宋" w:eastAsia="仿宋" w:hAnsi="仿宋" w:cs="仿宋"/>
          <w:b w:val="0"/>
          <w:color w:val="000000"/>
          <w:sz w:val="28"/>
          <w:szCs w:val="28"/>
        </w:rPr>
      </w:pPr>
      <w:r w:rsidRPr="00B05AD6">
        <w:rPr>
          <w:rFonts w:ascii="仿宋" w:eastAsia="仿宋" w:hAnsi="仿宋" w:cs="仿宋" w:hint="eastAsia"/>
          <w:b w:val="0"/>
          <w:color w:val="000000"/>
          <w:sz w:val="28"/>
          <w:szCs w:val="28"/>
        </w:rPr>
        <w:t>本机关</w:t>
      </w:r>
      <w:r w:rsidR="00C13418" w:rsidRPr="00B05AD6">
        <w:rPr>
          <w:rFonts w:ascii="仿宋" w:eastAsia="仿宋" w:hAnsi="仿宋" w:cs="仿宋" w:hint="eastAsia"/>
          <w:b w:val="0"/>
          <w:color w:val="000000"/>
          <w:sz w:val="28"/>
          <w:szCs w:val="28"/>
        </w:rPr>
        <w:t>先后以直接、留置、邮寄等方式向你送达《江门市新会区崖门镇行政处罚决定书》(新崖罚字﹝2021﹞007号)，均无法送达。现根据《中华人民共和国民事诉讼法》第九十二条的规定，向你</w:t>
      </w:r>
      <w:r w:rsidR="00B05AD6" w:rsidRPr="00B05AD6">
        <w:rPr>
          <w:rFonts w:ascii="仿宋" w:eastAsia="仿宋" w:hAnsi="仿宋" w:cs="仿宋" w:hint="eastAsia"/>
          <w:b w:val="0"/>
          <w:color w:val="000000"/>
          <w:sz w:val="28"/>
          <w:szCs w:val="28"/>
        </w:rPr>
        <w:t>（单位）</w:t>
      </w:r>
      <w:r w:rsidR="00C13418" w:rsidRPr="00B05AD6">
        <w:rPr>
          <w:rFonts w:ascii="仿宋" w:eastAsia="仿宋" w:hAnsi="仿宋" w:cs="仿宋" w:hint="eastAsia"/>
          <w:b w:val="0"/>
          <w:color w:val="000000"/>
          <w:sz w:val="28"/>
          <w:szCs w:val="28"/>
        </w:rPr>
        <w:t>公告送达 《江门市新会区崖门镇行政处罚决定书》(新崖罚</w:t>
      </w:r>
      <w:bookmarkStart w:id="0" w:name="_GoBack"/>
      <w:bookmarkEnd w:id="0"/>
      <w:r w:rsidR="00C13418" w:rsidRPr="00B05AD6">
        <w:rPr>
          <w:rFonts w:ascii="仿宋" w:eastAsia="仿宋" w:hAnsi="仿宋" w:cs="仿宋" w:hint="eastAsia"/>
          <w:b w:val="0"/>
          <w:color w:val="000000"/>
          <w:sz w:val="28"/>
          <w:szCs w:val="28"/>
        </w:rPr>
        <w:t>字﹝2021﹞007号)，本公告将在网址：（</w:t>
      </w:r>
      <w:r w:rsidR="00C13418" w:rsidRPr="00B05AD6">
        <w:rPr>
          <w:rFonts w:ascii="仿宋" w:eastAsia="仿宋" w:hAnsi="仿宋" w:cs="仿宋"/>
          <w:b w:val="0"/>
          <w:color w:val="000000"/>
          <w:sz w:val="28"/>
          <w:szCs w:val="28"/>
        </w:rPr>
        <w:t>http://www.xinhui.gov.cn/gzjg/gzj/ymz/tzgg/</w:t>
      </w:r>
      <w:r w:rsidR="00C13418" w:rsidRPr="00B05AD6">
        <w:rPr>
          <w:rFonts w:ascii="仿宋" w:eastAsia="仿宋" w:hAnsi="仿宋" w:cs="仿宋" w:hint="eastAsia"/>
          <w:b w:val="0"/>
          <w:color w:val="000000"/>
          <w:sz w:val="28"/>
          <w:szCs w:val="28"/>
        </w:rPr>
        <w:t>公布)。</w:t>
      </w:r>
    </w:p>
    <w:p w:rsidR="00AF2264" w:rsidRPr="00B05AD6" w:rsidRDefault="00C13418" w:rsidP="00393A5F">
      <w:pPr>
        <w:pStyle w:val="1"/>
        <w:wordWrap w:val="0"/>
        <w:spacing w:line="540" w:lineRule="exact"/>
        <w:ind w:firstLineChars="200" w:firstLine="560"/>
        <w:jc w:val="both"/>
        <w:textAlignment w:val="bottom"/>
        <w:rPr>
          <w:rFonts w:ascii="仿宋" w:eastAsia="仿宋" w:hAnsi="仿宋" w:cs="仿宋"/>
          <w:b w:val="0"/>
          <w:color w:val="000000"/>
          <w:sz w:val="28"/>
          <w:szCs w:val="28"/>
        </w:rPr>
      </w:pPr>
      <w:r w:rsidRPr="00B05AD6">
        <w:rPr>
          <w:rFonts w:ascii="仿宋" w:eastAsia="仿宋" w:hAnsi="仿宋" w:cs="仿宋" w:hint="eastAsia"/>
          <w:b w:val="0"/>
          <w:color w:val="000000"/>
          <w:sz w:val="28"/>
          <w:szCs w:val="28"/>
        </w:rPr>
        <w:t>自公告发布之日起经过六十日，即视为送达。</w:t>
      </w:r>
    </w:p>
    <w:p w:rsidR="00AF2264" w:rsidRPr="00B05AD6" w:rsidRDefault="00AF2264">
      <w:pPr>
        <w:pStyle w:val="1"/>
        <w:jc w:val="left"/>
        <w:rPr>
          <w:rFonts w:ascii="仿宋" w:eastAsia="仿宋" w:hAnsi="仿宋" w:cs="仿宋"/>
          <w:b w:val="0"/>
          <w:color w:val="000000"/>
          <w:sz w:val="28"/>
          <w:szCs w:val="28"/>
        </w:rPr>
      </w:pPr>
    </w:p>
    <w:p w:rsidR="00AF2264" w:rsidRPr="00B05AD6" w:rsidRDefault="00C13418">
      <w:pPr>
        <w:pStyle w:val="1"/>
        <w:ind w:firstLineChars="200" w:firstLine="560"/>
        <w:jc w:val="left"/>
        <w:rPr>
          <w:rFonts w:ascii="仿宋" w:eastAsia="仿宋" w:hAnsi="仿宋" w:cs="仿宋"/>
          <w:b w:val="0"/>
          <w:color w:val="000000"/>
          <w:sz w:val="28"/>
          <w:szCs w:val="28"/>
        </w:rPr>
      </w:pPr>
      <w:r w:rsidRPr="00B05AD6">
        <w:rPr>
          <w:rFonts w:ascii="仿宋" w:eastAsia="仿宋" w:hAnsi="仿宋" w:cs="仿宋" w:hint="eastAsia"/>
          <w:b w:val="0"/>
          <w:color w:val="000000"/>
          <w:sz w:val="28"/>
          <w:szCs w:val="28"/>
        </w:rPr>
        <w:t>附件:《江门市新会区崖门镇行政处罚决定书》</w:t>
      </w:r>
      <w:r w:rsidR="00D46E8B" w:rsidRPr="00B05AD6">
        <w:rPr>
          <w:rFonts w:ascii="仿宋" w:eastAsia="仿宋" w:hAnsi="仿宋" w:cs="仿宋" w:hint="eastAsia"/>
          <w:b w:val="0"/>
          <w:color w:val="000000"/>
          <w:sz w:val="28"/>
          <w:szCs w:val="28"/>
        </w:rPr>
        <w:t>(新崖罚字﹝2021﹞007号)</w:t>
      </w:r>
    </w:p>
    <w:p w:rsidR="00AF2264" w:rsidRPr="00B05AD6" w:rsidRDefault="00AF2264" w:rsidP="00D46E8B">
      <w:pPr>
        <w:spacing w:line="440" w:lineRule="exact"/>
        <w:ind w:right="1440"/>
        <w:rPr>
          <w:rFonts w:ascii="仿宋" w:eastAsia="仿宋" w:hAnsi="仿宋" w:cs="仿宋"/>
          <w:color w:val="000000"/>
          <w:sz w:val="28"/>
          <w:szCs w:val="28"/>
        </w:rPr>
      </w:pPr>
    </w:p>
    <w:p w:rsidR="00AF2264" w:rsidRPr="00B05AD6" w:rsidRDefault="00C13418">
      <w:pPr>
        <w:spacing w:line="440" w:lineRule="exact"/>
        <w:ind w:right="460"/>
        <w:jc w:val="right"/>
        <w:rPr>
          <w:rFonts w:ascii="仿宋" w:eastAsia="仿宋" w:hAnsi="仿宋" w:cs="仿宋"/>
          <w:color w:val="000000"/>
          <w:sz w:val="28"/>
          <w:szCs w:val="28"/>
        </w:rPr>
      </w:pPr>
      <w:r w:rsidRPr="00B05AD6">
        <w:rPr>
          <w:rFonts w:ascii="仿宋" w:eastAsia="仿宋" w:hAnsi="仿宋" w:cs="仿宋" w:hint="eastAsia"/>
          <w:color w:val="000000"/>
          <w:sz w:val="28"/>
          <w:szCs w:val="28"/>
        </w:rPr>
        <w:t>江门市新会区崖门镇人民政府</w:t>
      </w:r>
    </w:p>
    <w:p w:rsidR="00AF2264" w:rsidRPr="00B05AD6" w:rsidRDefault="00C13418">
      <w:pPr>
        <w:spacing w:line="380" w:lineRule="exact"/>
        <w:ind w:firstLineChars="200" w:firstLine="560"/>
        <w:rPr>
          <w:rFonts w:ascii="仿宋" w:eastAsia="仿宋" w:hAnsi="仿宋" w:cs="仿宋"/>
          <w:color w:val="000000"/>
          <w:sz w:val="28"/>
          <w:szCs w:val="28"/>
        </w:rPr>
      </w:pPr>
      <w:r w:rsidRPr="00B05AD6">
        <w:rPr>
          <w:rFonts w:ascii="仿宋" w:eastAsia="仿宋" w:hAnsi="仿宋" w:cs="仿宋" w:hint="eastAsia"/>
          <w:color w:val="000000"/>
          <w:sz w:val="28"/>
          <w:szCs w:val="28"/>
        </w:rPr>
        <w:t xml:space="preserve">　　　　　　　　　　　　　       </w:t>
      </w:r>
      <w:r w:rsidR="00D46E8B">
        <w:rPr>
          <w:rFonts w:ascii="仿宋" w:eastAsia="仿宋" w:hAnsi="仿宋" w:cs="仿宋" w:hint="eastAsia"/>
          <w:color w:val="000000"/>
          <w:sz w:val="28"/>
          <w:szCs w:val="28"/>
        </w:rPr>
        <w:t xml:space="preserve"> </w:t>
      </w:r>
      <w:r w:rsidRPr="00B05AD6">
        <w:rPr>
          <w:rFonts w:ascii="仿宋" w:eastAsia="仿宋" w:hAnsi="仿宋" w:cs="仿宋" w:hint="eastAsia"/>
          <w:color w:val="000000"/>
          <w:sz w:val="28"/>
          <w:szCs w:val="28"/>
        </w:rPr>
        <w:t xml:space="preserve"> 2022年 1月</w:t>
      </w:r>
      <w:r w:rsidR="00136B4F">
        <w:rPr>
          <w:rFonts w:ascii="仿宋" w:eastAsia="仿宋" w:hAnsi="仿宋" w:cs="仿宋" w:hint="eastAsia"/>
          <w:color w:val="000000"/>
          <w:sz w:val="28"/>
          <w:szCs w:val="28"/>
        </w:rPr>
        <w:t>17</w:t>
      </w:r>
      <w:r w:rsidRPr="00B05AD6">
        <w:rPr>
          <w:rFonts w:ascii="仿宋" w:eastAsia="仿宋" w:hAnsi="仿宋" w:cs="仿宋" w:hint="eastAsia"/>
          <w:color w:val="000000"/>
          <w:sz w:val="28"/>
          <w:szCs w:val="28"/>
        </w:rPr>
        <w:t xml:space="preserve">日 </w:t>
      </w:r>
    </w:p>
    <w:p w:rsidR="00AF2264" w:rsidRDefault="00C13418">
      <w:pPr>
        <w:pStyle w:val="2021-0"/>
        <w:rPr>
          <w:rFonts w:ascii="新宋体" w:eastAsia="新宋体" w:hAnsi="新宋体"/>
          <w:sz w:val="44"/>
          <w:szCs w:val="44"/>
        </w:rPr>
      </w:pPr>
      <w:r>
        <w:rPr>
          <w:rFonts w:ascii="新宋体" w:eastAsia="新宋体" w:hAnsi="新宋体" w:hint="eastAsia"/>
          <w:sz w:val="44"/>
          <w:szCs w:val="44"/>
        </w:rPr>
        <w:lastRenderedPageBreak/>
        <w:t>江门市新会区崖门镇人民政府</w:t>
      </w:r>
    </w:p>
    <w:p w:rsidR="00AF2264" w:rsidRDefault="00C13418">
      <w:pPr>
        <w:pStyle w:val="2021-0"/>
        <w:rPr>
          <w:rFonts w:ascii="新宋体" w:eastAsia="新宋体" w:hAnsi="新宋体"/>
          <w:sz w:val="44"/>
          <w:szCs w:val="44"/>
        </w:rPr>
      </w:pPr>
      <w:r>
        <w:rPr>
          <w:rFonts w:ascii="新宋体" w:eastAsia="新宋体" w:hAnsi="新宋体"/>
          <w:sz w:val="44"/>
          <w:szCs w:val="44"/>
        </w:rPr>
        <w:t>行政处罚决定书</w:t>
      </w:r>
    </w:p>
    <w:p w:rsidR="00AF2264" w:rsidRDefault="00C13418">
      <w:pPr>
        <w:pStyle w:val="2021-0"/>
        <w:wordWrap w:val="0"/>
        <w:rPr>
          <w:rFonts w:hAnsi="宋体"/>
          <w:sz w:val="28"/>
          <w:szCs w:val="28"/>
        </w:rPr>
      </w:pPr>
      <w:r>
        <w:rPr>
          <w:rFonts w:hAnsi="宋体" w:hint="eastAsia"/>
          <w:sz w:val="28"/>
          <w:szCs w:val="28"/>
        </w:rPr>
        <w:t>新崖罚字</w:t>
      </w:r>
      <w:r>
        <w:rPr>
          <w:rFonts w:hAnsi="宋体" w:hint="eastAsia"/>
          <w:sz w:val="28"/>
          <w:szCs w:val="28"/>
        </w:rPr>
        <w:t>[2021]007</w:t>
      </w:r>
      <w:r>
        <w:rPr>
          <w:rFonts w:hAnsi="宋体" w:hint="eastAsia"/>
          <w:sz w:val="28"/>
          <w:szCs w:val="28"/>
        </w:rPr>
        <w:t>号</w:t>
      </w:r>
    </w:p>
    <w:p w:rsidR="00AF2264" w:rsidRDefault="00C13418">
      <w:pPr>
        <w:pStyle w:val="Normal8b2bf400"/>
        <w:spacing w:line="540" w:lineRule="exact"/>
        <w:ind w:firstLineChars="200" w:firstLine="560"/>
        <w:rPr>
          <w:rFonts w:ascii="Times New Roman" w:hAnsi="Times New Roman"/>
          <w:sz w:val="28"/>
          <w:szCs w:val="28"/>
          <w:u w:val="single"/>
        </w:rPr>
      </w:pPr>
      <w:r>
        <w:rPr>
          <w:rFonts w:ascii="Times New Roman" w:hAnsi="Times New Roman" w:hint="eastAsia"/>
          <w:sz w:val="28"/>
          <w:szCs w:val="28"/>
        </w:rPr>
        <w:t>名称：</w:t>
      </w:r>
      <w:r>
        <w:rPr>
          <w:rFonts w:ascii="Times New Roman" w:hAnsi="Times New Roman"/>
          <w:sz w:val="28"/>
          <w:szCs w:val="28"/>
        </w:rPr>
        <w:t>东莞市丹川制冷机械设备有限公司</w:t>
      </w:r>
    </w:p>
    <w:p w:rsidR="00AF2264" w:rsidRDefault="00C13418">
      <w:pPr>
        <w:pStyle w:val="Normal8b2bf400"/>
        <w:spacing w:line="540" w:lineRule="exact"/>
        <w:ind w:firstLineChars="200" w:firstLine="560"/>
        <w:rPr>
          <w:rFonts w:ascii="Times New Roman" w:hAnsi="Times New Roman"/>
          <w:sz w:val="28"/>
          <w:szCs w:val="28"/>
        </w:rPr>
      </w:pPr>
      <w:r>
        <w:rPr>
          <w:rFonts w:ascii="Times New Roman" w:hAnsi="Times New Roman" w:hint="eastAsia"/>
          <w:sz w:val="28"/>
          <w:szCs w:val="28"/>
        </w:rPr>
        <w:t>统一社会信用代码：</w:t>
      </w:r>
      <w:r>
        <w:rPr>
          <w:rFonts w:ascii="Times New Roman" w:hAnsi="Times New Roman"/>
          <w:sz w:val="28"/>
          <w:szCs w:val="28"/>
        </w:rPr>
        <w:t>91441900MA55W23K3X</w:t>
      </w:r>
    </w:p>
    <w:p w:rsidR="00AF2264" w:rsidRDefault="00C13418">
      <w:pPr>
        <w:pStyle w:val="Normal8b2bf400"/>
        <w:spacing w:line="540" w:lineRule="exact"/>
        <w:ind w:firstLineChars="200" w:firstLine="560"/>
        <w:rPr>
          <w:rFonts w:ascii="Times New Roman" w:hAnsi="Times New Roman"/>
          <w:sz w:val="28"/>
          <w:szCs w:val="28"/>
          <w:u w:val="single"/>
        </w:rPr>
      </w:pPr>
      <w:r>
        <w:rPr>
          <w:rFonts w:ascii="Times New Roman" w:hAnsi="Times New Roman" w:hint="eastAsia"/>
          <w:sz w:val="28"/>
          <w:szCs w:val="28"/>
        </w:rPr>
        <w:t>法定代表人：</w:t>
      </w:r>
      <w:r>
        <w:rPr>
          <w:rFonts w:ascii="Times New Roman" w:hAnsi="Times New Roman"/>
          <w:sz w:val="28"/>
          <w:szCs w:val="28"/>
        </w:rPr>
        <w:t>李丹</w:t>
      </w:r>
    </w:p>
    <w:p w:rsidR="00AF2264" w:rsidRDefault="00C13418">
      <w:pPr>
        <w:pStyle w:val="Normal8b2bf400"/>
        <w:spacing w:line="540" w:lineRule="exact"/>
        <w:ind w:firstLineChars="200" w:firstLine="560"/>
        <w:rPr>
          <w:rFonts w:ascii="Times New Roman" w:hAnsi="Times New Roman"/>
          <w:sz w:val="28"/>
          <w:szCs w:val="28"/>
          <w:u w:val="single"/>
        </w:rPr>
      </w:pPr>
      <w:r>
        <w:rPr>
          <w:rFonts w:ascii="Times New Roman" w:hAnsi="Times New Roman" w:hint="eastAsia"/>
          <w:sz w:val="28"/>
          <w:szCs w:val="28"/>
        </w:rPr>
        <w:t>地址：</w:t>
      </w:r>
      <w:r>
        <w:rPr>
          <w:rFonts w:ascii="Times New Roman" w:hAnsi="Times New Roman"/>
          <w:sz w:val="28"/>
          <w:szCs w:val="28"/>
        </w:rPr>
        <w:t>广东省东莞市长安镇厦岗新业南街</w:t>
      </w:r>
      <w:r w:rsidR="008A2201">
        <w:rPr>
          <w:rFonts w:ascii="仿宋_GB2312" w:hAnsi="Times New Roman" w:hint="eastAsia"/>
          <w:sz w:val="28"/>
          <w:szCs w:val="28"/>
        </w:rPr>
        <w:t>※※</w:t>
      </w:r>
      <w:r>
        <w:rPr>
          <w:rFonts w:ascii="Times New Roman" w:hAnsi="Times New Roman"/>
          <w:sz w:val="28"/>
          <w:szCs w:val="28"/>
        </w:rPr>
        <w:t>号</w:t>
      </w:r>
      <w:r w:rsidR="008A2201">
        <w:rPr>
          <w:rFonts w:ascii="仿宋_GB2312" w:hAnsi="Times New Roman" w:hint="eastAsia"/>
          <w:sz w:val="28"/>
          <w:szCs w:val="28"/>
        </w:rPr>
        <w:t>※</w:t>
      </w:r>
      <w:r>
        <w:rPr>
          <w:rFonts w:ascii="Times New Roman" w:hAnsi="Times New Roman"/>
          <w:sz w:val="28"/>
          <w:szCs w:val="28"/>
        </w:rPr>
        <w:t>号楼</w:t>
      </w:r>
      <w:r w:rsidR="008A2201">
        <w:rPr>
          <w:rFonts w:ascii="Times New Roman" w:hAnsi="Times New Roman"/>
          <w:sz w:val="28"/>
          <w:szCs w:val="28"/>
        </w:rPr>
        <w:t>20</w:t>
      </w:r>
      <w:r w:rsidR="008A2201">
        <w:rPr>
          <w:rFonts w:ascii="仿宋_GB2312" w:hAnsi="Times New Roman" w:hint="eastAsia"/>
          <w:sz w:val="28"/>
          <w:szCs w:val="28"/>
        </w:rPr>
        <w:t>※</w:t>
      </w:r>
      <w:r>
        <w:rPr>
          <w:rFonts w:ascii="Times New Roman" w:hAnsi="Times New Roman"/>
          <w:sz w:val="28"/>
          <w:szCs w:val="28"/>
        </w:rPr>
        <w:t>室</w:t>
      </w:r>
    </w:p>
    <w:p w:rsidR="00AF2264" w:rsidRDefault="00C13418">
      <w:pPr>
        <w:pStyle w:val="2021-1"/>
        <w:wordWrap/>
        <w:spacing w:line="540" w:lineRule="exact"/>
        <w:ind w:firstLine="600"/>
        <w:rPr>
          <w:sz w:val="30"/>
          <w:szCs w:val="30"/>
        </w:rPr>
      </w:pPr>
      <w:r>
        <w:rPr>
          <w:rFonts w:hAnsi="宋体" w:hint="eastAsia"/>
          <w:sz w:val="30"/>
          <w:szCs w:val="30"/>
        </w:rPr>
        <w:t>本机关于</w:t>
      </w:r>
      <w:r>
        <w:rPr>
          <w:rFonts w:hAnsi="宋体"/>
          <w:sz w:val="30"/>
          <w:szCs w:val="30"/>
        </w:rPr>
        <w:t>2021</w:t>
      </w:r>
      <w:r>
        <w:rPr>
          <w:rFonts w:hAnsi="宋体"/>
          <w:sz w:val="30"/>
          <w:szCs w:val="30"/>
        </w:rPr>
        <w:t>年</w:t>
      </w:r>
      <w:r>
        <w:rPr>
          <w:rFonts w:hAnsi="宋体"/>
          <w:sz w:val="30"/>
          <w:szCs w:val="30"/>
        </w:rPr>
        <w:t>8</w:t>
      </w:r>
      <w:r>
        <w:rPr>
          <w:rFonts w:hAnsi="宋体"/>
          <w:sz w:val="30"/>
          <w:szCs w:val="30"/>
        </w:rPr>
        <w:t>月</w:t>
      </w:r>
      <w:r>
        <w:rPr>
          <w:rFonts w:hAnsi="宋体" w:hint="eastAsia"/>
          <w:sz w:val="30"/>
          <w:szCs w:val="30"/>
        </w:rPr>
        <w:t>3</w:t>
      </w:r>
      <w:r>
        <w:rPr>
          <w:rFonts w:hAnsi="宋体"/>
          <w:sz w:val="30"/>
          <w:szCs w:val="30"/>
        </w:rPr>
        <w:t>日</w:t>
      </w:r>
      <w:r>
        <w:rPr>
          <w:rFonts w:hAnsi="宋体" w:hint="eastAsia"/>
          <w:sz w:val="30"/>
          <w:szCs w:val="30"/>
        </w:rPr>
        <w:t>对东莞市丹川制冷机械设备有限公司存在特种作业人员未按照规定经专门的安全作业培训并取得相应资格，上岗作业的行为立案调查。</w:t>
      </w:r>
      <w:r>
        <w:rPr>
          <w:rFonts w:hint="eastAsia"/>
          <w:sz w:val="30"/>
          <w:szCs w:val="30"/>
        </w:rPr>
        <w:t>经调查，</w:t>
      </w:r>
      <w:r>
        <w:rPr>
          <w:rFonts w:hAnsi="宋体" w:hint="eastAsia"/>
          <w:sz w:val="30"/>
          <w:szCs w:val="30"/>
        </w:rPr>
        <w:t>东莞市丹川制冷机械设备有限公司聘请的工人</w:t>
      </w:r>
      <w:r w:rsidR="00F60CB8">
        <w:rPr>
          <w:rFonts w:hAnsi="宋体" w:hint="eastAsia"/>
          <w:sz w:val="30"/>
          <w:szCs w:val="30"/>
        </w:rPr>
        <w:t>王某</w:t>
      </w:r>
      <w:r>
        <w:rPr>
          <w:rFonts w:hAnsi="宋体" w:hint="eastAsia"/>
          <w:sz w:val="30"/>
          <w:szCs w:val="30"/>
        </w:rPr>
        <w:t>在未取得电焊特种操作资格证的情况下进行风割电焊工作</w:t>
      </w:r>
      <w:r>
        <w:rPr>
          <w:rFonts w:hint="eastAsia"/>
          <w:sz w:val="30"/>
          <w:szCs w:val="30"/>
        </w:rPr>
        <w:t>。</w:t>
      </w:r>
      <w:r>
        <w:rPr>
          <w:rFonts w:hAnsi="仿宋" w:hint="eastAsia"/>
          <w:sz w:val="30"/>
          <w:szCs w:val="30"/>
        </w:rPr>
        <w:t>以上事实有</w:t>
      </w:r>
      <w:r>
        <w:rPr>
          <w:rFonts w:hAnsi="宋体" w:hint="eastAsia"/>
          <w:sz w:val="30"/>
          <w:szCs w:val="30"/>
        </w:rPr>
        <w:t>《现场检查笔录表》、《现场拍摄照片记录表》、《询问笔录（</w:t>
      </w:r>
      <w:r w:rsidR="00F60CB8">
        <w:rPr>
          <w:rFonts w:hAnsi="宋体" w:hint="eastAsia"/>
          <w:sz w:val="30"/>
          <w:szCs w:val="30"/>
        </w:rPr>
        <w:t>孙某</w:t>
      </w:r>
      <w:r>
        <w:rPr>
          <w:rFonts w:hAnsi="宋体" w:hint="eastAsia"/>
          <w:sz w:val="30"/>
          <w:szCs w:val="30"/>
        </w:rPr>
        <w:t>）》、《询问笔录（</w:t>
      </w:r>
      <w:r w:rsidR="00F60CB8">
        <w:rPr>
          <w:rFonts w:hAnsi="宋体" w:hint="eastAsia"/>
          <w:sz w:val="30"/>
          <w:szCs w:val="30"/>
        </w:rPr>
        <w:t>王某</w:t>
      </w:r>
      <w:r>
        <w:rPr>
          <w:rFonts w:hAnsi="宋体" w:hint="eastAsia"/>
          <w:sz w:val="30"/>
          <w:szCs w:val="30"/>
        </w:rPr>
        <w:t>）》</w:t>
      </w:r>
      <w:r>
        <w:rPr>
          <w:rFonts w:hAnsi="仿宋" w:hint="eastAsia"/>
          <w:sz w:val="30"/>
          <w:szCs w:val="30"/>
        </w:rPr>
        <w:t>等证据证实。</w:t>
      </w:r>
      <w:r>
        <w:rPr>
          <w:rFonts w:hint="eastAsia"/>
          <w:sz w:val="30"/>
          <w:szCs w:val="30"/>
        </w:rPr>
        <w:t>上述行为违反了</w:t>
      </w:r>
      <w:r>
        <w:rPr>
          <w:sz w:val="30"/>
          <w:szCs w:val="30"/>
        </w:rPr>
        <w:t>《中华人民共和国安全生产法》第</w:t>
      </w:r>
      <w:r>
        <w:rPr>
          <w:rFonts w:hint="eastAsia"/>
          <w:sz w:val="30"/>
          <w:szCs w:val="30"/>
        </w:rPr>
        <w:t>三十</w:t>
      </w:r>
      <w:r>
        <w:rPr>
          <w:sz w:val="30"/>
          <w:szCs w:val="30"/>
        </w:rPr>
        <w:t>条</w:t>
      </w:r>
      <w:r>
        <w:rPr>
          <w:sz w:val="30"/>
          <w:szCs w:val="30"/>
        </w:rPr>
        <w:t xml:space="preserve"> “</w:t>
      </w:r>
      <w:r>
        <w:rPr>
          <w:sz w:val="30"/>
          <w:szCs w:val="30"/>
        </w:rPr>
        <w:t>生产经营单位的特种作业人员必须按照国家有关规定经专门的安全作业培训，取得相应资格，方可上岗作业。</w:t>
      </w:r>
      <w:r>
        <w:rPr>
          <w:sz w:val="30"/>
          <w:szCs w:val="30"/>
        </w:rPr>
        <w:t>”</w:t>
      </w:r>
      <w:r>
        <w:rPr>
          <w:rFonts w:hint="eastAsia"/>
          <w:sz w:val="30"/>
          <w:szCs w:val="30"/>
        </w:rPr>
        <w:t>的规定。</w:t>
      </w:r>
    </w:p>
    <w:p w:rsidR="00AF2264" w:rsidRDefault="00C13418">
      <w:pPr>
        <w:pStyle w:val="2021-1"/>
        <w:wordWrap/>
        <w:spacing w:line="540" w:lineRule="exact"/>
        <w:ind w:firstLine="600"/>
        <w:rPr>
          <w:sz w:val="30"/>
          <w:szCs w:val="30"/>
        </w:rPr>
      </w:pPr>
      <w:r>
        <w:rPr>
          <w:rFonts w:hAnsi="宋体" w:hint="eastAsia"/>
          <w:sz w:val="30"/>
          <w:szCs w:val="30"/>
        </w:rPr>
        <w:t>本机关</w:t>
      </w:r>
      <w:r>
        <w:rPr>
          <w:rFonts w:hint="eastAsia"/>
          <w:sz w:val="30"/>
          <w:szCs w:val="30"/>
        </w:rPr>
        <w:t>于</w:t>
      </w:r>
      <w:r>
        <w:rPr>
          <w:sz w:val="30"/>
          <w:szCs w:val="30"/>
        </w:rPr>
        <w:t>2021</w:t>
      </w:r>
      <w:r>
        <w:rPr>
          <w:sz w:val="30"/>
          <w:szCs w:val="30"/>
        </w:rPr>
        <w:t>年</w:t>
      </w:r>
      <w:r>
        <w:rPr>
          <w:rFonts w:hint="eastAsia"/>
          <w:sz w:val="30"/>
          <w:szCs w:val="30"/>
        </w:rPr>
        <w:t>9</w:t>
      </w:r>
      <w:r>
        <w:rPr>
          <w:sz w:val="30"/>
          <w:szCs w:val="30"/>
        </w:rPr>
        <w:t>月</w:t>
      </w:r>
      <w:r>
        <w:rPr>
          <w:rFonts w:hint="eastAsia"/>
          <w:sz w:val="30"/>
          <w:szCs w:val="30"/>
        </w:rPr>
        <w:t>2</w:t>
      </w:r>
      <w:r>
        <w:rPr>
          <w:sz w:val="30"/>
          <w:szCs w:val="30"/>
        </w:rPr>
        <w:t>日</w:t>
      </w:r>
      <w:r>
        <w:rPr>
          <w:rFonts w:hint="eastAsia"/>
          <w:sz w:val="30"/>
          <w:szCs w:val="30"/>
        </w:rPr>
        <w:t>、</w:t>
      </w:r>
      <w:r>
        <w:rPr>
          <w:rFonts w:hint="eastAsia"/>
          <w:sz w:val="30"/>
          <w:szCs w:val="30"/>
        </w:rPr>
        <w:t>17</w:t>
      </w:r>
      <w:r>
        <w:rPr>
          <w:rFonts w:hint="eastAsia"/>
          <w:sz w:val="30"/>
          <w:szCs w:val="30"/>
        </w:rPr>
        <w:t>日两次</w:t>
      </w:r>
      <w:r>
        <w:rPr>
          <w:sz w:val="30"/>
          <w:szCs w:val="30"/>
        </w:rPr>
        <w:t>向你（单位）</w:t>
      </w:r>
      <w:r>
        <w:rPr>
          <w:rFonts w:hint="eastAsia"/>
          <w:sz w:val="30"/>
          <w:szCs w:val="30"/>
        </w:rPr>
        <w:t>邮寄</w:t>
      </w:r>
      <w:r>
        <w:rPr>
          <w:rFonts w:hAnsi="宋体" w:hint="eastAsia"/>
          <w:sz w:val="30"/>
          <w:szCs w:val="30"/>
        </w:rPr>
        <w:t>《</w:t>
      </w:r>
      <w:r>
        <w:rPr>
          <w:rFonts w:hAnsi="宋体"/>
          <w:sz w:val="30"/>
          <w:szCs w:val="30"/>
        </w:rPr>
        <w:t>江门市新会区崖门镇人民政府行政处罚告知书</w:t>
      </w:r>
      <w:r>
        <w:rPr>
          <w:rFonts w:hAnsi="宋体" w:hint="eastAsia"/>
          <w:sz w:val="30"/>
          <w:szCs w:val="30"/>
        </w:rPr>
        <w:t>》，因</w:t>
      </w:r>
      <w:r>
        <w:rPr>
          <w:rFonts w:hAnsi="宋体"/>
          <w:sz w:val="30"/>
          <w:szCs w:val="30"/>
        </w:rPr>
        <w:t>你（单位）</w:t>
      </w:r>
      <w:r>
        <w:rPr>
          <w:rFonts w:hAnsi="宋体" w:hint="eastAsia"/>
          <w:sz w:val="30"/>
          <w:szCs w:val="30"/>
        </w:rPr>
        <w:t>逾期未取快件，本机关于</w:t>
      </w:r>
      <w:r>
        <w:rPr>
          <w:rFonts w:hAnsi="宋体" w:hint="eastAsia"/>
          <w:sz w:val="30"/>
          <w:szCs w:val="30"/>
        </w:rPr>
        <w:t>2012</w:t>
      </w:r>
      <w:r>
        <w:rPr>
          <w:rFonts w:hAnsi="宋体" w:hint="eastAsia"/>
          <w:sz w:val="30"/>
          <w:szCs w:val="30"/>
        </w:rPr>
        <w:t>年</w:t>
      </w:r>
      <w:r>
        <w:rPr>
          <w:rFonts w:hAnsi="宋体" w:hint="eastAsia"/>
          <w:sz w:val="30"/>
          <w:szCs w:val="30"/>
        </w:rPr>
        <w:t>10</w:t>
      </w:r>
      <w:r>
        <w:rPr>
          <w:rFonts w:hAnsi="宋体" w:hint="eastAsia"/>
          <w:sz w:val="30"/>
          <w:szCs w:val="30"/>
        </w:rPr>
        <w:t>月</w:t>
      </w:r>
      <w:r>
        <w:rPr>
          <w:rFonts w:hAnsi="宋体" w:hint="eastAsia"/>
          <w:sz w:val="30"/>
          <w:szCs w:val="30"/>
        </w:rPr>
        <w:t>13</w:t>
      </w:r>
      <w:r>
        <w:rPr>
          <w:rFonts w:hAnsi="宋体" w:hint="eastAsia"/>
          <w:sz w:val="30"/>
          <w:szCs w:val="30"/>
        </w:rPr>
        <w:t>日在新会区崖门镇政府网公示对《</w:t>
      </w:r>
      <w:hyperlink r:id="rId7" w:tgtFrame="_blank" w:tooltip="对东莞市丹川制冷机械设备有限公司的行政处罚告知书" w:history="1">
        <w:r>
          <w:rPr>
            <w:rFonts w:hAnsi="宋体" w:hint="eastAsia"/>
            <w:sz w:val="30"/>
            <w:szCs w:val="30"/>
          </w:rPr>
          <w:t>对东莞市丹川制冷机械设备有限公司的行政处罚告知书</w:t>
        </w:r>
      </w:hyperlink>
      <w:r>
        <w:rPr>
          <w:rFonts w:hAnsi="宋体" w:hint="eastAsia"/>
          <w:sz w:val="30"/>
          <w:szCs w:val="30"/>
        </w:rPr>
        <w:t>》告知了拟作出的行</w:t>
      </w:r>
      <w:r>
        <w:rPr>
          <w:rFonts w:hint="eastAsia"/>
          <w:sz w:val="30"/>
          <w:szCs w:val="30"/>
        </w:rPr>
        <w:t>政处罚内容及事实、理由、依据，并告知依法享有的陈述、申辩、要求听证等权利，对此</w:t>
      </w:r>
      <w:r>
        <w:rPr>
          <w:rFonts w:hAnsi="宋体" w:hint="eastAsia"/>
          <w:sz w:val="30"/>
          <w:szCs w:val="30"/>
        </w:rPr>
        <w:t>公示为期</w:t>
      </w:r>
      <w:r>
        <w:rPr>
          <w:rFonts w:hAnsi="宋体" w:hint="eastAsia"/>
          <w:sz w:val="30"/>
          <w:szCs w:val="30"/>
        </w:rPr>
        <w:t>60</w:t>
      </w:r>
      <w:r>
        <w:rPr>
          <w:rFonts w:hAnsi="宋体" w:hint="eastAsia"/>
          <w:sz w:val="30"/>
          <w:szCs w:val="30"/>
        </w:rPr>
        <w:t>日于</w:t>
      </w:r>
      <w:r>
        <w:rPr>
          <w:rFonts w:hAnsi="宋体" w:hint="eastAsia"/>
          <w:sz w:val="30"/>
          <w:szCs w:val="30"/>
        </w:rPr>
        <w:t>12</w:t>
      </w:r>
      <w:r>
        <w:rPr>
          <w:rFonts w:hAnsi="宋体" w:hint="eastAsia"/>
          <w:sz w:val="30"/>
          <w:szCs w:val="30"/>
        </w:rPr>
        <w:t>月</w:t>
      </w:r>
      <w:r>
        <w:rPr>
          <w:rFonts w:hAnsi="宋体" w:hint="eastAsia"/>
          <w:sz w:val="30"/>
          <w:szCs w:val="30"/>
        </w:rPr>
        <w:t>13</w:t>
      </w:r>
      <w:r>
        <w:rPr>
          <w:rFonts w:hAnsi="宋体" w:hint="eastAsia"/>
          <w:sz w:val="30"/>
          <w:szCs w:val="30"/>
        </w:rPr>
        <w:t>日视为送达，</w:t>
      </w:r>
      <w:r>
        <w:rPr>
          <w:rFonts w:hint="eastAsia"/>
          <w:sz w:val="30"/>
          <w:szCs w:val="30"/>
        </w:rPr>
        <w:t>你（单位）在公示期间未作陈述、申辩，且未提出听证申请。</w:t>
      </w:r>
    </w:p>
    <w:p w:rsidR="00AF2264" w:rsidRDefault="00AF2264">
      <w:pPr>
        <w:pStyle w:val="2021-1"/>
        <w:wordWrap/>
        <w:spacing w:line="500" w:lineRule="exact"/>
        <w:ind w:firstLine="560"/>
        <w:rPr>
          <w:sz w:val="28"/>
          <w:szCs w:val="28"/>
        </w:rPr>
      </w:pPr>
    </w:p>
    <w:p w:rsidR="00AF2264" w:rsidRDefault="00C13418">
      <w:pPr>
        <w:pStyle w:val="2021-1"/>
        <w:wordWrap/>
        <w:spacing w:line="480" w:lineRule="exact"/>
        <w:ind w:firstLine="600"/>
        <w:rPr>
          <w:sz w:val="30"/>
          <w:szCs w:val="30"/>
        </w:rPr>
      </w:pPr>
      <w:r>
        <w:rPr>
          <w:rFonts w:hint="eastAsia"/>
          <w:sz w:val="30"/>
          <w:szCs w:val="30"/>
        </w:rPr>
        <w:t>根据你（单位）违法行为的事实、性质、情节、社会危害程度和相关证据，按照</w:t>
      </w:r>
      <w:r>
        <w:rPr>
          <w:rFonts w:cstheme="minorBidi" w:hint="eastAsia"/>
          <w:kern w:val="0"/>
          <w:sz w:val="30"/>
          <w:szCs w:val="30"/>
        </w:rPr>
        <w:t>《安全生产行政处罚自由裁量标准（</w:t>
      </w:r>
      <w:r>
        <w:rPr>
          <w:rFonts w:cstheme="minorBidi" w:hint="eastAsia"/>
          <w:kern w:val="0"/>
          <w:sz w:val="30"/>
          <w:szCs w:val="30"/>
        </w:rPr>
        <w:t>2018</w:t>
      </w:r>
      <w:r>
        <w:rPr>
          <w:rFonts w:cstheme="minorBidi" w:hint="eastAsia"/>
          <w:kern w:val="0"/>
          <w:sz w:val="30"/>
          <w:szCs w:val="30"/>
        </w:rPr>
        <w:t>版）》</w:t>
      </w:r>
      <w:r>
        <w:rPr>
          <w:rFonts w:hint="eastAsia"/>
          <w:sz w:val="30"/>
          <w:szCs w:val="30"/>
        </w:rPr>
        <w:t>你（单位）的违法行为属于从轻裁量档次。</w:t>
      </w:r>
    </w:p>
    <w:p w:rsidR="00AF2264" w:rsidRDefault="00C13418">
      <w:pPr>
        <w:pStyle w:val="2021-1"/>
        <w:wordWrap/>
        <w:spacing w:line="480" w:lineRule="exact"/>
        <w:ind w:firstLine="600"/>
        <w:rPr>
          <w:sz w:val="30"/>
          <w:szCs w:val="30"/>
        </w:rPr>
      </w:pPr>
      <w:r>
        <w:rPr>
          <w:rFonts w:hint="eastAsia"/>
          <w:sz w:val="30"/>
          <w:szCs w:val="30"/>
        </w:rPr>
        <w:t>依据《中华人民共和国行政处罚法》第二十八条和</w:t>
      </w:r>
      <w:r>
        <w:rPr>
          <w:sz w:val="30"/>
          <w:szCs w:val="30"/>
        </w:rPr>
        <w:t>《中华人民共和国安全生产法》第九十</w:t>
      </w:r>
      <w:r>
        <w:rPr>
          <w:rFonts w:hint="eastAsia"/>
          <w:sz w:val="30"/>
          <w:szCs w:val="30"/>
        </w:rPr>
        <w:t>七</w:t>
      </w:r>
      <w:r>
        <w:rPr>
          <w:sz w:val="30"/>
          <w:szCs w:val="30"/>
        </w:rPr>
        <w:t>条第（七）项</w:t>
      </w:r>
      <w:r>
        <w:rPr>
          <w:sz w:val="30"/>
          <w:szCs w:val="30"/>
        </w:rPr>
        <w:t>“</w:t>
      </w:r>
      <w:r>
        <w:rPr>
          <w:sz w:val="30"/>
          <w:szCs w:val="30"/>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r>
        <w:rPr>
          <w:sz w:val="30"/>
          <w:szCs w:val="30"/>
        </w:rPr>
        <w:t>”</w:t>
      </w:r>
      <w:r>
        <w:rPr>
          <w:rFonts w:hint="eastAsia"/>
          <w:sz w:val="30"/>
          <w:szCs w:val="30"/>
        </w:rPr>
        <w:t>的规定，现决定对你（单位）作出如下行政处罚：</w:t>
      </w: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7"/>
      </w:tblGrid>
      <w:tr w:rsidR="00AF2264">
        <w:trPr>
          <w:trHeight w:val="606"/>
        </w:trPr>
        <w:tc>
          <w:tcPr>
            <w:tcW w:w="8385" w:type="dxa"/>
          </w:tcPr>
          <w:p w:rsidR="00AF2264" w:rsidRDefault="00C13418">
            <w:pPr>
              <w:pStyle w:val="2021-1"/>
              <w:wordWrap/>
              <w:spacing w:line="480" w:lineRule="exact"/>
              <w:ind w:firstLineChars="0"/>
              <w:rPr>
                <w:sz w:val="30"/>
                <w:szCs w:val="30"/>
              </w:rPr>
            </w:pPr>
            <w:r>
              <w:rPr>
                <w:rFonts w:hint="eastAsia"/>
                <w:sz w:val="30"/>
                <w:szCs w:val="30"/>
              </w:rPr>
              <w:t>1.</w:t>
            </w:r>
            <w:r>
              <w:rPr>
                <w:rFonts w:hint="eastAsia"/>
                <w:sz w:val="30"/>
                <w:szCs w:val="30"/>
              </w:rPr>
              <w:t>罚款人民币陆仟圆整（</w:t>
            </w:r>
            <w:r>
              <w:rPr>
                <w:rFonts w:hint="eastAsia"/>
                <w:sz w:val="30"/>
                <w:szCs w:val="30"/>
              </w:rPr>
              <w:t>¥6,000.00</w:t>
            </w:r>
            <w:r>
              <w:rPr>
                <w:rFonts w:hint="eastAsia"/>
                <w:sz w:val="30"/>
                <w:szCs w:val="30"/>
              </w:rPr>
              <w:t>）。</w:t>
            </w:r>
          </w:p>
        </w:tc>
      </w:tr>
    </w:tbl>
    <w:p w:rsidR="00AF2264" w:rsidRDefault="00C13418">
      <w:pPr>
        <w:spacing w:line="480" w:lineRule="exact"/>
        <w:ind w:firstLineChars="200" w:firstLine="600"/>
        <w:rPr>
          <w:rFonts w:ascii="Times New Roman" w:eastAsia="仿宋_GB2312" w:hAnsi="Times New Roman" w:cs="仿宋_GB2312"/>
          <w:kern w:val="2"/>
          <w:sz w:val="30"/>
          <w:szCs w:val="30"/>
        </w:rPr>
      </w:pPr>
      <w:r>
        <w:rPr>
          <w:rFonts w:ascii="Times New Roman" w:eastAsia="仿宋_GB2312" w:hAnsi="Times New Roman" w:cs="仿宋_GB2312" w:hint="eastAsia"/>
          <w:kern w:val="2"/>
          <w:sz w:val="30"/>
          <w:szCs w:val="30"/>
        </w:rPr>
        <w:t>你</w:t>
      </w:r>
      <w:r w:rsidR="00A34EED" w:rsidRPr="00A34EED">
        <w:rPr>
          <w:rFonts w:ascii="Times New Roman" w:eastAsia="仿宋_GB2312" w:hAnsi="Times New Roman" w:cs="仿宋_GB2312" w:hint="eastAsia"/>
          <w:kern w:val="2"/>
          <w:sz w:val="30"/>
          <w:szCs w:val="30"/>
        </w:rPr>
        <w:t>（单位）</w:t>
      </w:r>
      <w:r>
        <w:rPr>
          <w:rFonts w:ascii="Times New Roman" w:eastAsia="仿宋_GB2312" w:hAnsi="Times New Roman" w:cs="仿宋_GB2312" w:hint="eastAsia"/>
          <w:kern w:val="2"/>
          <w:sz w:val="30"/>
          <w:szCs w:val="30"/>
        </w:rPr>
        <w:t>应当自收到本决定书之日起</w:t>
      </w:r>
      <w:r>
        <w:rPr>
          <w:rFonts w:ascii="Times New Roman" w:eastAsia="仿宋_GB2312" w:hAnsi="Times New Roman" w:cs="仿宋_GB2312" w:hint="eastAsia"/>
          <w:kern w:val="2"/>
          <w:sz w:val="30"/>
          <w:szCs w:val="30"/>
        </w:rPr>
        <w:t>15</w:t>
      </w:r>
      <w:r>
        <w:rPr>
          <w:rFonts w:ascii="Times New Roman" w:eastAsia="仿宋_GB2312" w:hAnsi="Times New Roman" w:cs="仿宋_GB2312" w:hint="eastAsia"/>
          <w:kern w:val="2"/>
          <w:sz w:val="30"/>
          <w:szCs w:val="30"/>
        </w:rPr>
        <w:t>日内将罚款缴纳至</w:t>
      </w:r>
      <w:r>
        <w:rPr>
          <w:rFonts w:ascii="Times New Roman" w:eastAsia="仿宋_GB2312" w:hAnsi="Times New Roman" w:cs="仿宋_GB2312"/>
          <w:kern w:val="2"/>
          <w:sz w:val="30"/>
          <w:szCs w:val="30"/>
        </w:rPr>
        <w:t>江门农村商业银行（账号：</w:t>
      </w:r>
      <w:r>
        <w:rPr>
          <w:rFonts w:ascii="Times New Roman" w:eastAsia="仿宋_GB2312" w:hAnsi="Times New Roman" w:cs="仿宋_GB2312"/>
          <w:kern w:val="2"/>
          <w:sz w:val="30"/>
          <w:szCs w:val="30"/>
        </w:rPr>
        <w:t>9083510012030001</w:t>
      </w:r>
      <w:r>
        <w:rPr>
          <w:rFonts w:ascii="Times New Roman" w:eastAsia="仿宋_GB2312" w:hAnsi="Times New Roman" w:cs="仿宋_GB2312"/>
          <w:kern w:val="2"/>
          <w:sz w:val="30"/>
          <w:szCs w:val="30"/>
        </w:rPr>
        <w:t>）</w:t>
      </w:r>
      <w:r>
        <w:rPr>
          <w:rFonts w:ascii="Times New Roman" w:eastAsia="仿宋_GB2312" w:hAnsi="Times New Roman" w:cs="仿宋_GB2312" w:hint="eastAsia"/>
          <w:kern w:val="2"/>
          <w:sz w:val="30"/>
          <w:szCs w:val="30"/>
        </w:rPr>
        <w:t>。到期不缴纳罚款的，依据《中华人民共和国行政处罚法》第七十二条第一款的规定，每日按罚款数额的</w:t>
      </w:r>
      <w:r>
        <w:rPr>
          <w:rFonts w:ascii="Times New Roman" w:eastAsia="仿宋_GB2312" w:hAnsi="Times New Roman" w:cs="仿宋_GB2312" w:hint="eastAsia"/>
          <w:kern w:val="2"/>
          <w:sz w:val="30"/>
          <w:szCs w:val="30"/>
        </w:rPr>
        <w:t>3%</w:t>
      </w:r>
      <w:r>
        <w:rPr>
          <w:rFonts w:ascii="Times New Roman" w:eastAsia="仿宋_GB2312" w:hAnsi="Times New Roman" w:cs="仿宋_GB2312" w:hint="eastAsia"/>
          <w:kern w:val="2"/>
          <w:sz w:val="30"/>
          <w:szCs w:val="30"/>
        </w:rPr>
        <w:t>加处罚款。</w:t>
      </w:r>
    </w:p>
    <w:p w:rsidR="00AF2264" w:rsidRDefault="00C13418" w:rsidP="00732405">
      <w:pPr>
        <w:spacing w:line="480" w:lineRule="exact"/>
        <w:ind w:leftChars="50" w:left="110" w:firstLineChars="150" w:firstLine="450"/>
        <w:rPr>
          <w:rFonts w:ascii="Times New Roman" w:eastAsia="仿宋_GB2312" w:hAnsi="Times New Roman" w:cs="仿宋_GB2312"/>
          <w:kern w:val="2"/>
          <w:sz w:val="30"/>
          <w:szCs w:val="30"/>
        </w:rPr>
      </w:pPr>
      <w:r>
        <w:rPr>
          <w:rFonts w:ascii="Times New Roman" w:eastAsia="仿宋_GB2312" w:hAnsi="Times New Roman" w:cs="仿宋_GB2312" w:hint="eastAsia"/>
          <w:kern w:val="2"/>
          <w:sz w:val="30"/>
          <w:szCs w:val="30"/>
        </w:rPr>
        <w:t>如不服本决定，可以自收到本决定书之日起</w:t>
      </w:r>
      <w:r>
        <w:rPr>
          <w:rFonts w:ascii="Times New Roman" w:eastAsia="仿宋_GB2312" w:hAnsi="Times New Roman" w:cs="仿宋_GB2312"/>
          <w:kern w:val="2"/>
          <w:sz w:val="30"/>
          <w:szCs w:val="30"/>
        </w:rPr>
        <w:t>60</w:t>
      </w:r>
      <w:r>
        <w:rPr>
          <w:rFonts w:ascii="Times New Roman" w:eastAsia="仿宋_GB2312" w:hAnsi="Times New Roman" w:cs="仿宋_GB2312"/>
          <w:kern w:val="2"/>
          <w:sz w:val="30"/>
          <w:szCs w:val="30"/>
        </w:rPr>
        <w:t>日内向江门市新会区人民政府申请行政复议，</w:t>
      </w:r>
      <w:r w:rsidR="003F10F5">
        <w:rPr>
          <w:rFonts w:ascii="Times New Roman" w:eastAsia="仿宋_GB2312" w:hAnsi="Times New Roman" w:cs="仿宋_GB2312" w:hint="eastAsia"/>
          <w:kern w:val="2"/>
          <w:sz w:val="30"/>
          <w:szCs w:val="30"/>
        </w:rPr>
        <w:t>也</w:t>
      </w:r>
      <w:r>
        <w:rPr>
          <w:rFonts w:ascii="Times New Roman" w:eastAsia="仿宋_GB2312" w:hAnsi="Times New Roman" w:cs="仿宋_GB2312"/>
          <w:kern w:val="2"/>
          <w:sz w:val="30"/>
          <w:szCs w:val="30"/>
        </w:rPr>
        <w:t>可</w:t>
      </w:r>
      <w:r w:rsidR="003F10F5">
        <w:rPr>
          <w:rFonts w:ascii="Times New Roman" w:eastAsia="仿宋_GB2312" w:hAnsi="Times New Roman" w:cs="仿宋_GB2312" w:hint="eastAsia"/>
          <w:kern w:val="2"/>
          <w:sz w:val="30"/>
          <w:szCs w:val="30"/>
        </w:rPr>
        <w:t>以自收到本决定书之日起</w:t>
      </w:r>
      <w:r w:rsidR="003F10F5">
        <w:rPr>
          <w:rFonts w:ascii="Times New Roman" w:eastAsia="仿宋_GB2312" w:hAnsi="Times New Roman" w:cs="仿宋_GB2312" w:hint="eastAsia"/>
          <w:kern w:val="2"/>
          <w:sz w:val="30"/>
          <w:szCs w:val="30"/>
        </w:rPr>
        <w:t>6</w:t>
      </w:r>
      <w:r w:rsidR="003F10F5">
        <w:rPr>
          <w:rFonts w:ascii="Times New Roman" w:eastAsia="仿宋_GB2312" w:hAnsi="Times New Roman" w:cs="仿宋_GB2312" w:hint="eastAsia"/>
          <w:kern w:val="2"/>
          <w:sz w:val="30"/>
          <w:szCs w:val="30"/>
        </w:rPr>
        <w:t>个月内依法</w:t>
      </w:r>
      <w:r>
        <w:rPr>
          <w:rFonts w:ascii="Times New Roman" w:eastAsia="仿宋_GB2312" w:hAnsi="Times New Roman" w:cs="仿宋_GB2312"/>
          <w:kern w:val="2"/>
          <w:sz w:val="30"/>
          <w:szCs w:val="30"/>
        </w:rPr>
        <w:t>向</w:t>
      </w:r>
      <w:r>
        <w:rPr>
          <w:rFonts w:ascii="Times New Roman" w:eastAsia="仿宋_GB2312" w:hAnsi="Times New Roman" w:cs="仿宋_GB2312" w:hint="eastAsia"/>
          <w:kern w:val="2"/>
          <w:sz w:val="30"/>
          <w:szCs w:val="30"/>
        </w:rPr>
        <w:t>江门市江海区</w:t>
      </w:r>
      <w:r>
        <w:rPr>
          <w:rFonts w:ascii="Times New Roman" w:eastAsia="仿宋_GB2312" w:hAnsi="Times New Roman" w:cs="仿宋_GB2312"/>
          <w:kern w:val="2"/>
          <w:sz w:val="30"/>
          <w:szCs w:val="30"/>
        </w:rPr>
        <w:t>人民法院提起行政诉讼。逾期不申请行政复议，</w:t>
      </w:r>
      <w:r>
        <w:rPr>
          <w:rFonts w:ascii="Times New Roman" w:eastAsia="仿宋_GB2312" w:hAnsi="Times New Roman" w:cs="仿宋_GB2312" w:hint="eastAsia"/>
          <w:kern w:val="2"/>
          <w:sz w:val="30"/>
          <w:szCs w:val="30"/>
        </w:rPr>
        <w:t>也不提起行政诉讼，</w:t>
      </w:r>
      <w:r>
        <w:rPr>
          <w:rFonts w:ascii="Times New Roman" w:eastAsia="仿宋_GB2312" w:hAnsi="Times New Roman" w:cs="仿宋_GB2312"/>
          <w:kern w:val="2"/>
          <w:sz w:val="30"/>
          <w:szCs w:val="30"/>
        </w:rPr>
        <w:t>又不履行本决定的，</w:t>
      </w:r>
      <w:r>
        <w:rPr>
          <w:rFonts w:ascii="Times New Roman" w:eastAsia="仿宋_GB2312" w:hAnsi="Times New Roman" w:cs="仿宋_GB2312" w:hint="eastAsia"/>
          <w:kern w:val="2"/>
          <w:sz w:val="30"/>
          <w:szCs w:val="30"/>
        </w:rPr>
        <w:t>本机关</w:t>
      </w:r>
      <w:r w:rsidR="003F10F5">
        <w:rPr>
          <w:rFonts w:ascii="Times New Roman" w:eastAsia="仿宋_GB2312" w:hAnsi="Times New Roman" w:cs="仿宋_GB2312" w:hint="eastAsia"/>
          <w:kern w:val="2"/>
          <w:sz w:val="30"/>
          <w:szCs w:val="30"/>
        </w:rPr>
        <w:t>（</w:t>
      </w:r>
      <w:r>
        <w:rPr>
          <w:rFonts w:ascii="Times New Roman" w:eastAsia="仿宋_GB2312" w:hAnsi="Times New Roman" w:cs="仿宋_GB2312" w:hint="eastAsia"/>
          <w:kern w:val="2"/>
          <w:sz w:val="30"/>
          <w:szCs w:val="30"/>
        </w:rPr>
        <w:t>单位</w:t>
      </w:r>
      <w:r w:rsidR="003F10F5">
        <w:rPr>
          <w:rFonts w:ascii="Times New Roman" w:eastAsia="仿宋_GB2312" w:hAnsi="Times New Roman" w:cs="仿宋_GB2312" w:hint="eastAsia"/>
          <w:kern w:val="2"/>
          <w:sz w:val="30"/>
          <w:szCs w:val="30"/>
        </w:rPr>
        <w:t>）</w:t>
      </w:r>
      <w:r>
        <w:rPr>
          <w:rFonts w:ascii="Times New Roman" w:eastAsia="仿宋_GB2312" w:hAnsi="Times New Roman" w:cs="仿宋_GB2312"/>
          <w:kern w:val="2"/>
          <w:sz w:val="30"/>
          <w:szCs w:val="30"/>
        </w:rPr>
        <w:t>将依法申请人民法院强制执行。</w:t>
      </w:r>
    </w:p>
    <w:p w:rsidR="00AF2264" w:rsidRDefault="00AF2264">
      <w:pPr>
        <w:spacing w:line="500" w:lineRule="exact"/>
        <w:ind w:firstLineChars="200" w:firstLine="600"/>
        <w:rPr>
          <w:rFonts w:ascii="Times New Roman" w:hAnsi="Times New Roman"/>
          <w:sz w:val="30"/>
          <w:szCs w:val="30"/>
        </w:rPr>
      </w:pPr>
    </w:p>
    <w:p w:rsidR="00AF2264" w:rsidRDefault="00C13418">
      <w:pPr>
        <w:pStyle w:val="2021-1"/>
        <w:ind w:firstLineChars="0" w:firstLine="0"/>
        <w:jc w:val="right"/>
        <w:rPr>
          <w:sz w:val="30"/>
          <w:szCs w:val="30"/>
        </w:rPr>
      </w:pPr>
      <w:r>
        <w:rPr>
          <w:rFonts w:hint="eastAsia"/>
          <w:sz w:val="30"/>
          <w:szCs w:val="30"/>
        </w:rPr>
        <w:t>江门市新会区崖门镇人民政府</w:t>
      </w:r>
    </w:p>
    <w:p w:rsidR="00AF2264" w:rsidRDefault="00C13418" w:rsidP="00D46E8B">
      <w:pPr>
        <w:pStyle w:val="2021-1"/>
        <w:ind w:right="130" w:firstLineChars="0" w:firstLine="0"/>
        <w:jc w:val="right"/>
        <w:rPr>
          <w:sz w:val="30"/>
          <w:szCs w:val="30"/>
        </w:rPr>
      </w:pPr>
      <w:r>
        <w:rPr>
          <w:rFonts w:hint="eastAsia"/>
          <w:sz w:val="30"/>
          <w:szCs w:val="30"/>
        </w:rPr>
        <w:t>2021</w:t>
      </w:r>
      <w:r>
        <w:rPr>
          <w:rFonts w:hint="eastAsia"/>
          <w:sz w:val="30"/>
          <w:szCs w:val="30"/>
        </w:rPr>
        <w:t>年</w:t>
      </w:r>
      <w:r>
        <w:rPr>
          <w:rFonts w:hint="eastAsia"/>
          <w:sz w:val="30"/>
          <w:szCs w:val="30"/>
        </w:rPr>
        <w:t xml:space="preserve">12 </w:t>
      </w:r>
      <w:r>
        <w:rPr>
          <w:rFonts w:hint="eastAsia"/>
          <w:sz w:val="30"/>
          <w:szCs w:val="30"/>
        </w:rPr>
        <w:t>月</w:t>
      </w:r>
      <w:r>
        <w:rPr>
          <w:rFonts w:hint="eastAsia"/>
          <w:sz w:val="30"/>
          <w:szCs w:val="30"/>
        </w:rPr>
        <w:t xml:space="preserve"> 27</w:t>
      </w:r>
      <w:r>
        <w:rPr>
          <w:rFonts w:hint="eastAsia"/>
          <w:sz w:val="30"/>
          <w:szCs w:val="30"/>
        </w:rPr>
        <w:t>日</w:t>
      </w:r>
    </w:p>
    <w:p w:rsidR="00AF2264" w:rsidRDefault="00AF2264">
      <w:pPr>
        <w:pStyle w:val="1"/>
        <w:ind w:firstLineChars="300" w:firstLine="1084"/>
        <w:jc w:val="left"/>
        <w:rPr>
          <w:rFonts w:ascii="仿宋" w:eastAsia="仿宋" w:hAnsi="仿宋" w:cs="仿宋"/>
          <w:szCs w:val="21"/>
        </w:rPr>
      </w:pPr>
    </w:p>
    <w:sectPr w:rsidR="00AF2264" w:rsidSect="00AF22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90C" w:rsidRDefault="000C390C">
      <w:r>
        <w:separator/>
      </w:r>
    </w:p>
  </w:endnote>
  <w:endnote w:type="continuationSeparator" w:id="0">
    <w:p w:rsidR="000C390C" w:rsidRDefault="000C39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hakuyoxingshu7000"/>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90C" w:rsidRDefault="000C390C">
      <w:pPr>
        <w:spacing w:after="0"/>
      </w:pPr>
      <w:r>
        <w:separator/>
      </w:r>
    </w:p>
  </w:footnote>
  <w:footnote w:type="continuationSeparator" w:id="0">
    <w:p w:rsidR="000C390C" w:rsidRDefault="000C390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5E65"/>
    <w:rsid w:val="00032A93"/>
    <w:rsid w:val="000353E9"/>
    <w:rsid w:val="00060C6D"/>
    <w:rsid w:val="00064CB9"/>
    <w:rsid w:val="000C390C"/>
    <w:rsid w:val="000C3B8B"/>
    <w:rsid w:val="00125A54"/>
    <w:rsid w:val="00127952"/>
    <w:rsid w:val="00136B4F"/>
    <w:rsid w:val="0015587F"/>
    <w:rsid w:val="00183EAE"/>
    <w:rsid w:val="00195D35"/>
    <w:rsid w:val="00205CD4"/>
    <w:rsid w:val="00234A03"/>
    <w:rsid w:val="002669DA"/>
    <w:rsid w:val="0029662B"/>
    <w:rsid w:val="002A135E"/>
    <w:rsid w:val="002D6DB9"/>
    <w:rsid w:val="002E66B0"/>
    <w:rsid w:val="00323B43"/>
    <w:rsid w:val="0034534A"/>
    <w:rsid w:val="003534C6"/>
    <w:rsid w:val="003649D5"/>
    <w:rsid w:val="00393A5F"/>
    <w:rsid w:val="003D37D8"/>
    <w:rsid w:val="003F10F5"/>
    <w:rsid w:val="00426133"/>
    <w:rsid w:val="004358AB"/>
    <w:rsid w:val="00491467"/>
    <w:rsid w:val="004D4FF5"/>
    <w:rsid w:val="004E0C65"/>
    <w:rsid w:val="005310D7"/>
    <w:rsid w:val="00550C3E"/>
    <w:rsid w:val="006A7E22"/>
    <w:rsid w:val="006B3D4B"/>
    <w:rsid w:val="0072098E"/>
    <w:rsid w:val="00723B45"/>
    <w:rsid w:val="00731716"/>
    <w:rsid w:val="00732405"/>
    <w:rsid w:val="00794E33"/>
    <w:rsid w:val="007A540B"/>
    <w:rsid w:val="007E13AE"/>
    <w:rsid w:val="007F3E45"/>
    <w:rsid w:val="00832F21"/>
    <w:rsid w:val="00873E83"/>
    <w:rsid w:val="008A063B"/>
    <w:rsid w:val="008A2201"/>
    <w:rsid w:val="008B7726"/>
    <w:rsid w:val="008C0DDB"/>
    <w:rsid w:val="008C30A2"/>
    <w:rsid w:val="00935279"/>
    <w:rsid w:val="00947FBC"/>
    <w:rsid w:val="009C72C2"/>
    <w:rsid w:val="009E5E09"/>
    <w:rsid w:val="00A0109F"/>
    <w:rsid w:val="00A34EED"/>
    <w:rsid w:val="00A51D9A"/>
    <w:rsid w:val="00A57FD9"/>
    <w:rsid w:val="00A85E92"/>
    <w:rsid w:val="00AF21A1"/>
    <w:rsid w:val="00AF2264"/>
    <w:rsid w:val="00B0545D"/>
    <w:rsid w:val="00B05AD6"/>
    <w:rsid w:val="00B70F5A"/>
    <w:rsid w:val="00BB3B14"/>
    <w:rsid w:val="00C13418"/>
    <w:rsid w:val="00CB3DCA"/>
    <w:rsid w:val="00D00D37"/>
    <w:rsid w:val="00D31D50"/>
    <w:rsid w:val="00D46E8B"/>
    <w:rsid w:val="00D57368"/>
    <w:rsid w:val="00D80565"/>
    <w:rsid w:val="00DA671D"/>
    <w:rsid w:val="00DF6366"/>
    <w:rsid w:val="00E545DB"/>
    <w:rsid w:val="00F60CB8"/>
    <w:rsid w:val="00F662E1"/>
    <w:rsid w:val="00FC49EA"/>
    <w:rsid w:val="4ED74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264"/>
    <w:pPr>
      <w:adjustRightInd w:val="0"/>
      <w:snapToGrid w:val="0"/>
      <w:spacing w:after="200"/>
    </w:pPr>
    <w:rPr>
      <w:rFonts w:ascii="Tahoma" w:hAnsi="Tahoma"/>
      <w:sz w:val="22"/>
      <w:szCs w:val="22"/>
    </w:rPr>
  </w:style>
  <w:style w:type="paragraph" w:styleId="1">
    <w:name w:val="heading 1"/>
    <w:basedOn w:val="a"/>
    <w:next w:val="a"/>
    <w:link w:val="1Char"/>
    <w:qFormat/>
    <w:rsid w:val="00AF2264"/>
    <w:pPr>
      <w:keepNext/>
      <w:keepLines/>
      <w:widowControl w:val="0"/>
      <w:adjustRightInd/>
      <w:snapToGrid/>
      <w:spacing w:after="0"/>
      <w:jc w:val="center"/>
      <w:outlineLvl w:val="0"/>
    </w:pPr>
    <w:rPr>
      <w:rFonts w:ascii="Calibri" w:eastAsia="宋体" w:hAnsi="Calibri"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F2264"/>
    <w:pPr>
      <w:ind w:leftChars="2500" w:left="100"/>
    </w:pPr>
  </w:style>
  <w:style w:type="paragraph" w:styleId="a4">
    <w:name w:val="footer"/>
    <w:basedOn w:val="a"/>
    <w:link w:val="Char0"/>
    <w:uiPriority w:val="99"/>
    <w:semiHidden/>
    <w:unhideWhenUsed/>
    <w:qFormat/>
    <w:rsid w:val="00AF2264"/>
    <w:pPr>
      <w:tabs>
        <w:tab w:val="center" w:pos="4153"/>
        <w:tab w:val="right" w:pos="8306"/>
      </w:tabs>
    </w:pPr>
    <w:rPr>
      <w:sz w:val="18"/>
      <w:szCs w:val="18"/>
    </w:rPr>
  </w:style>
  <w:style w:type="paragraph" w:styleId="a5">
    <w:name w:val="header"/>
    <w:basedOn w:val="a"/>
    <w:link w:val="Char1"/>
    <w:uiPriority w:val="99"/>
    <w:semiHidden/>
    <w:unhideWhenUsed/>
    <w:qFormat/>
    <w:rsid w:val="00AF2264"/>
    <w:pPr>
      <w:pBdr>
        <w:bottom w:val="single" w:sz="6" w:space="1" w:color="auto"/>
      </w:pBdr>
      <w:tabs>
        <w:tab w:val="center" w:pos="4153"/>
        <w:tab w:val="right" w:pos="8306"/>
      </w:tabs>
      <w:jc w:val="center"/>
    </w:pPr>
    <w:rPr>
      <w:sz w:val="18"/>
      <w:szCs w:val="18"/>
    </w:rPr>
  </w:style>
  <w:style w:type="table" w:styleId="a6">
    <w:name w:val="Table Grid"/>
    <w:basedOn w:val="a1"/>
    <w:uiPriority w:val="59"/>
    <w:qFormat/>
    <w:rsid w:val="00AF2264"/>
    <w:pPr>
      <w:widowControl w:val="0"/>
      <w:jc w:val="both"/>
    </w:pPr>
    <w:rPr>
      <w:rFonts w:eastAsia="仿宋_GB2312"/>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AF2264"/>
    <w:rPr>
      <w:rFonts w:ascii="Tahoma" w:hAnsi="Tahoma"/>
      <w:sz w:val="18"/>
      <w:szCs w:val="18"/>
    </w:rPr>
  </w:style>
  <w:style w:type="character" w:customStyle="1" w:styleId="Char0">
    <w:name w:val="页脚 Char"/>
    <w:basedOn w:val="a0"/>
    <w:link w:val="a4"/>
    <w:uiPriority w:val="99"/>
    <w:semiHidden/>
    <w:qFormat/>
    <w:rsid w:val="00AF2264"/>
    <w:rPr>
      <w:rFonts w:ascii="Tahoma" w:hAnsi="Tahoma"/>
      <w:sz w:val="18"/>
      <w:szCs w:val="18"/>
    </w:rPr>
  </w:style>
  <w:style w:type="character" w:customStyle="1" w:styleId="1Char">
    <w:name w:val="标题 1 Char"/>
    <w:basedOn w:val="a0"/>
    <w:link w:val="1"/>
    <w:qFormat/>
    <w:rsid w:val="00AF2264"/>
    <w:rPr>
      <w:rFonts w:ascii="Calibri" w:eastAsia="宋体" w:hAnsi="Calibri" w:cs="Times New Roman"/>
      <w:b/>
      <w:sz w:val="36"/>
      <w:szCs w:val="20"/>
    </w:rPr>
  </w:style>
  <w:style w:type="character" w:customStyle="1" w:styleId="Char">
    <w:name w:val="日期 Char"/>
    <w:basedOn w:val="a0"/>
    <w:link w:val="a3"/>
    <w:uiPriority w:val="99"/>
    <w:semiHidden/>
    <w:qFormat/>
    <w:rsid w:val="00AF2264"/>
    <w:rPr>
      <w:rFonts w:ascii="Tahoma" w:hAnsi="Tahoma"/>
    </w:rPr>
  </w:style>
  <w:style w:type="paragraph" w:customStyle="1" w:styleId="2021-">
    <w:name w:val="2021文书-标题"/>
    <w:qFormat/>
    <w:rsid w:val="00AF2264"/>
    <w:pPr>
      <w:spacing w:line="600" w:lineRule="exact"/>
      <w:jc w:val="center"/>
    </w:pPr>
    <w:rPr>
      <w:rFonts w:ascii="Times New Roman" w:eastAsia="方正小标宋简体" w:hAnsi="Times New Roman" w:cs="仿宋_GB2312"/>
      <w:kern w:val="2"/>
      <w:sz w:val="44"/>
      <w:szCs w:val="22"/>
    </w:rPr>
  </w:style>
  <w:style w:type="paragraph" w:customStyle="1" w:styleId="2021-0">
    <w:name w:val="2021文书-文号"/>
    <w:qFormat/>
    <w:rsid w:val="00AF2264"/>
    <w:pPr>
      <w:spacing w:line="600" w:lineRule="exact"/>
      <w:jc w:val="center"/>
    </w:pPr>
    <w:rPr>
      <w:rFonts w:ascii="Times New Roman" w:eastAsia="仿宋_GB2312" w:hAnsi="Times New Roman" w:cs="仿宋_GB2312"/>
      <w:kern w:val="2"/>
      <w:sz w:val="32"/>
      <w:szCs w:val="22"/>
    </w:rPr>
  </w:style>
  <w:style w:type="paragraph" w:customStyle="1" w:styleId="2021-1">
    <w:name w:val="2021文书-正文"/>
    <w:qFormat/>
    <w:rsid w:val="00AF2264"/>
    <w:pPr>
      <w:wordWrap w:val="0"/>
      <w:spacing w:line="600" w:lineRule="exact"/>
      <w:ind w:firstLineChars="200" w:firstLine="200"/>
      <w:jc w:val="both"/>
    </w:pPr>
    <w:rPr>
      <w:rFonts w:ascii="Times New Roman" w:eastAsia="仿宋_GB2312" w:hAnsi="Times New Roman" w:cs="仿宋_GB2312"/>
      <w:kern w:val="2"/>
      <w:sz w:val="32"/>
      <w:szCs w:val="22"/>
    </w:rPr>
  </w:style>
  <w:style w:type="paragraph" w:customStyle="1" w:styleId="Normal8b2bf400">
    <w:name w:val="Normal8b2bf400"/>
    <w:qFormat/>
    <w:rsid w:val="00AF2264"/>
    <w:pPr>
      <w:widowControl w:val="0"/>
      <w:jc w:val="both"/>
    </w:pPr>
    <w:rPr>
      <w:rFonts w:eastAsia="仿宋_GB2312"/>
      <w:sz w:val="32"/>
    </w:rPr>
  </w:style>
  <w:style w:type="character" w:customStyle="1" w:styleId="Charc9c64e38">
    <w:name w:val="页脚 Charc9c64e38"/>
    <w:basedOn w:val="a0"/>
    <w:uiPriority w:val="59"/>
    <w:qFormat/>
    <w:rsid w:val="00AF2264"/>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inhui.gov.cn/gzjg/gzj/ymz/tzgg/content/post_243971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2022-01-12T03:27:00Z</dcterms:created>
  <dcterms:modified xsi:type="dcterms:W3CDTF">2022-01-17T02:35:00Z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7142709E736941E3BC3761CD4D5486A3</vt:lpwstr>
  </property>
</Properties>
</file>