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rPr>
          <w:rFonts w:hint="eastAsia" w:ascii="黑体" w:hAnsi="黑体" w:eastAsia="黑体" w:cs="Times New Roman"/>
          <w:sz w:val="32"/>
          <w:szCs w:val="44"/>
        </w:rPr>
      </w:pPr>
      <w:r>
        <w:rPr>
          <w:rFonts w:hint="eastAsia" w:ascii="黑体" w:hAnsi="黑体" w:eastAsia="黑体" w:cs="Times New Roman"/>
          <w:sz w:val="32"/>
          <w:szCs w:val="44"/>
        </w:rPr>
        <w:t>附件5</w:t>
      </w:r>
    </w:p>
    <w:p>
      <w:pPr>
        <w:shd w:val="clear" w:color="auto" w:fill="FFFFFF"/>
        <w:spacing w:line="580" w:lineRule="exact"/>
        <w:rPr>
          <w:rFonts w:ascii="黑体" w:hAnsi="黑体" w:eastAsia="黑体" w:cs="Times New Roman"/>
          <w:sz w:val="32"/>
          <w:szCs w:val="44"/>
        </w:rPr>
      </w:pPr>
    </w:p>
    <w:p>
      <w:pPr>
        <w:shd w:val="clear" w:color="auto" w:fill="FFFFFF"/>
        <w:spacing w:line="580" w:lineRule="exact"/>
        <w:jc w:val="center"/>
        <w:rPr>
          <w:rFonts w:ascii="方正小标宋简体" w:hAnsi="Times New Roman" w:eastAsia="方正小标宋简体" w:cs="Times New Roman"/>
          <w:sz w:val="40"/>
          <w:szCs w:val="44"/>
        </w:rPr>
      </w:pPr>
      <w:r>
        <w:rPr>
          <w:rFonts w:hint="eastAsia" w:ascii="方正小标宋简体" w:hAnsi="Times New Roman" w:eastAsia="方正小标宋简体" w:cs="Times New Roman"/>
          <w:sz w:val="40"/>
          <w:szCs w:val="44"/>
        </w:rPr>
        <w:t>复工前具备条件和复工后采取措施</w:t>
      </w:r>
    </w:p>
    <w:p>
      <w:pPr>
        <w:spacing w:line="580" w:lineRule="exact"/>
        <w:rPr>
          <w:rFonts w:ascii="仿宋_GB2312" w:hAnsi="Times New Roman" w:eastAsia="仿宋_GB2312" w:cs="Times New Roman"/>
          <w:sz w:val="32"/>
          <w:szCs w:val="32"/>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一、复工必须具备的条件</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在建房屋市政工程必须具备以下条件（包括但不限于），并经属地住房城乡建设部门同意后方可复工：</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（一）建立健全的疫情防控管理体系。</w:t>
      </w:r>
      <w:r>
        <w:rPr>
          <w:rFonts w:hint="eastAsia" w:ascii="仿宋_GB2312" w:hAnsi="Times New Roman" w:eastAsia="仿宋_GB2312" w:cs="Times New Roman"/>
          <w:kern w:val="2"/>
          <w:sz w:val="32"/>
          <w:szCs w:val="32"/>
        </w:rPr>
        <w:t>工程建设各责任主体已建立以项目经理为第一责任人的疫情防控工作管理体系，贯彻落实防控工作部署和有关要求，成立由总承包单位牵头的施工现场防控小组，制订疫情防控工作方案、健康检查制度、应急预案，明确责任人员和工作职责，并报送属地有关主管部门备案。项目管理人员已到位，已落实防控措施，组织开展防控工作。</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（二）对工作场所进行全面卫生消毒。</w:t>
      </w:r>
      <w:r>
        <w:rPr>
          <w:rFonts w:hint="eastAsia" w:ascii="仿宋_GB2312" w:hAnsi="Times New Roman" w:eastAsia="仿宋_GB2312" w:cs="Times New Roman"/>
          <w:kern w:val="2"/>
          <w:sz w:val="32"/>
          <w:szCs w:val="32"/>
        </w:rPr>
        <w:t>各责任主体按照防疫要求，落实环境消毒制度，做好个人卫生防护和生活垃圾装袋清理，消除鼠、蟑、蚊、蝇等病媒生物孽生环境。工作场所、尤其是人员密集的工作场所、员工集体宿舍，保证自然对流通风，若自然通风不足，安装足够的机械通风装置（排气扇），确保充分通风透气。</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（三）组织开展宣传教育工作。</w:t>
      </w:r>
      <w:r>
        <w:rPr>
          <w:rFonts w:hint="eastAsia" w:ascii="仿宋_GB2312" w:hAnsi="Times New Roman" w:eastAsia="仿宋_GB2312" w:cs="Times New Roman"/>
          <w:kern w:val="2"/>
          <w:sz w:val="32"/>
          <w:szCs w:val="32"/>
        </w:rPr>
        <w:t>提高对预防和控制新型冠状病毒感染肺炎重要意义的认识和防控意识，了解对新型冠状病毒感染肺炎的预防措施，开展相关知识的宣传教育，自觉做好自身防护。教育引导从业人员注意个人卫生，咳嗽、吐痰或者打喷嚏时用纸巾遮掩口鼻或采用肘护，在接触呼吸道分泌物后应立即使用流动水和洗手液洗手。对目前在疫情重点地区休假的人员，由所在企业负责逐一联系，要求其在未收到通知前，暂缓返回广东。</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（四）施工现场实施全封闭管理。</w:t>
      </w:r>
      <w:r>
        <w:rPr>
          <w:rFonts w:hint="eastAsia" w:ascii="仿宋_GB2312" w:hAnsi="Times New Roman" w:eastAsia="仿宋_GB2312" w:cs="Times New Roman"/>
          <w:kern w:val="2"/>
          <w:sz w:val="32"/>
          <w:szCs w:val="32"/>
        </w:rPr>
        <w:t>以项目部为单位，严格按照疫情防控要求，做到工作作业区、生活区与外界围挡封闭。建立实名制管理制度，对进出工地的所有人员登记造册，记录姓名、籍贯、身份证号码、来去方向及时间等信息，实施真实、动态记录，严格控制无关人员进入施工现场。</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（五）设置体温检测点及配备必要的防护用品。</w:t>
      </w:r>
      <w:r>
        <w:rPr>
          <w:rFonts w:hint="eastAsia" w:ascii="仿宋_GB2312" w:hAnsi="Times New Roman" w:eastAsia="仿宋_GB2312" w:cs="Times New Roman"/>
          <w:kern w:val="2"/>
          <w:sz w:val="32"/>
          <w:szCs w:val="32"/>
        </w:rPr>
        <w:t>在施工作业区、生活区设置体温检测点，并配备符合规定的体温检测设备。准备足够数量的医用口罩，确保每一名进场作业人员均能按规定佩戴。储备足够的消毒剂并掌握其配制使用方法。</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（六）做好工地食堂安全卫生管理。</w:t>
      </w:r>
      <w:r>
        <w:rPr>
          <w:rFonts w:hint="eastAsia" w:ascii="仿宋_GB2312" w:hAnsi="Times New Roman" w:eastAsia="仿宋_GB2312" w:cs="Times New Roman"/>
          <w:kern w:val="2"/>
          <w:sz w:val="32"/>
          <w:szCs w:val="32"/>
        </w:rPr>
        <w:t>确保工地食堂工作人员持有健康证，佩戴合格口罩；改善盥洗条件，为施工人员提供饭前洗手的必要盥洗设施和洗手液。</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（七）落实应急处置措施。</w:t>
      </w:r>
      <w:r>
        <w:rPr>
          <w:rFonts w:hint="eastAsia" w:ascii="仿宋_GB2312" w:hAnsi="Times New Roman" w:eastAsia="仿宋_GB2312" w:cs="Times New Roman"/>
          <w:kern w:val="2"/>
          <w:sz w:val="32"/>
          <w:szCs w:val="32"/>
        </w:rPr>
        <w:t>提前与当地卫生健康部门协商，明确收治医院，一旦发现从业人员出现疑似症状，确保及时送院诊治。落实单人单间固定场所用于来自疫情重点地区的人员或密切接触者隔离观察。</w:t>
      </w:r>
    </w:p>
    <w:p>
      <w:pPr>
        <w:pStyle w:val="6"/>
        <w:widowControl w:val="0"/>
        <w:spacing w:before="0" w:beforeAutospacing="0" w:after="0" w:afterAutospacing="0" w:line="580" w:lineRule="exact"/>
        <w:ind w:firstLine="640" w:firstLineChars="200"/>
        <w:jc w:val="both"/>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（八）加强实名制管理。</w:t>
      </w:r>
      <w:r>
        <w:rPr>
          <w:rFonts w:hint="eastAsia" w:ascii="仿宋_GB2312" w:hAnsi="Times New Roman" w:eastAsia="仿宋_GB2312" w:cs="Times New Roman"/>
          <w:sz w:val="32"/>
          <w:szCs w:val="32"/>
        </w:rPr>
        <w:t>在建房屋市政项目要对返回人员逐一登记，落实实名制管理，工程项目人员一律登入“江门市建筑工程用工实名信息化监管系统”。</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二、复工后应采取的防控措施</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各责任主体单位要服从属地管理部门关于疫情防控的统一调度、统一监管，采取有效防控措施，坚决防止疫情输入、传播，保障工作现场人员生命安全。</w:t>
      </w:r>
    </w:p>
    <w:p>
      <w:pPr>
        <w:spacing w:line="58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（一）强化进场人员管理。</w:t>
      </w:r>
      <w:r>
        <w:rPr>
          <w:rFonts w:hint="eastAsia" w:ascii="仿宋_GB2312" w:hAnsi="Times New Roman" w:eastAsia="仿宋_GB2312" w:cs="Times New Roman"/>
          <w:sz w:val="32"/>
          <w:szCs w:val="32"/>
        </w:rPr>
        <w:t>对所有进场人员进行体温检测，确保身体状况良好。对来自或去过疫情重点地区的人员，施工企业需安排固定场所，进行14天隔离，期间不得与其他人员密切接触，并立即通知街道、卫生健康部门逐一登记造册，并安排采集鼻咽拭子，进行新型冠状病毒核酸检测。</w:t>
      </w:r>
    </w:p>
    <w:p>
      <w:pPr>
        <w:spacing w:line="58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（二）落实各项防疫措施。</w:t>
      </w:r>
      <w:r>
        <w:rPr>
          <w:rFonts w:hint="eastAsia" w:ascii="仿宋_GB2312" w:hAnsi="Times New Roman" w:eastAsia="仿宋_GB2312" w:cs="Times New Roman"/>
          <w:sz w:val="32"/>
          <w:szCs w:val="32"/>
        </w:rPr>
        <w:t>各责任主体单位开工时不搞开年饭，不召开大型会议，不组织任何形式的聚集性活动（节后复工安全生产要求的“六</w:t>
      </w:r>
      <w:bookmarkStart w:id="0" w:name="_GoBack"/>
      <w:bookmarkEnd w:id="0"/>
      <w:r>
        <w:rPr>
          <w:rFonts w:hint="eastAsia" w:ascii="仿宋_GB2312" w:hAnsi="Times New Roman" w:eastAsia="仿宋_GB2312" w:cs="Times New Roman"/>
          <w:sz w:val="32"/>
          <w:szCs w:val="32"/>
        </w:rPr>
        <w:t>个一”中，关于一次全体人员安全教育应以适当形式开展）；严禁从业人员携带野生动物和家禽家畜进入工地，坚决抵制食用野生动物；督导从业人员外出时做足防疫措施，尽量减少到通风不畅和人流密集场所活动；对未按规定佩戴口罩的人员，不允许其进入有限空间作业或进入会议室、食堂等人员聚集的公共场所；空调工作场所应调节足够的新风分配量，并每周对新风房、过滤网等进行清洁、消毒二次以上；配送材料、物资等的外来车辆进入施工现场时，车上人员不得离开驾驶室，货物、物资由项目部安排工地内人员接收和装卸。</w:t>
      </w:r>
    </w:p>
    <w:p>
      <w:pPr>
        <w:spacing w:line="58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（三）发现问题及时处置。</w:t>
      </w:r>
      <w:r>
        <w:rPr>
          <w:rFonts w:hint="eastAsia" w:ascii="仿宋_GB2312" w:hAnsi="Times New Roman" w:eastAsia="仿宋_GB2312" w:cs="Times New Roman"/>
          <w:sz w:val="32"/>
          <w:szCs w:val="32"/>
        </w:rPr>
        <w:t>安排专人每天了解员工健康状况，每天对每一名进场作业人员进行体温测试，建立体温测试记录。一旦发现有发热、咳嗽等疑似症状的人员，第一时间隔离观察，送院诊治。对密切接触者采取防护措施，并及时报告卫生健康部门，做到早发现、早报告、早隔离、早治疗；配合辖区政府和卫生健康部门做好病毒消杀和流行病学调查等工作。</w:t>
      </w:r>
    </w:p>
    <w:p>
      <w:pPr>
        <w:spacing w:line="580" w:lineRule="exact"/>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（四）建立值班值守和疫情报告制度。</w:t>
      </w:r>
      <w:r>
        <w:rPr>
          <w:rFonts w:hint="eastAsia" w:ascii="仿宋_GB2312" w:hAnsi="Times New Roman" w:eastAsia="仿宋_GB2312" w:cs="Times New Roman"/>
          <w:sz w:val="32"/>
          <w:szCs w:val="32"/>
        </w:rPr>
        <w:t>各责任主体和各项目要严格落实值班和领导带班制度，加强值班管理。安排专人实施24小时值班和领导带班，带班领导和值班人员要确保在岗在位、通信畅通。落实专人专班，每日要按规定向属地及上级有关主管部门报告疫情防控情况。</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sectPr>
      <w:footerReference r:id="rId3" w:type="default"/>
      <w:pgSz w:w="11900" w:h="16840"/>
      <w:pgMar w:top="1418" w:right="1418" w:bottom="1418" w:left="1418" w:header="1100" w:footer="72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10816"/>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DI1YmFiZGFlNzRlYWFlNjRlNmMwYjJmMmY5N2IifQ=="/>
  </w:docVars>
  <w:rsids>
    <w:rsidRoot w:val="00000000"/>
    <w:rsid w:val="582F5095"/>
    <w:rsid w:val="6396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ascii="宋体" w:hAnsi="宋体" w:eastAsia="宋体" w:cs="宋体"/>
      <w:b/>
      <w:bCs/>
      <w:kern w:val="36"/>
      <w:sz w:val="48"/>
      <w:szCs w:val="48"/>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1827</Words>
  <Characters>1829</Characters>
  <Lines>13</Lines>
  <Paragraphs>3</Paragraphs>
  <TotalTime>80</TotalTime>
  <ScaleCrop>false</ScaleCrop>
  <LinksUpToDate>false</LinksUpToDate>
  <CharactersWithSpaces>1829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2020-01-27T03:58:00Z</dcterms:created>
  <dc:creator>林荣深</dc:creator>
  <cp:lastModifiedBy> Uv君</cp:lastModifiedBy>
  <cp:lastPrinted>2020-02-03T05:07:00Z</cp:lastPrinted>
  <dcterms:modified xsi:type="dcterms:W3CDTF">2022-06-10T03:36:28Z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A8A6DA10F8AB496EBEB210D3A23AC6DF</vt:lpwstr>
  </property>
</Properties>
</file>