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napToGrid w:val="0"/>
        <w:spacing w:line="360" w:lineRule="auto"/>
        <w:ind w:firstLine="0" w:firstLineChars="0"/>
        <w:outlineLvl w:val="1"/>
        <w:rPr>
          <w:rFonts w:ascii="仿宋_GB2312" w:eastAsia="仿宋_GB2312" w:hAnsiTheme="minorHAnsi" w:cstheme="minorBidi"/>
          <w:sz w:val="32"/>
          <w:szCs w:val="28"/>
        </w:rPr>
      </w:pPr>
      <w:r>
        <w:rPr>
          <w:rFonts w:hint="eastAsia" w:ascii="仿宋_GB2312" w:eastAsia="仿宋_GB2312" w:hAnsiTheme="minorHAnsi" w:cstheme="minorBidi"/>
          <w:sz w:val="32"/>
          <w:szCs w:val="28"/>
        </w:rPr>
        <w:t xml:space="preserve">附件4 </w:t>
      </w:r>
    </w:p>
    <w:p>
      <w:pPr>
        <w:pStyle w:val="8"/>
        <w:snapToGrid w:val="0"/>
        <w:spacing w:line="360" w:lineRule="auto"/>
        <w:ind w:firstLine="0" w:firstLineChars="0"/>
        <w:jc w:val="center"/>
        <w:outlineLvl w:val="1"/>
        <w:rPr>
          <w:rFonts w:ascii="黑体" w:hAnsi="黑体" w:eastAsia="黑体"/>
          <w:sz w:val="40"/>
          <w:szCs w:val="30"/>
        </w:rPr>
      </w:pPr>
      <w:r>
        <w:rPr>
          <w:rFonts w:hint="eastAsia" w:ascii="黑体" w:hAnsi="黑体" w:eastAsia="黑体" w:cs="宋体"/>
          <w:color w:val="333333"/>
          <w:kern w:val="0"/>
          <w:sz w:val="44"/>
          <w:szCs w:val="32"/>
        </w:rPr>
        <w:t>关于部分检验项目的说明</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94"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一、恩诺沙星(以恩诺沙星与环丙沙星之和计)</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94"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恩诺沙星属于氟喹诺酮类药物，是一类人工合成的广谱抗菌药，用于治疗动物的皮肤感染、呼吸道感染等，是动物专属用药。《食品安全国家标准 食品中兽药最大残留限量 》（GB 31650）中规定，恩诺沙星可用</w:t>
      </w:r>
      <w:r>
        <w:rPr>
          <w:rFonts w:hint="eastAsia" w:ascii="仿宋_GB2312" w:hAnsi="仿宋_GB2312" w:eastAsia="仿宋_GB2312" w:cs="仿宋_GB2312"/>
          <w:color w:val="auto"/>
          <w:sz w:val="32"/>
          <w:szCs w:val="32"/>
          <w:highlight w:val="none"/>
          <w:lang w:val="en-US" w:eastAsia="zh-CN"/>
        </w:rPr>
        <w:t>于其他动物，肌肉内的</w:t>
      </w:r>
      <w:r>
        <w:rPr>
          <w:rFonts w:hint="eastAsia" w:ascii="仿宋_GB2312" w:hAnsi="仿宋_GB2312" w:eastAsia="仿宋_GB2312" w:cs="仿宋_GB2312"/>
          <w:color w:val="auto"/>
          <w:sz w:val="32"/>
          <w:szCs w:val="32"/>
          <w:highlight w:val="none"/>
        </w:rPr>
        <w:t>最高残留限量为100μg/kg。长期摄入恩诺沙星超标的动物性食品，可能会引起轻度胃肠道刺激或不适、头痛、头晕、睡眠不良等症状，过多摄入还可能引起肝损害。</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line="594"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多菌灵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94" w:lineRule="exact"/>
        <w:ind w:firstLine="640" w:firstLineChars="200"/>
        <w:textAlignment w:val="auto"/>
        <w:rPr>
          <w:rFonts w:hint="eastAsia"/>
          <w:lang w:val="en-US" w:eastAsia="zh-CN"/>
        </w:rPr>
      </w:pPr>
      <w:r>
        <w:rPr>
          <w:rFonts w:hint="eastAsia" w:ascii="仿宋_GB2312" w:hAnsi="仿宋_GB2312" w:eastAsia="仿宋_GB2312" w:cs="仿宋_GB2312"/>
          <w:color w:val="auto"/>
          <w:sz w:val="32"/>
          <w:szCs w:val="32"/>
          <w:highlight w:val="none"/>
        </w:rPr>
        <w:t>多菌灵是一种广谱性杀菌剂，对多种作物由真菌引起的病害具有防治效果，广泛用于果树、蔬菜、粮棉和林木病害的防治。《食品安全国家标准 食品中农药最大残留限量》（GB 2763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2021）中规定，</w:t>
      </w:r>
      <w:r>
        <w:rPr>
          <w:rFonts w:hint="eastAsia" w:ascii="仿宋_GB2312" w:hAnsi="仿宋_GB2312" w:eastAsia="仿宋_GB2312" w:cs="仿宋_GB2312"/>
          <w:color w:val="auto"/>
          <w:sz w:val="32"/>
          <w:szCs w:val="32"/>
          <w:highlight w:val="none"/>
          <w:lang w:val="en-US" w:eastAsia="zh-CN"/>
        </w:rPr>
        <w:t>食荚豌豆中</w:t>
      </w:r>
      <w:r>
        <w:rPr>
          <w:rFonts w:hint="eastAsia" w:ascii="仿宋_GB2312" w:hAnsi="仿宋_GB2312" w:eastAsia="仿宋_GB2312" w:cs="仿宋_GB2312"/>
          <w:color w:val="auto"/>
          <w:sz w:val="32"/>
          <w:szCs w:val="32"/>
          <w:highlight w:val="none"/>
        </w:rPr>
        <w:t>多菌灵的最大残留量为≤0.</w:t>
      </w:r>
      <w:r>
        <w:rPr>
          <w:rFonts w:hint="eastAsia" w:ascii="仿宋_GB2312" w:hAnsi="仿宋_GB2312" w:eastAsia="仿宋_GB2312" w:cs="仿宋_GB2312"/>
          <w:color w:val="auto"/>
          <w:sz w:val="32"/>
          <w:szCs w:val="32"/>
          <w:highlight w:val="none"/>
          <w:lang w:val="en-US" w:eastAsia="zh-CN"/>
        </w:rPr>
        <w:t>02</w:t>
      </w:r>
      <w:r>
        <w:rPr>
          <w:rFonts w:hint="eastAsia" w:ascii="仿宋_GB2312" w:hAnsi="仿宋_GB2312" w:eastAsia="仿宋_GB2312" w:cs="仿宋_GB2312"/>
          <w:color w:val="auto"/>
          <w:sz w:val="32"/>
          <w:szCs w:val="32"/>
          <w:highlight w:val="none"/>
        </w:rPr>
        <w:t>mg/kg。少量的多菌灵残留不会引起人体急性中毒，但是长期摄食多菌灵超标的食品，可能会对人体健康造成一定的危害。多菌灵超标可能是种植者施用农药次数过多或没有遵从安全间隔期规定，农药没有得到充分降解，仍残存于蔬菜及土壤中，导致农药残留超标。</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line="594" w:lineRule="exact"/>
        <w:ind w:firstLine="640" w:firstLineChars="200"/>
        <w:textAlignment w:val="auto"/>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t>胭脂红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94"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胭脂红为水溶性偶氮类着色剂，在食品行业中应用广泛，可改善食品的外观和色泽。《食品安全国家标准</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食品添加剂使用标准》（GB 2760</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2014）中规定，胭脂红及其铝色淀在</w:t>
      </w:r>
      <w:r>
        <w:rPr>
          <w:rFonts w:hint="eastAsia" w:ascii="仿宋_GB2312" w:hAnsi="仿宋_GB2312" w:eastAsia="仿宋_GB2312" w:cs="仿宋_GB2312"/>
          <w:color w:val="auto"/>
          <w:sz w:val="32"/>
          <w:szCs w:val="32"/>
          <w:highlight w:val="none"/>
          <w:lang w:val="en-US" w:eastAsia="zh-CN"/>
        </w:rPr>
        <w:t>熟肉</w:t>
      </w:r>
      <w:r>
        <w:rPr>
          <w:rFonts w:hint="eastAsia" w:ascii="仿宋_GB2312" w:hAnsi="仿宋_GB2312" w:eastAsia="仿宋_GB2312" w:cs="仿宋_GB2312"/>
          <w:color w:val="auto"/>
          <w:sz w:val="32"/>
          <w:szCs w:val="32"/>
          <w:highlight w:val="none"/>
        </w:rPr>
        <w:t>制品中不得使用。胭脂红不合格原因，可能是在</w:t>
      </w:r>
      <w:r>
        <w:rPr>
          <w:rFonts w:hint="eastAsia" w:ascii="仿宋_GB2312" w:hAnsi="仿宋_GB2312" w:eastAsia="仿宋_GB2312" w:cs="仿宋_GB2312"/>
          <w:color w:val="auto"/>
          <w:sz w:val="32"/>
          <w:szCs w:val="32"/>
          <w:highlight w:val="none"/>
          <w:lang w:val="en-US" w:eastAsia="zh-CN"/>
        </w:rPr>
        <w:t>熟肉</w:t>
      </w:r>
      <w:r>
        <w:rPr>
          <w:rFonts w:hint="eastAsia" w:ascii="仿宋_GB2312" w:hAnsi="仿宋_GB2312" w:eastAsia="仿宋_GB2312" w:cs="仿宋_GB2312"/>
          <w:color w:val="auto"/>
          <w:sz w:val="32"/>
          <w:szCs w:val="32"/>
          <w:highlight w:val="none"/>
        </w:rPr>
        <w:t>制品生产</w:t>
      </w:r>
      <w:r>
        <w:rPr>
          <w:rFonts w:hint="eastAsia" w:ascii="仿宋_GB2312" w:hAnsi="仿宋_GB2312" w:eastAsia="仿宋_GB2312" w:cs="仿宋_GB2312"/>
          <w:color w:val="auto"/>
          <w:sz w:val="32"/>
          <w:szCs w:val="32"/>
          <w:highlight w:val="none"/>
          <w:lang w:val="en-US" w:eastAsia="zh-CN"/>
        </w:rPr>
        <w:t>加工</w:t>
      </w:r>
      <w:bookmarkStart w:id="0" w:name="_GoBack"/>
      <w:bookmarkEnd w:id="0"/>
      <w:r>
        <w:rPr>
          <w:rFonts w:hint="eastAsia" w:ascii="仿宋_GB2312" w:hAnsi="仿宋_GB2312" w:eastAsia="仿宋_GB2312" w:cs="仿宋_GB2312"/>
          <w:color w:val="auto"/>
          <w:sz w:val="32"/>
          <w:szCs w:val="32"/>
          <w:highlight w:val="none"/>
        </w:rPr>
        <w:t>过程中，企业为凸显产品色泽，超范围使用胭脂红</w:t>
      </w:r>
      <w:r>
        <w:rPr>
          <w:rFonts w:hint="eastAsia" w:ascii="仿宋_GB2312" w:hAnsi="仿宋_GB2312" w:eastAsia="仿宋_GB2312" w:cs="仿宋_GB2312"/>
          <w:color w:val="auto"/>
          <w:sz w:val="32"/>
          <w:szCs w:val="32"/>
          <w:highlight w:val="none"/>
          <w:lang w:eastAsia="zh-CN"/>
        </w:rPr>
        <w:t>。</w:t>
      </w: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FC1535"/>
    <w:multiLevelType w:val="singleLevel"/>
    <w:tmpl w:val="A0FC153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538B6"/>
    <w:rsid w:val="000641DE"/>
    <w:rsid w:val="00082F81"/>
    <w:rsid w:val="000F39F5"/>
    <w:rsid w:val="00100115"/>
    <w:rsid w:val="00137DE9"/>
    <w:rsid w:val="001827BE"/>
    <w:rsid w:val="002837D6"/>
    <w:rsid w:val="002A3ADE"/>
    <w:rsid w:val="002D41B4"/>
    <w:rsid w:val="002F13F4"/>
    <w:rsid w:val="0039346E"/>
    <w:rsid w:val="003B798D"/>
    <w:rsid w:val="003F03B9"/>
    <w:rsid w:val="0040121F"/>
    <w:rsid w:val="004073AF"/>
    <w:rsid w:val="00465167"/>
    <w:rsid w:val="00471FC2"/>
    <w:rsid w:val="00480508"/>
    <w:rsid w:val="004F1076"/>
    <w:rsid w:val="005579BF"/>
    <w:rsid w:val="005924C0"/>
    <w:rsid w:val="0059438B"/>
    <w:rsid w:val="005E78D7"/>
    <w:rsid w:val="00610563"/>
    <w:rsid w:val="00642CF8"/>
    <w:rsid w:val="00664123"/>
    <w:rsid w:val="006713BB"/>
    <w:rsid w:val="006F31FA"/>
    <w:rsid w:val="007241F1"/>
    <w:rsid w:val="00744111"/>
    <w:rsid w:val="00757116"/>
    <w:rsid w:val="00793BE7"/>
    <w:rsid w:val="00797BD0"/>
    <w:rsid w:val="007C0FC2"/>
    <w:rsid w:val="0082464A"/>
    <w:rsid w:val="008A28CE"/>
    <w:rsid w:val="008B486D"/>
    <w:rsid w:val="00966231"/>
    <w:rsid w:val="0097109D"/>
    <w:rsid w:val="009B27A0"/>
    <w:rsid w:val="009D1AB7"/>
    <w:rsid w:val="009F58B2"/>
    <w:rsid w:val="00A64576"/>
    <w:rsid w:val="00A84947"/>
    <w:rsid w:val="00A96B8A"/>
    <w:rsid w:val="00AD21C4"/>
    <w:rsid w:val="00B37BDC"/>
    <w:rsid w:val="00B4575A"/>
    <w:rsid w:val="00B67CC6"/>
    <w:rsid w:val="00B85018"/>
    <w:rsid w:val="00BB74A3"/>
    <w:rsid w:val="00BE26C8"/>
    <w:rsid w:val="00BF207F"/>
    <w:rsid w:val="00C215C4"/>
    <w:rsid w:val="00CA45C4"/>
    <w:rsid w:val="00CF71B2"/>
    <w:rsid w:val="00D523E2"/>
    <w:rsid w:val="00D57DD7"/>
    <w:rsid w:val="00DA5956"/>
    <w:rsid w:val="00DB5D92"/>
    <w:rsid w:val="00DE05A3"/>
    <w:rsid w:val="00E20584"/>
    <w:rsid w:val="00EF06F7"/>
    <w:rsid w:val="00F03445"/>
    <w:rsid w:val="00F14910"/>
    <w:rsid w:val="00F87FBE"/>
    <w:rsid w:val="00FA4D70"/>
    <w:rsid w:val="00FD4169"/>
    <w:rsid w:val="00FE4048"/>
    <w:rsid w:val="011961E3"/>
    <w:rsid w:val="01490E6D"/>
    <w:rsid w:val="06630C6A"/>
    <w:rsid w:val="077C4753"/>
    <w:rsid w:val="08C0103B"/>
    <w:rsid w:val="09C85F66"/>
    <w:rsid w:val="0BBE2919"/>
    <w:rsid w:val="0D570788"/>
    <w:rsid w:val="12633209"/>
    <w:rsid w:val="13CB55B1"/>
    <w:rsid w:val="13D33359"/>
    <w:rsid w:val="1EB1223A"/>
    <w:rsid w:val="2E3D75F0"/>
    <w:rsid w:val="2F093078"/>
    <w:rsid w:val="359D3CDA"/>
    <w:rsid w:val="3D3555CF"/>
    <w:rsid w:val="43975BD4"/>
    <w:rsid w:val="66A030F9"/>
    <w:rsid w:val="6B744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宋体"/>
      <w:sz w:val="21"/>
      <w:szCs w:val="21"/>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列出段落1"/>
    <w:basedOn w:val="1"/>
    <w:qFormat/>
    <w:uiPriority w:val="99"/>
    <w:pPr>
      <w:ind w:firstLine="420" w:firstLineChars="200"/>
    </w:pPr>
    <w:rPr>
      <w:rFonts w:ascii="Times New Roman" w:hAnsi="Times New Roman" w:eastAsia="宋体" w:cs="Times New Roman"/>
      <w:szCs w:val="24"/>
    </w:rPr>
  </w:style>
  <w:style w:type="paragraph" w:styleId="9">
    <w:name w:val="List Paragraph"/>
    <w:basedOn w:val="1"/>
    <w:qFormat/>
    <w:uiPriority w:val="34"/>
    <w:pPr>
      <w:ind w:firstLine="420" w:firstLineChars="200"/>
    </w:p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rFonts w:ascii="Calibri" w:hAnsi="Calibri" w:eastAsia="宋体" w:cs="黑体"/>
      <w:kern w:val="2"/>
      <w:sz w:val="21"/>
      <w:szCs w:val="22"/>
      <w:lang w:val="en-US" w:eastAsia="zh-CN" w:bidi="ar-SA"/>
    </w:rPr>
  </w:style>
  <w:style w:type="character" w:customStyle="1" w:styleId="11">
    <w:name w:val="页眉 Char"/>
    <w:basedOn w:val="7"/>
    <w:link w:val="4"/>
    <w:uiPriority w:val="99"/>
    <w:rPr>
      <w:sz w:val="18"/>
      <w:szCs w:val="18"/>
    </w:rPr>
  </w:style>
  <w:style w:type="character" w:customStyle="1" w:styleId="12">
    <w:name w:val="页脚 Char"/>
    <w:basedOn w:val="7"/>
    <w:link w:val="3"/>
    <w:uiPriority w:val="99"/>
    <w:rPr>
      <w:sz w:val="18"/>
      <w:szCs w:val="18"/>
    </w:rPr>
  </w:style>
  <w:style w:type="paragraph" w:customStyle="1" w:styleId="13">
    <w:name w:val="Defaul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107</Words>
  <Characters>615</Characters>
  <Lines>5</Lines>
  <Paragraphs>1</Paragraphs>
  <TotalTime>1</TotalTime>
  <ScaleCrop>false</ScaleCrop>
  <LinksUpToDate>false</LinksUpToDate>
  <CharactersWithSpaces>721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2019-04-17T09:00:00Z</dcterms:created>
  <dc:creator>lin</dc:creator>
  <cp:lastModifiedBy>钟岳峰</cp:lastModifiedBy>
  <dcterms:modified xsi:type="dcterms:W3CDTF">2022-06-27T02:28:22Z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