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3AB" w:rsidRDefault="002E43AB" w:rsidP="002E43AB">
      <w:r w:rsidRPr="00B547AB">
        <w:rPr>
          <w:rFonts w:hint="eastAsia"/>
        </w:rPr>
        <w:t>附件</w:t>
      </w:r>
      <w:r w:rsidRPr="00B547AB">
        <w:rPr>
          <w:rFonts w:hint="eastAsia"/>
        </w:rPr>
        <w:t>1</w:t>
      </w:r>
    </w:p>
    <w:p w:rsidR="002E43AB" w:rsidRPr="00B547AB" w:rsidRDefault="002E43AB" w:rsidP="002E43AB"/>
    <w:p w:rsidR="002E43AB" w:rsidRPr="00B547AB" w:rsidRDefault="00434AA2" w:rsidP="002E43AB">
      <w:pPr>
        <w:spacing w:line="560" w:lineRule="exact"/>
        <w:jc w:val="center"/>
      </w:pPr>
      <w:r>
        <w:rPr>
          <w:rFonts w:ascii="方正小标宋简体" w:eastAsia="方正小标宋简体" w:hint="eastAsia"/>
          <w:sz w:val="44"/>
          <w:szCs w:val="44"/>
        </w:rPr>
        <w:t>江门</w:t>
      </w:r>
      <w:r w:rsidR="002E43AB" w:rsidRPr="00B547AB">
        <w:rPr>
          <w:rFonts w:ascii="方正小标宋简体" w:eastAsia="方正小标宋简体" w:hint="eastAsia"/>
          <w:sz w:val="44"/>
          <w:szCs w:val="44"/>
        </w:rPr>
        <w:t>市</w:t>
      </w:r>
      <w:r>
        <w:rPr>
          <w:rFonts w:ascii="方正小标宋简体" w:eastAsia="方正小标宋简体" w:hint="eastAsia"/>
          <w:sz w:val="44"/>
          <w:szCs w:val="44"/>
        </w:rPr>
        <w:t>新会区</w:t>
      </w:r>
      <w:r w:rsidR="002E43AB" w:rsidRPr="00B547AB">
        <w:rPr>
          <w:rFonts w:ascii="方正小标宋简体" w:eastAsia="方正小标宋简体" w:hint="eastAsia"/>
          <w:sz w:val="44"/>
          <w:szCs w:val="44"/>
        </w:rPr>
        <w:t>标定地价的基本内容</w:t>
      </w:r>
    </w:p>
    <w:p w:rsidR="002E43AB" w:rsidRPr="00B547AB" w:rsidRDefault="002E43AB" w:rsidP="002E43AB">
      <w:pPr>
        <w:spacing w:line="560" w:lineRule="exact"/>
      </w:pPr>
    </w:p>
    <w:p w:rsidR="002E43AB" w:rsidRPr="00B547AB" w:rsidRDefault="002E43AB" w:rsidP="002E43AB">
      <w:pPr>
        <w:spacing w:line="560" w:lineRule="exact"/>
        <w:ind w:firstLineChars="200" w:firstLine="640"/>
      </w:pPr>
      <w:r w:rsidRPr="00B547AB">
        <w:rPr>
          <w:rFonts w:hint="eastAsia"/>
        </w:rPr>
        <w:t>一、本次公布的</w:t>
      </w:r>
      <w:r w:rsidR="00434AA2">
        <w:rPr>
          <w:rFonts w:hint="eastAsia"/>
        </w:rPr>
        <w:t>国有建设用地</w:t>
      </w:r>
      <w:r w:rsidRPr="00B547AB">
        <w:rPr>
          <w:rFonts w:hint="eastAsia"/>
        </w:rPr>
        <w:t>标定地价（以下简称标定地价）的公示范围为</w:t>
      </w:r>
      <w:r w:rsidR="00434AA2" w:rsidRPr="00434AA2">
        <w:rPr>
          <w:rFonts w:hint="eastAsia"/>
        </w:rPr>
        <w:t>根据江门市新会区市场发育程度和管理服务需求，结合</w:t>
      </w:r>
      <w:r w:rsidR="0095505A">
        <w:rPr>
          <w:rFonts w:hint="eastAsia"/>
        </w:rPr>
        <w:t>区</w:t>
      </w:r>
      <w:r w:rsidR="00434AA2" w:rsidRPr="00434AA2">
        <w:rPr>
          <w:rFonts w:hint="eastAsia"/>
        </w:rPr>
        <w:t>内不同用途自身的空间分布特征，确定江门市新会区国有建设用地标定地价体系建设项目公示范围为：</w:t>
      </w:r>
      <w:r w:rsidR="00522D5B" w:rsidRPr="00522D5B">
        <w:rPr>
          <w:rFonts w:hint="eastAsia"/>
        </w:rPr>
        <w:t>江门市新会区会城街道、大鳌镇、大泽镇、古井镇、罗坑镇、</w:t>
      </w:r>
      <w:proofErr w:type="gramStart"/>
      <w:r w:rsidR="00522D5B" w:rsidRPr="00522D5B">
        <w:rPr>
          <w:rFonts w:hint="eastAsia"/>
        </w:rPr>
        <w:t>睦洲</w:t>
      </w:r>
      <w:proofErr w:type="gramEnd"/>
      <w:r w:rsidR="00522D5B" w:rsidRPr="00522D5B">
        <w:rPr>
          <w:rFonts w:hint="eastAsia"/>
        </w:rPr>
        <w:t>镇、三江镇、沙堆镇、双水镇、司前镇和</w:t>
      </w:r>
      <w:proofErr w:type="gramStart"/>
      <w:r w:rsidR="00522D5B" w:rsidRPr="00522D5B">
        <w:rPr>
          <w:rFonts w:hint="eastAsia"/>
        </w:rPr>
        <w:t>崖门</w:t>
      </w:r>
      <w:proofErr w:type="gramEnd"/>
      <w:r w:rsidR="00522D5B" w:rsidRPr="00522D5B">
        <w:rPr>
          <w:rFonts w:hint="eastAsia"/>
        </w:rPr>
        <w:t>镇，共十一个镇街的规划建设区范围</w:t>
      </w:r>
      <w:r w:rsidR="00EA7C54">
        <w:rPr>
          <w:rFonts w:hint="eastAsia"/>
        </w:rPr>
        <w:t>，工作对象为在工作范围内划定的标定区域内的</w:t>
      </w:r>
      <w:r w:rsidR="00434AA2" w:rsidRPr="00434AA2">
        <w:rPr>
          <w:rFonts w:hint="eastAsia"/>
        </w:rPr>
        <w:t>国有建设用地</w:t>
      </w:r>
      <w:r w:rsidRPr="00B547AB">
        <w:rPr>
          <w:rFonts w:hint="eastAsia"/>
        </w:rPr>
        <w:t>，标定区域总土地面积</w:t>
      </w:r>
      <w:r w:rsidRPr="002A49C3">
        <w:rPr>
          <w:rFonts w:hint="eastAsia"/>
        </w:rPr>
        <w:t>约</w:t>
      </w:r>
      <w:r w:rsidR="00EA7C54">
        <w:rPr>
          <w:rFonts w:hint="eastAsia"/>
        </w:rPr>
        <w:t>76.57</w:t>
      </w:r>
      <w:r w:rsidRPr="002A49C3">
        <w:rPr>
          <w:rFonts w:hint="eastAsia"/>
        </w:rPr>
        <w:t>平</w:t>
      </w:r>
      <w:r w:rsidRPr="00B547AB">
        <w:rPr>
          <w:rFonts w:hint="eastAsia"/>
        </w:rPr>
        <w:t>方公里。</w:t>
      </w:r>
    </w:p>
    <w:p w:rsidR="002E43AB" w:rsidRDefault="002E43AB" w:rsidP="002E43AB">
      <w:pPr>
        <w:pStyle w:val="a5"/>
        <w:spacing w:line="560" w:lineRule="exact"/>
        <w:ind w:firstLine="640"/>
      </w:pPr>
      <w:r w:rsidRPr="00B547AB">
        <w:rPr>
          <w:rFonts w:hint="eastAsia"/>
        </w:rPr>
        <w:t>二、本次</w:t>
      </w:r>
      <w:r w:rsidR="00434AA2">
        <w:rPr>
          <w:rFonts w:hint="eastAsia"/>
        </w:rPr>
        <w:t>江门</w:t>
      </w:r>
      <w:r w:rsidRPr="00B547AB">
        <w:rPr>
          <w:rFonts w:hint="eastAsia"/>
        </w:rPr>
        <w:t>市</w:t>
      </w:r>
      <w:r w:rsidR="00434AA2">
        <w:rPr>
          <w:rFonts w:hint="eastAsia"/>
        </w:rPr>
        <w:t>新会区国有建设用地</w:t>
      </w:r>
      <w:r w:rsidRPr="00B547AB">
        <w:rPr>
          <w:rFonts w:hint="eastAsia"/>
        </w:rPr>
        <w:t>标定地价体系主要用地类型</w:t>
      </w:r>
      <w:proofErr w:type="gramStart"/>
      <w:r w:rsidRPr="00B547AB">
        <w:rPr>
          <w:rFonts w:hint="eastAsia"/>
        </w:rPr>
        <w:t>分为</w:t>
      </w:r>
      <w:r w:rsidR="00FB01D4">
        <w:rPr>
          <w:rFonts w:hint="eastAsia"/>
        </w:rPr>
        <w:t>商</w:t>
      </w:r>
      <w:proofErr w:type="gramEnd"/>
      <w:r w:rsidR="00FB01D4">
        <w:rPr>
          <w:rFonts w:hint="eastAsia"/>
        </w:rPr>
        <w:t>服</w:t>
      </w:r>
      <w:r w:rsidR="00434AA2" w:rsidRPr="00434AA2">
        <w:rPr>
          <w:rFonts w:hint="eastAsia"/>
        </w:rPr>
        <w:t>、商住混合用地、工业以及公共服务（一类、二类）用地</w:t>
      </w:r>
      <w:r w:rsidRPr="00B547AB">
        <w:rPr>
          <w:rFonts w:hint="eastAsia"/>
        </w:rPr>
        <w:t>共</w:t>
      </w:r>
      <w:r w:rsidR="00434AA2">
        <w:rPr>
          <w:rFonts w:hint="eastAsia"/>
        </w:rPr>
        <w:t>五</w:t>
      </w:r>
      <w:r w:rsidRPr="00B547AB">
        <w:rPr>
          <w:rFonts w:hint="eastAsia"/>
        </w:rPr>
        <w:t>种用途。价格单位为元</w:t>
      </w:r>
      <w:r w:rsidRPr="00B547AB">
        <w:rPr>
          <w:rFonts w:hint="eastAsia"/>
        </w:rPr>
        <w:t>/</w:t>
      </w:r>
      <w:r w:rsidRPr="00B547AB">
        <w:rPr>
          <w:rFonts w:hint="eastAsia"/>
        </w:rPr>
        <w:t>平方米，币种为人民币。各用途标定地</w:t>
      </w:r>
      <w:bookmarkStart w:id="0" w:name="_GoBack"/>
      <w:bookmarkEnd w:id="0"/>
      <w:r w:rsidRPr="00B547AB">
        <w:rPr>
          <w:rFonts w:hint="eastAsia"/>
        </w:rPr>
        <w:t>价的内涵见下表：</w:t>
      </w:r>
    </w:p>
    <w:p w:rsidR="00434AA2" w:rsidRPr="00060DC6" w:rsidRDefault="00434AA2" w:rsidP="00434AA2">
      <w:pPr>
        <w:pStyle w:val="07"/>
      </w:pPr>
      <w:r w:rsidRPr="00060DC6">
        <w:rPr>
          <w:rFonts w:hint="eastAsia"/>
        </w:rPr>
        <w:t>江门市新会区国有建设用地标定</w:t>
      </w:r>
      <w:proofErr w:type="gramStart"/>
      <w:r w:rsidRPr="00060DC6">
        <w:rPr>
          <w:rFonts w:hint="eastAsia"/>
        </w:rPr>
        <w:t>地价地价</w:t>
      </w:r>
      <w:proofErr w:type="gramEnd"/>
      <w:r w:rsidRPr="00060DC6">
        <w:rPr>
          <w:rFonts w:hint="eastAsia"/>
        </w:rPr>
        <w:t>内涵</w:t>
      </w:r>
      <w:r w:rsidRPr="00060DC6">
        <w:t>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1380"/>
        <w:gridCol w:w="1115"/>
        <w:gridCol w:w="784"/>
        <w:gridCol w:w="2591"/>
        <w:gridCol w:w="1514"/>
      </w:tblGrid>
      <w:tr w:rsidR="00434AA2" w:rsidRPr="00060DC6" w:rsidTr="00EA7C54">
        <w:trPr>
          <w:cantSplit/>
          <w:trHeight w:val="20"/>
          <w:tblHeader/>
          <w:jc w:val="center"/>
        </w:trPr>
        <w:tc>
          <w:tcPr>
            <w:tcW w:w="668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用地类型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土地开发程度</w:t>
            </w:r>
          </w:p>
        </w:tc>
        <w:tc>
          <w:tcPr>
            <w:tcW w:w="654" w:type="pct"/>
            <w:shd w:val="clear" w:color="auto" w:fill="auto"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容积率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价格类型</w:t>
            </w:r>
          </w:p>
        </w:tc>
        <w:tc>
          <w:tcPr>
            <w:tcW w:w="1520" w:type="pct"/>
            <w:shd w:val="clear" w:color="auto" w:fill="auto"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权利特征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b/>
                <w:color w:val="000000"/>
                <w:sz w:val="21"/>
                <w:szCs w:val="21"/>
              </w:rPr>
            </w:pPr>
            <w:r w:rsidRPr="00060DC6">
              <w:rPr>
                <w:b/>
                <w:sz w:val="21"/>
                <w:szCs w:val="21"/>
              </w:rPr>
              <w:t>使用年期</w:t>
            </w:r>
          </w:p>
        </w:tc>
      </w:tr>
      <w:tr w:rsidR="00434AA2" w:rsidRPr="00060DC6" w:rsidTr="00EA7C54">
        <w:trPr>
          <w:cantSplit/>
          <w:trHeight w:val="20"/>
          <w:jc w:val="center"/>
        </w:trPr>
        <w:tc>
          <w:tcPr>
            <w:tcW w:w="66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商服用地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2423D4">
              <w:rPr>
                <w:rFonts w:ascii="仿宋_GB2312" w:hint="eastAsia"/>
                <w:color w:val="000000"/>
                <w:sz w:val="21"/>
                <w:szCs w:val="21"/>
              </w:rPr>
              <w:t>宗地红线外五通</w:t>
            </w: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，红线内场地平整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sz w:val="21"/>
                <w:szCs w:val="21"/>
              </w:rPr>
            </w:pPr>
            <w:r w:rsidRPr="00060DC6">
              <w:rPr>
                <w:rFonts w:ascii="仿宋_GB2312" w:hint="eastAsia"/>
                <w:sz w:val="21"/>
                <w:szCs w:val="21"/>
              </w:rPr>
              <w:t>4.5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平均楼面地价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具有相对完整的土地权利，不考虑抵押权、地役权等他项权利的限制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40年</w:t>
            </w:r>
          </w:p>
        </w:tc>
      </w:tr>
      <w:tr w:rsidR="00434AA2" w:rsidRPr="00060DC6" w:rsidTr="00EA7C54">
        <w:trPr>
          <w:cantSplit/>
          <w:trHeight w:val="20"/>
          <w:jc w:val="center"/>
        </w:trPr>
        <w:tc>
          <w:tcPr>
            <w:tcW w:w="66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商住混合用地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2423D4">
              <w:rPr>
                <w:rFonts w:ascii="仿宋_GB2312" w:hint="eastAsia"/>
                <w:color w:val="000000"/>
                <w:sz w:val="21"/>
                <w:szCs w:val="21"/>
              </w:rPr>
              <w:t>宗地红线外五通</w:t>
            </w: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，红线内场地平整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sz w:val="21"/>
                <w:szCs w:val="21"/>
              </w:rPr>
            </w:pPr>
            <w:r w:rsidRPr="00060DC6">
              <w:rPr>
                <w:rFonts w:ascii="仿宋_GB2312" w:hint="eastAsia"/>
                <w:sz w:val="21"/>
                <w:szCs w:val="21"/>
              </w:rPr>
              <w:t>1.56-3.8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平均楼面地价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具有相对完整的土地权利，不考虑抵押权、地役权等他项权利的限制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商服用地40年，住宅用地70年</w:t>
            </w:r>
          </w:p>
        </w:tc>
      </w:tr>
      <w:tr w:rsidR="00434AA2" w:rsidRPr="00060DC6" w:rsidTr="00EA7C54">
        <w:trPr>
          <w:cantSplit/>
          <w:trHeight w:val="20"/>
          <w:jc w:val="center"/>
        </w:trPr>
        <w:tc>
          <w:tcPr>
            <w:tcW w:w="66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工业用地</w:t>
            </w:r>
          </w:p>
        </w:tc>
        <w:tc>
          <w:tcPr>
            <w:tcW w:w="81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2423D4">
              <w:rPr>
                <w:rFonts w:ascii="仿宋_GB2312" w:hint="eastAsia"/>
                <w:color w:val="000000"/>
                <w:sz w:val="21"/>
                <w:szCs w:val="21"/>
              </w:rPr>
              <w:t>宗地红线外五通</w:t>
            </w: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，红线内场地平整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sz w:val="21"/>
                <w:szCs w:val="21"/>
              </w:rPr>
            </w:pPr>
            <w:r w:rsidRPr="00060DC6">
              <w:rPr>
                <w:rFonts w:ascii="仿宋_GB2312" w:hint="eastAsia"/>
                <w:sz w:val="21"/>
                <w:szCs w:val="21"/>
              </w:rPr>
              <w:t>0.1-3.5</w:t>
            </w:r>
          </w:p>
        </w:tc>
        <w:tc>
          <w:tcPr>
            <w:tcW w:w="46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地面地价</w:t>
            </w:r>
          </w:p>
        </w:tc>
        <w:tc>
          <w:tcPr>
            <w:tcW w:w="1520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具有相对完整的土地权利，不考虑抵押权、地役权等他项权利的限制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50年</w:t>
            </w:r>
          </w:p>
        </w:tc>
      </w:tr>
      <w:tr w:rsidR="00434AA2" w:rsidRPr="00060DC6" w:rsidTr="00EA7C54">
        <w:trPr>
          <w:cantSplit/>
          <w:trHeight w:val="20"/>
          <w:jc w:val="center"/>
        </w:trPr>
        <w:tc>
          <w:tcPr>
            <w:tcW w:w="668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lastRenderedPageBreak/>
              <w:t>公共服务（一类）用地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2423D4">
              <w:rPr>
                <w:rFonts w:ascii="仿宋_GB2312" w:hint="eastAsia"/>
                <w:color w:val="000000"/>
                <w:sz w:val="21"/>
                <w:szCs w:val="21"/>
              </w:rPr>
              <w:t>宗地红线外五通</w:t>
            </w: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，红线内场地平整</w:t>
            </w:r>
          </w:p>
        </w:tc>
        <w:tc>
          <w:tcPr>
            <w:tcW w:w="654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sz w:val="21"/>
                <w:szCs w:val="21"/>
              </w:rPr>
            </w:pPr>
            <w:r w:rsidRPr="00060DC6">
              <w:rPr>
                <w:rFonts w:ascii="仿宋_GB2312" w:hint="eastAsia"/>
                <w:sz w:val="21"/>
                <w:szCs w:val="21"/>
              </w:rPr>
              <w:t>1.3-2.0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平均楼面地价</w:t>
            </w:r>
          </w:p>
        </w:tc>
        <w:tc>
          <w:tcPr>
            <w:tcW w:w="152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具有相对完整的土地权利，不考虑抵押权、地役权等他项权利的限制</w:t>
            </w: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50年</w:t>
            </w:r>
          </w:p>
        </w:tc>
      </w:tr>
      <w:tr w:rsidR="00434AA2" w:rsidRPr="00060DC6" w:rsidTr="00EA7C54">
        <w:trPr>
          <w:cantSplit/>
          <w:trHeight w:val="20"/>
          <w:jc w:val="center"/>
        </w:trPr>
        <w:tc>
          <w:tcPr>
            <w:tcW w:w="668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公共服务（二类）用地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2423D4">
              <w:rPr>
                <w:rFonts w:ascii="仿宋_GB2312" w:hint="eastAsia"/>
                <w:color w:val="000000"/>
                <w:sz w:val="21"/>
                <w:szCs w:val="21"/>
              </w:rPr>
              <w:t>宗地红线外五通</w:t>
            </w: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，红线内场地平整</w:t>
            </w:r>
          </w:p>
        </w:tc>
        <w:tc>
          <w:tcPr>
            <w:tcW w:w="654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sz w:val="21"/>
                <w:szCs w:val="21"/>
              </w:rPr>
            </w:pPr>
            <w:r w:rsidRPr="00060DC6">
              <w:rPr>
                <w:rFonts w:ascii="仿宋_GB2312" w:hint="eastAsia"/>
                <w:sz w:val="21"/>
                <w:szCs w:val="21"/>
              </w:rPr>
              <w:t>0.1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地面地价</w:t>
            </w:r>
          </w:p>
        </w:tc>
        <w:tc>
          <w:tcPr>
            <w:tcW w:w="1520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具有相对完整的土地权利，不考虑抵押权、地役权等他项权利的限制</w:t>
            </w: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434AA2" w:rsidRPr="00060DC6" w:rsidRDefault="00434AA2" w:rsidP="00262ED3">
            <w:pPr>
              <w:contextualSpacing/>
              <w:jc w:val="center"/>
              <w:rPr>
                <w:rFonts w:ascii="仿宋_GB2312"/>
                <w:color w:val="000000"/>
                <w:sz w:val="21"/>
                <w:szCs w:val="21"/>
              </w:rPr>
            </w:pPr>
            <w:r w:rsidRPr="00060DC6">
              <w:rPr>
                <w:rFonts w:ascii="仿宋_GB2312" w:hint="eastAsia"/>
                <w:color w:val="000000"/>
                <w:sz w:val="21"/>
                <w:szCs w:val="21"/>
              </w:rPr>
              <w:t>50年</w:t>
            </w:r>
          </w:p>
        </w:tc>
      </w:tr>
    </w:tbl>
    <w:p w:rsidR="002E43AB" w:rsidRPr="00B547AB" w:rsidRDefault="002E43AB" w:rsidP="002E43AB">
      <w:pPr>
        <w:pStyle w:val="a5"/>
        <w:spacing w:line="500" w:lineRule="exact"/>
        <w:ind w:firstLine="640"/>
        <w:jc w:val="left"/>
      </w:pPr>
      <w:r w:rsidRPr="00B547AB">
        <w:rPr>
          <w:rFonts w:hint="eastAsia"/>
        </w:rPr>
        <w:t>三、本次标定地价的估价期日设定为</w:t>
      </w:r>
      <w:r w:rsidRPr="00B547AB">
        <w:rPr>
          <w:rFonts w:hint="eastAsia"/>
        </w:rPr>
        <w:t>2019</w:t>
      </w:r>
      <w:r w:rsidRPr="00B547AB">
        <w:rPr>
          <w:rFonts w:hint="eastAsia"/>
        </w:rPr>
        <w:t>年</w:t>
      </w:r>
      <w:r w:rsidRPr="00B547AB">
        <w:rPr>
          <w:rFonts w:hint="eastAsia"/>
        </w:rPr>
        <w:t>1</w:t>
      </w:r>
      <w:r w:rsidRPr="00B547AB">
        <w:rPr>
          <w:rFonts w:hint="eastAsia"/>
        </w:rPr>
        <w:t>月</w:t>
      </w:r>
      <w:r w:rsidRPr="00B547AB">
        <w:rPr>
          <w:rFonts w:hint="eastAsia"/>
        </w:rPr>
        <w:t>1</w:t>
      </w:r>
      <w:r w:rsidRPr="00B547AB">
        <w:rPr>
          <w:rFonts w:hint="eastAsia"/>
        </w:rPr>
        <w:t>日。</w:t>
      </w:r>
    </w:p>
    <w:p w:rsidR="002E43AB" w:rsidRPr="00B547AB" w:rsidRDefault="002E43AB" w:rsidP="00434AA2">
      <w:pPr>
        <w:spacing w:line="500" w:lineRule="exact"/>
        <w:ind w:firstLineChars="200" w:firstLine="640"/>
      </w:pPr>
      <w:r w:rsidRPr="00B547AB">
        <w:rPr>
          <w:rFonts w:hint="eastAsia"/>
        </w:rPr>
        <w:t>四、参考《土地利用现状分类》（</w:t>
      </w:r>
      <w:r w:rsidRPr="00B547AB">
        <w:rPr>
          <w:rFonts w:hint="eastAsia"/>
        </w:rPr>
        <w:t>GB/T 21010-2017</w:t>
      </w:r>
      <w:r w:rsidRPr="00B547AB">
        <w:rPr>
          <w:rFonts w:hint="eastAsia"/>
        </w:rPr>
        <w:t>），进一步将标定地价的土地用途细分至二级类。具体如下表：</w:t>
      </w:r>
    </w:p>
    <w:p w:rsidR="00434AA2" w:rsidRPr="00060DC6" w:rsidRDefault="00434AA2" w:rsidP="00434AA2">
      <w:pPr>
        <w:pStyle w:val="07"/>
      </w:pPr>
      <w:r w:rsidRPr="00060DC6">
        <w:rPr>
          <w:rFonts w:hint="eastAsia"/>
        </w:rPr>
        <w:t>江门市新会区国有建设用地标定地价用途细分表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2027"/>
        <w:gridCol w:w="4638"/>
      </w:tblGrid>
      <w:tr w:rsidR="00434AA2" w:rsidRPr="00060DC6" w:rsidTr="00262ED3">
        <w:trPr>
          <w:trHeight w:hRule="exact" w:val="680"/>
          <w:tblHeader/>
        </w:trPr>
        <w:tc>
          <w:tcPr>
            <w:tcW w:w="1090" w:type="pct"/>
            <w:shd w:val="clear" w:color="auto" w:fill="auto"/>
            <w:vAlign w:val="center"/>
          </w:tcPr>
          <w:p w:rsidR="00434AA2" w:rsidRPr="00060DC6" w:rsidRDefault="00434AA2" w:rsidP="00262ED3">
            <w:pPr>
              <w:pStyle w:val="9-1"/>
            </w:pPr>
            <w:r w:rsidRPr="00060DC6">
              <w:t>标定地价</w:t>
            </w:r>
          </w:p>
          <w:p w:rsidR="00434AA2" w:rsidRPr="00060DC6" w:rsidRDefault="00434AA2" w:rsidP="00262ED3">
            <w:pPr>
              <w:pStyle w:val="9-1"/>
            </w:pPr>
            <w:r w:rsidRPr="00060DC6">
              <w:t>评估用途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434AA2" w:rsidRPr="00060DC6" w:rsidRDefault="00434AA2" w:rsidP="00262ED3">
            <w:pPr>
              <w:pStyle w:val="9-1"/>
            </w:pPr>
            <w:r w:rsidRPr="00060DC6">
              <w:t>一级类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434AA2" w:rsidRPr="00060DC6" w:rsidRDefault="00434AA2" w:rsidP="00262ED3">
            <w:pPr>
              <w:pStyle w:val="9-1"/>
            </w:pPr>
            <w:r w:rsidRPr="00060DC6">
              <w:t>二级类</w:t>
            </w:r>
          </w:p>
        </w:tc>
      </w:tr>
      <w:tr w:rsidR="00EA7C54" w:rsidRPr="00060DC6" w:rsidTr="00262ED3">
        <w:trPr>
          <w:trHeight w:hRule="exact" w:val="680"/>
        </w:trPr>
        <w:tc>
          <w:tcPr>
            <w:tcW w:w="1090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商服用地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商服用地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EA7C54" w:rsidRPr="003F3E87" w:rsidRDefault="00EA7C54" w:rsidP="000B0FED">
            <w:pPr>
              <w:pStyle w:val="9-2"/>
              <w:rPr>
                <w:b/>
                <w:szCs w:val="21"/>
              </w:rPr>
            </w:pPr>
            <w:r w:rsidRPr="008510FA">
              <w:t>零售商业用地、批发市场用地、餐饮用地、</w:t>
            </w:r>
            <w:r w:rsidRPr="008510FA">
              <w:rPr>
                <w:rFonts w:hint="eastAsia"/>
              </w:rPr>
              <w:t>商务金融用地、</w:t>
            </w:r>
            <w:r w:rsidRPr="008510FA">
              <w:t>其他商服用地</w:t>
            </w:r>
          </w:p>
        </w:tc>
      </w:tr>
      <w:tr w:rsidR="00EA7C54" w:rsidRPr="00060DC6" w:rsidTr="00262ED3">
        <w:trPr>
          <w:trHeight w:hRule="exact" w:val="680"/>
        </w:trPr>
        <w:tc>
          <w:tcPr>
            <w:tcW w:w="1090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商住混合用地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商服用地、住宅用地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EA7C54" w:rsidRPr="003F3E87" w:rsidRDefault="00EA7C54" w:rsidP="000B0FED">
            <w:pPr>
              <w:pStyle w:val="9-2"/>
              <w:rPr>
                <w:b/>
                <w:szCs w:val="21"/>
              </w:rPr>
            </w:pPr>
            <w:r w:rsidRPr="008510FA">
              <w:t>零售商业用地、批发市场用地、餐饮用地</w:t>
            </w:r>
            <w:r>
              <w:rPr>
                <w:rFonts w:hint="eastAsia"/>
              </w:rPr>
              <w:t>、</w:t>
            </w:r>
            <w:r w:rsidRPr="008510FA">
              <w:t>其他商服用地、城镇住宅用地</w:t>
            </w:r>
          </w:p>
        </w:tc>
      </w:tr>
      <w:tr w:rsidR="00EA7C54" w:rsidRPr="00060DC6" w:rsidTr="00262ED3">
        <w:trPr>
          <w:trHeight w:hRule="exact" w:val="680"/>
        </w:trPr>
        <w:tc>
          <w:tcPr>
            <w:tcW w:w="1090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工业用地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rPr>
                <w:rFonts w:hint="eastAsia"/>
              </w:rPr>
              <w:t>工矿</w:t>
            </w:r>
            <w:r w:rsidRPr="00060DC6">
              <w:t>仓储用地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  <w:rPr>
                <w:b/>
              </w:rPr>
            </w:pPr>
            <w:r w:rsidRPr="00060DC6">
              <w:t>工业用地、仓储用地</w:t>
            </w:r>
          </w:p>
        </w:tc>
      </w:tr>
      <w:tr w:rsidR="00EA7C54" w:rsidRPr="00060DC6" w:rsidTr="00262ED3">
        <w:trPr>
          <w:trHeight w:hRule="exact" w:val="680"/>
        </w:trPr>
        <w:tc>
          <w:tcPr>
            <w:tcW w:w="1090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公共</w:t>
            </w:r>
            <w:r w:rsidRPr="00060DC6">
              <w:t>服务（</w:t>
            </w:r>
            <w:r w:rsidRPr="00060DC6">
              <w:rPr>
                <w:rFonts w:hint="eastAsia"/>
              </w:rPr>
              <w:t>一类</w:t>
            </w:r>
            <w:r w:rsidRPr="00060DC6">
              <w:t>）</w:t>
            </w:r>
            <w:r w:rsidRPr="00060DC6">
              <w:rPr>
                <w:rFonts w:hint="eastAsia"/>
              </w:rPr>
              <w:t>用地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公共</w:t>
            </w:r>
            <w:r w:rsidRPr="00060DC6">
              <w:t>管理与公共服务用地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新闻出版用地、教育</w:t>
            </w:r>
            <w:r w:rsidRPr="00060DC6">
              <w:t>用地</w:t>
            </w:r>
            <w:r w:rsidRPr="00060DC6">
              <w:rPr>
                <w:rFonts w:hint="eastAsia"/>
              </w:rPr>
              <w:t>、</w:t>
            </w:r>
            <w:r w:rsidRPr="00060DC6">
              <w:t>科研用地</w:t>
            </w:r>
            <w:r w:rsidRPr="00060DC6">
              <w:rPr>
                <w:rFonts w:hint="eastAsia"/>
              </w:rPr>
              <w:t>、</w:t>
            </w:r>
            <w:r w:rsidRPr="00060DC6">
              <w:t>医疗用地</w:t>
            </w:r>
            <w:r w:rsidRPr="00060DC6">
              <w:rPr>
                <w:rFonts w:hint="eastAsia"/>
              </w:rPr>
              <w:t>、</w:t>
            </w:r>
            <w:r w:rsidRPr="00060DC6">
              <w:t>卫生用地</w:t>
            </w:r>
            <w:r w:rsidRPr="00060DC6">
              <w:rPr>
                <w:rFonts w:hint="eastAsia"/>
              </w:rPr>
              <w:t>、</w:t>
            </w:r>
            <w:r w:rsidRPr="00060DC6">
              <w:t>文化设施用地</w:t>
            </w:r>
            <w:r w:rsidRPr="00060DC6">
              <w:rPr>
                <w:rFonts w:hint="eastAsia"/>
              </w:rPr>
              <w:t>、</w:t>
            </w:r>
            <w:r w:rsidRPr="00060DC6">
              <w:t>体育用地</w:t>
            </w:r>
          </w:p>
        </w:tc>
      </w:tr>
      <w:tr w:rsidR="00EA7C54" w:rsidRPr="00060DC6" w:rsidTr="00262ED3">
        <w:trPr>
          <w:trHeight w:hRule="exact" w:val="680"/>
        </w:trPr>
        <w:tc>
          <w:tcPr>
            <w:tcW w:w="1090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公共</w:t>
            </w:r>
            <w:r w:rsidRPr="00060DC6">
              <w:t>服务（</w:t>
            </w:r>
            <w:r w:rsidRPr="00060DC6">
              <w:rPr>
                <w:rFonts w:hint="eastAsia"/>
              </w:rPr>
              <w:t>二类</w:t>
            </w:r>
            <w:r w:rsidRPr="00060DC6">
              <w:t>）</w:t>
            </w:r>
            <w:r w:rsidRPr="00060DC6">
              <w:rPr>
                <w:rFonts w:hint="eastAsia"/>
              </w:rPr>
              <w:t>用地</w:t>
            </w:r>
          </w:p>
        </w:tc>
        <w:tc>
          <w:tcPr>
            <w:tcW w:w="1189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公共</w:t>
            </w:r>
            <w:r w:rsidRPr="00060DC6">
              <w:t>管理与公共服务用地</w:t>
            </w:r>
          </w:p>
        </w:tc>
        <w:tc>
          <w:tcPr>
            <w:tcW w:w="2721" w:type="pct"/>
            <w:shd w:val="clear" w:color="auto" w:fill="auto"/>
            <w:vAlign w:val="center"/>
          </w:tcPr>
          <w:p w:rsidR="00EA7C54" w:rsidRPr="00060DC6" w:rsidRDefault="00EA7C54" w:rsidP="000B0FED">
            <w:pPr>
              <w:pStyle w:val="9-2"/>
            </w:pPr>
            <w:r w:rsidRPr="00060DC6">
              <w:rPr>
                <w:rFonts w:hint="eastAsia"/>
              </w:rPr>
              <w:t>公用设施</w:t>
            </w:r>
            <w:r w:rsidRPr="00060DC6">
              <w:t>用地</w:t>
            </w:r>
          </w:p>
        </w:tc>
      </w:tr>
    </w:tbl>
    <w:p w:rsidR="002E43AB" w:rsidRPr="00B547AB" w:rsidRDefault="002E43AB" w:rsidP="002E43AB">
      <w:pPr>
        <w:spacing w:line="560" w:lineRule="exact"/>
        <w:ind w:firstLineChars="200" w:firstLine="640"/>
      </w:pPr>
      <w:r w:rsidRPr="00B547AB">
        <w:rPr>
          <w:rFonts w:hint="eastAsia"/>
        </w:rPr>
        <w:t>五、标定地价将标定区域、标准宗地和公示信息</w:t>
      </w:r>
      <w:proofErr w:type="gramStart"/>
      <w:r w:rsidRPr="00B547AB">
        <w:rPr>
          <w:rFonts w:hint="eastAsia"/>
        </w:rPr>
        <w:t>表予以</w:t>
      </w:r>
      <w:proofErr w:type="gramEnd"/>
      <w:r w:rsidRPr="00B547AB">
        <w:rPr>
          <w:rFonts w:hint="eastAsia"/>
        </w:rPr>
        <w:t>公布。</w:t>
      </w:r>
    </w:p>
    <w:p w:rsidR="009A0E8B" w:rsidRPr="00434AA2" w:rsidRDefault="002E43AB" w:rsidP="00434AA2">
      <w:pPr>
        <w:spacing w:line="560" w:lineRule="exact"/>
        <w:ind w:firstLineChars="201" w:firstLine="643"/>
      </w:pPr>
      <w:r w:rsidRPr="00B547AB">
        <w:rPr>
          <w:rFonts w:hint="eastAsia"/>
        </w:rPr>
        <w:t>六、</w:t>
      </w:r>
      <w:r w:rsidR="00434AA2">
        <w:rPr>
          <w:rFonts w:hint="eastAsia"/>
        </w:rPr>
        <w:t>江门</w:t>
      </w:r>
      <w:r w:rsidRPr="00B547AB">
        <w:t>市</w:t>
      </w:r>
      <w:r w:rsidR="00434AA2">
        <w:t>新会区</w:t>
      </w:r>
      <w:r w:rsidRPr="00B547AB">
        <w:t>自然资源局</w:t>
      </w:r>
      <w:r w:rsidR="00AD313A">
        <w:rPr>
          <w:rFonts w:hint="eastAsia"/>
        </w:rPr>
        <w:t>将根据土地市场的变化情况对标定地价进行更新修订，经区</w:t>
      </w:r>
      <w:r w:rsidRPr="00B547AB">
        <w:rPr>
          <w:rFonts w:hint="eastAsia"/>
        </w:rPr>
        <w:t>政府批准后，对外公布执行。</w:t>
      </w:r>
    </w:p>
    <w:sectPr w:rsidR="009A0E8B" w:rsidRPr="00434AA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AD9" w:rsidRDefault="00B65AD9" w:rsidP="002E43AB">
      <w:r>
        <w:separator/>
      </w:r>
    </w:p>
  </w:endnote>
  <w:endnote w:type="continuationSeparator" w:id="0">
    <w:p w:rsidR="00B65AD9" w:rsidRDefault="00B65AD9" w:rsidP="002E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3AB" w:rsidRPr="00D625BA" w:rsidRDefault="002E43AB">
    <w:pPr>
      <w:pStyle w:val="a4"/>
      <w:ind w:firstLine="440"/>
      <w:jc w:val="center"/>
      <w:rPr>
        <w:rFonts w:ascii="Times New Roman" w:hAnsi="Times New Roman"/>
      </w:rPr>
    </w:pPr>
    <w:r w:rsidRPr="00D625BA">
      <w:rPr>
        <w:rFonts w:ascii="Times New Roman" w:hAnsi="Times New Roman"/>
      </w:rPr>
      <w:fldChar w:fldCharType="begin"/>
    </w:r>
    <w:r w:rsidRPr="00D625BA">
      <w:rPr>
        <w:rFonts w:ascii="Times New Roman" w:hAnsi="Times New Roman"/>
      </w:rPr>
      <w:instrText>PAGE   \* MERGEFORMAT</w:instrText>
    </w:r>
    <w:r w:rsidRPr="00D625BA">
      <w:rPr>
        <w:rFonts w:ascii="Times New Roman" w:hAnsi="Times New Roman"/>
      </w:rPr>
      <w:fldChar w:fldCharType="separate"/>
    </w:r>
    <w:r w:rsidR="00522D5B">
      <w:rPr>
        <w:rFonts w:ascii="Times New Roman" w:hAnsi="Times New Roman"/>
        <w:noProof/>
      </w:rPr>
      <w:t>2</w:t>
    </w:r>
    <w:r w:rsidRPr="00D625BA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AD9" w:rsidRDefault="00B65AD9" w:rsidP="002E43AB">
      <w:r>
        <w:separator/>
      </w:r>
    </w:p>
  </w:footnote>
  <w:footnote w:type="continuationSeparator" w:id="0">
    <w:p w:rsidR="00B65AD9" w:rsidRDefault="00B65AD9" w:rsidP="002E4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11E6E"/>
    <w:multiLevelType w:val="hybridMultilevel"/>
    <w:tmpl w:val="365837E4"/>
    <w:lvl w:ilvl="0" w:tplc="76BA3580">
      <w:start w:val="1"/>
      <w:numFmt w:val="decimal"/>
      <w:lvlText w:val="表5-%1"/>
      <w:lvlJc w:val="left"/>
      <w:pPr>
        <w:ind w:left="420" w:hanging="420"/>
      </w:pPr>
      <w:rPr>
        <w:rFonts w:hint="eastAsia"/>
        <w:b/>
        <w:sz w:val="24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2E4"/>
    <w:rsid w:val="002E43AB"/>
    <w:rsid w:val="00434AA2"/>
    <w:rsid w:val="00522D5B"/>
    <w:rsid w:val="009016E1"/>
    <w:rsid w:val="0095505A"/>
    <w:rsid w:val="009A0E8B"/>
    <w:rsid w:val="00A422E4"/>
    <w:rsid w:val="00A979B3"/>
    <w:rsid w:val="00AD313A"/>
    <w:rsid w:val="00B567C7"/>
    <w:rsid w:val="00B65AD9"/>
    <w:rsid w:val="00BB5404"/>
    <w:rsid w:val="00CC2A64"/>
    <w:rsid w:val="00EA7C54"/>
    <w:rsid w:val="00F127E2"/>
    <w:rsid w:val="00FB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A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43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E43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43AB"/>
    <w:rPr>
      <w:sz w:val="18"/>
      <w:szCs w:val="18"/>
    </w:rPr>
  </w:style>
  <w:style w:type="paragraph" w:customStyle="1" w:styleId="9-2">
    <w:name w:val="9-2表内容"/>
    <w:basedOn w:val="a"/>
    <w:link w:val="9-2Char"/>
    <w:qFormat/>
    <w:rsid w:val="002E43AB"/>
    <w:pPr>
      <w:jc w:val="center"/>
      <w:textAlignment w:val="center"/>
    </w:pPr>
    <w:rPr>
      <w:kern w:val="0"/>
      <w:sz w:val="21"/>
      <w:szCs w:val="22"/>
      <w:lang w:val="zh-CN"/>
    </w:rPr>
  </w:style>
  <w:style w:type="paragraph" w:styleId="a5">
    <w:name w:val="List Paragraph"/>
    <w:basedOn w:val="a"/>
    <w:uiPriority w:val="99"/>
    <w:rsid w:val="002E43AB"/>
    <w:pPr>
      <w:ind w:firstLineChars="200" w:firstLine="420"/>
    </w:pPr>
  </w:style>
  <w:style w:type="character" w:customStyle="1" w:styleId="07Char">
    <w:name w:val="07－图表号 Char"/>
    <w:link w:val="07"/>
    <w:qFormat/>
    <w:rsid w:val="00434AA2"/>
    <w:rPr>
      <w:rFonts w:eastAsia="仿宋_GB2312"/>
      <w:b/>
      <w:spacing w:val="6"/>
      <w:kern w:val="28"/>
      <w:sz w:val="24"/>
      <w:szCs w:val="28"/>
    </w:rPr>
  </w:style>
  <w:style w:type="paragraph" w:customStyle="1" w:styleId="07">
    <w:name w:val="07－图表号"/>
    <w:link w:val="07Char"/>
    <w:qFormat/>
    <w:rsid w:val="00434AA2"/>
    <w:pPr>
      <w:spacing w:line="360" w:lineRule="auto"/>
      <w:jc w:val="center"/>
    </w:pPr>
    <w:rPr>
      <w:rFonts w:eastAsia="仿宋_GB2312"/>
      <w:b/>
      <w:spacing w:val="6"/>
      <w:kern w:val="28"/>
      <w:sz w:val="24"/>
      <w:szCs w:val="28"/>
    </w:rPr>
  </w:style>
  <w:style w:type="character" w:customStyle="1" w:styleId="9-2Char">
    <w:name w:val="9-2表内容 Char"/>
    <w:link w:val="9-2"/>
    <w:qFormat/>
    <w:rsid w:val="00434AA2"/>
    <w:rPr>
      <w:rFonts w:ascii="Times New Roman" w:eastAsia="仿宋_GB2312" w:hAnsi="Times New Roman" w:cs="Times New Roman"/>
      <w:kern w:val="0"/>
      <w:lang w:val="zh-CN"/>
    </w:rPr>
  </w:style>
  <w:style w:type="character" w:customStyle="1" w:styleId="9-1Char">
    <w:name w:val="9-1表头 Char"/>
    <w:link w:val="9-1"/>
    <w:qFormat/>
    <w:rsid w:val="00434AA2"/>
    <w:rPr>
      <w:rFonts w:ascii="Times New Roman" w:eastAsia="仿宋_GB2312" w:hAnsi="Times New Roman" w:cs="Times New Roman"/>
      <w:b/>
      <w:spacing w:val="8"/>
      <w:kern w:val="0"/>
      <w:lang w:val="zh-CN"/>
    </w:rPr>
  </w:style>
  <w:style w:type="paragraph" w:customStyle="1" w:styleId="9-1">
    <w:name w:val="9-1表头"/>
    <w:basedOn w:val="a"/>
    <w:link w:val="9-1Char"/>
    <w:qFormat/>
    <w:rsid w:val="00434AA2"/>
    <w:pPr>
      <w:jc w:val="center"/>
      <w:textAlignment w:val="center"/>
    </w:pPr>
    <w:rPr>
      <w:b/>
      <w:spacing w:val="8"/>
      <w:kern w:val="0"/>
      <w:sz w:val="21"/>
      <w:szCs w:val="22"/>
      <w:lang w:val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3AB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4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43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E43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43AB"/>
    <w:rPr>
      <w:sz w:val="18"/>
      <w:szCs w:val="18"/>
    </w:rPr>
  </w:style>
  <w:style w:type="paragraph" w:customStyle="1" w:styleId="9-2">
    <w:name w:val="9-2表内容"/>
    <w:basedOn w:val="a"/>
    <w:link w:val="9-2Char"/>
    <w:qFormat/>
    <w:rsid w:val="002E43AB"/>
    <w:pPr>
      <w:jc w:val="center"/>
      <w:textAlignment w:val="center"/>
    </w:pPr>
    <w:rPr>
      <w:kern w:val="0"/>
      <w:sz w:val="21"/>
      <w:szCs w:val="22"/>
      <w:lang w:val="zh-CN"/>
    </w:rPr>
  </w:style>
  <w:style w:type="paragraph" w:styleId="a5">
    <w:name w:val="List Paragraph"/>
    <w:basedOn w:val="a"/>
    <w:uiPriority w:val="99"/>
    <w:rsid w:val="002E43AB"/>
    <w:pPr>
      <w:ind w:firstLineChars="200" w:firstLine="420"/>
    </w:pPr>
  </w:style>
  <w:style w:type="character" w:customStyle="1" w:styleId="07Char">
    <w:name w:val="07－图表号 Char"/>
    <w:link w:val="07"/>
    <w:qFormat/>
    <w:rsid w:val="00434AA2"/>
    <w:rPr>
      <w:rFonts w:eastAsia="仿宋_GB2312"/>
      <w:b/>
      <w:spacing w:val="6"/>
      <w:kern w:val="28"/>
      <w:sz w:val="24"/>
      <w:szCs w:val="28"/>
    </w:rPr>
  </w:style>
  <w:style w:type="paragraph" w:customStyle="1" w:styleId="07">
    <w:name w:val="07－图表号"/>
    <w:link w:val="07Char"/>
    <w:qFormat/>
    <w:rsid w:val="00434AA2"/>
    <w:pPr>
      <w:spacing w:line="360" w:lineRule="auto"/>
      <w:jc w:val="center"/>
    </w:pPr>
    <w:rPr>
      <w:rFonts w:eastAsia="仿宋_GB2312"/>
      <w:b/>
      <w:spacing w:val="6"/>
      <w:kern w:val="28"/>
      <w:sz w:val="24"/>
      <w:szCs w:val="28"/>
    </w:rPr>
  </w:style>
  <w:style w:type="character" w:customStyle="1" w:styleId="9-2Char">
    <w:name w:val="9-2表内容 Char"/>
    <w:link w:val="9-2"/>
    <w:qFormat/>
    <w:rsid w:val="00434AA2"/>
    <w:rPr>
      <w:rFonts w:ascii="Times New Roman" w:eastAsia="仿宋_GB2312" w:hAnsi="Times New Roman" w:cs="Times New Roman"/>
      <w:kern w:val="0"/>
      <w:lang w:val="zh-CN"/>
    </w:rPr>
  </w:style>
  <w:style w:type="character" w:customStyle="1" w:styleId="9-1Char">
    <w:name w:val="9-1表头 Char"/>
    <w:link w:val="9-1"/>
    <w:qFormat/>
    <w:rsid w:val="00434AA2"/>
    <w:rPr>
      <w:rFonts w:ascii="Times New Roman" w:eastAsia="仿宋_GB2312" w:hAnsi="Times New Roman" w:cs="Times New Roman"/>
      <w:b/>
      <w:spacing w:val="8"/>
      <w:kern w:val="0"/>
      <w:lang w:val="zh-CN"/>
    </w:rPr>
  </w:style>
  <w:style w:type="paragraph" w:customStyle="1" w:styleId="9-1">
    <w:name w:val="9-1表头"/>
    <w:basedOn w:val="a"/>
    <w:link w:val="9-1Char"/>
    <w:qFormat/>
    <w:rsid w:val="00434AA2"/>
    <w:pPr>
      <w:jc w:val="center"/>
      <w:textAlignment w:val="center"/>
    </w:pPr>
    <w:rPr>
      <w:b/>
      <w:spacing w:val="8"/>
      <w:kern w:val="0"/>
      <w:sz w:val="21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杜凯</dc:creator>
  <cp:keywords/>
  <dc:description/>
  <cp:lastModifiedBy>CWM</cp:lastModifiedBy>
  <cp:revision>9</cp:revision>
  <dcterms:created xsi:type="dcterms:W3CDTF">2019-06-11T02:05:00Z</dcterms:created>
  <dcterms:modified xsi:type="dcterms:W3CDTF">2019-10-23T00:53:00Z</dcterms:modified>
</cp:coreProperties>
</file>