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一、茶叶及相关制品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" w:hAnsi="仿宋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茶叶及相关制品</w:t>
      </w:r>
      <w:r>
        <w:rPr>
          <w:rFonts w:hint="eastAsia" w:ascii="仿宋" w:hAnsi="仿宋"/>
          <w:lang w:eastAsia="zh-CN"/>
        </w:rPr>
        <w:t>检验项目包括苯甲酸及其钠盐（以苯甲酸计）、山梨酸及其钾盐（以山梨酸计）、脱氢乙酸及其钠盐（以脱氢乙酸计）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二、</w:t>
      </w:r>
      <w:r>
        <w:rPr>
          <w:rFonts w:hint="eastAsia" w:eastAsia="黑体"/>
        </w:rPr>
        <w:t>炒货食品及坚果制品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" w:hAnsi="仿宋"/>
          <w:lang w:eastAsia="zh-CN"/>
        </w:rPr>
        <w:t>、《</w:t>
      </w:r>
      <w:r>
        <w:rPr>
          <w:rFonts w:hint="eastAsia" w:ascii="仿宋" w:hAnsi="仿宋"/>
        </w:rPr>
        <w:t>食品安全国家标准坚果与籽类食品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19300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炒货食品及坚果制品抽检项目铅（以Pb计）、酸价（以脂肪计）、过氧化值（以脂肪计）、苯甲酸及其钠盐（以苯甲酸计）、糖精钠（以糖精计）、甜蜜素（以环己基氨基磺酸计）、黄曲霉毒素B1。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lang w:val="en-US" w:eastAsia="zh-CN"/>
        </w:rPr>
        <w:t>三</w:t>
      </w:r>
      <w:r>
        <w:rPr>
          <w:rFonts w:hint="eastAsia" w:ascii="黑体" w:hAnsi="黑体" w:eastAsia="黑体"/>
          <w:bCs/>
          <w:sz w:val="32"/>
        </w:rPr>
        <w:t>、蛋制品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蛋与蛋制品》（GB 2749）、《食品安全国家标准 食品中污染物限量》（GB 2762）、《食品安全国家标准 食品中致病菌限量》（GB 29921）、《食品安全国家标准 食品添加剂使用标准》（GB 2760）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等标准及产品明示标准和质量要求。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蛋制品</w:t>
      </w:r>
      <w:r>
        <w:rPr>
          <w:rFonts w:hint="eastAsia" w:ascii="仿宋_GB2312" w:hAnsi="仿宋_GB2312" w:eastAsia="仿宋_GB2312" w:cs="仿宋_GB2312"/>
          <w:sz w:val="32"/>
        </w:rPr>
        <w:t>抽检项目包括铅（以Pb计）、苯甲酸及其钠盐（以苯甲酸计）、山梨酸及其钾盐（以山梨酸计）、大肠菌群、沙门氏菌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四</w:t>
      </w:r>
      <w:r>
        <w:rPr>
          <w:rFonts w:hint="eastAsia" w:eastAsia="黑体"/>
        </w:rPr>
        <w:t xml:space="preserve">、淀粉及淀粉制品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2762-2012、2762-2017）、《食品安全国家标准 食用淀粉》（GB 31637-2016）、《食用木薯淀粉》（NY/T 875-2012）。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淀粉及淀粉制品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铅（以Pb计）、苯甲酸及其钠盐（以苯甲酸计）、山梨酸及其钾盐（以山梨酸计）、糖精钠（以糖精计）、脱氢乙酸及其钠盐（以脱氢乙酸计）</w:t>
      </w:r>
      <w:r>
        <w:rPr>
          <w:rFonts w:hint="eastAsia" w:ascii="仿宋" w:hAnsi="仿宋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eastAsia="黑体"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26878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水产调味品》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10133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1、酱油检验项目包括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氨基酸态氮（以氮计）、铵盐（以占氨基酸态氮的百分比计）、苯甲酸及其钠盐（以苯甲酸计）、山梨酸及其钾盐（以山梨酸计）、糖精钠（以糖精计）、黄曲霉毒素B1、大肠菌群、脱氢乙酸及其钠盐（以脱氢乙酸计）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2、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固体复合调味料检验项目包括谷氨酸钠、呈味核苷酸二钠、甜蜜素（以环己基氨基磺酸计）、糖精钠（以糖精计）、菌落总数、大肠菌群。</w:t>
      </w:r>
    </w:p>
    <w:p>
      <w:pPr>
        <w:spacing w:line="600" w:lineRule="exact"/>
        <w:ind w:firstLine="640" w:firstLineChars="200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六、方便食品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散装即食食品中致病菌限量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31607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方便面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17400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方便食品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抽检项目包括铅（以Pb计）、山梨酸及其钾盐（以山梨酸计）、苯甲酸及其钠盐（以苯甲酸计）、脱氢乙酸及其钠盐（以脱氢乙酸计）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</w:rPr>
      </w:pPr>
      <w:r>
        <w:rPr>
          <w:rFonts w:hint="eastAsia" w:eastAsia="黑体"/>
          <w:lang w:val="en-US" w:eastAsia="zh-CN"/>
        </w:rPr>
        <w:t>七</w:t>
      </w:r>
      <w:r>
        <w:rPr>
          <w:rFonts w:hint="eastAsia" w:eastAsia="黑体"/>
        </w:rPr>
        <w:t>、罐头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" w:hAnsi="仿宋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1、水产动物类</w:t>
      </w:r>
      <w:r>
        <w:rPr>
          <w:rFonts w:hint="eastAsia" w:ascii="仿宋" w:hAnsi="仿宋"/>
        </w:rPr>
        <w:t>罐头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总砷（以As计）、苯甲酸及其钠盐（以苯甲酸计）、山梨酸及其钾盐（以山梨酸计）、糖精钠（以糖精计）、脱氢乙酸及其钠盐（以脱氢乙酸计）。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2、蔬菜类</w:t>
      </w:r>
      <w:r>
        <w:rPr>
          <w:rFonts w:hint="eastAsia" w:ascii="仿宋" w:hAnsi="仿宋"/>
        </w:rPr>
        <w:t>罐头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苯甲酸及其钠盐（以苯甲酸计）、山梨酸及其钾盐（以山梨酸计）、糖精钠（以糖精计）、脱氢乙酸及其钠盐（以脱氢乙酸计）、商业无菌、乙二胺四乙酸二钠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3、水果类</w:t>
      </w:r>
      <w:r>
        <w:rPr>
          <w:rFonts w:hint="eastAsia" w:ascii="仿宋" w:hAnsi="仿宋"/>
        </w:rPr>
        <w:t>罐头</w:t>
      </w:r>
      <w:r>
        <w:rPr>
          <w:rFonts w:hint="eastAsia" w:ascii="仿宋" w:hAnsi="仿宋"/>
          <w:lang w:eastAsia="zh-CN"/>
        </w:rPr>
        <w:t>检验项目包括合成着色剂（柠檬黄、日落黄、苋菜红、胭脂红、赤藓红、诱惑红、亮蓝、靛蓝）、苯甲酸及其钠盐（以苯甲酸计）、山梨酸及其钾盐（以山梨酸计）、糖精钠（以糖精计）、甜蜜素（以环己基氨基磺酸计）、阿斯巴甜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eastAsia="黑体"/>
          <w:color w:val="000000"/>
          <w:sz w:val="32"/>
          <w:szCs w:val="32"/>
          <w:lang w:eastAsia="zh-CN"/>
        </w:rPr>
        <w:t>、酒类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蒸馏酒及其配制酒》（GB 2757）、《食品安全国家标准 发酵酒及其配制酒》（GB 2758-2012）、《食品安全国家标准 食品添加剂使用标准》（GB 2760）、《食品安全国家标准 食品中真菌毒素限量》（GB 2761）、《食品安全国家标准 食品中污染物限量》（GB 2762）及产品明示标准及质量要求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酒类检验项目包括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酒精度、甲醇、氰化物（以HCN计）、糖精钠（以糖精计）、甜蜜素（以环己基氨基磺酸计）。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冷冻饮品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食品中真菌毒素限量》（GB 2761）、《食品安全国家标准 食品中污染物限量》（GB 2762）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冷冻饮品和制作料》（GB 2759）及产品明示标准及质量要求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spacing w:line="600" w:lineRule="exact"/>
        <w:ind w:firstLine="720" w:firstLineChars="200"/>
        <w:rPr>
          <w:rFonts w:hint="default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6"/>
          <w:szCs w:val="36"/>
          <w:highlight w:val="none"/>
          <w:lang w:val="en-US" w:eastAsia="zh-CN"/>
        </w:rPr>
        <w:t>冷冻饮品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检验项目包括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蛋白质、糖精钠（以糖精计）、甜蜜素（以环己基氨基磺酸计）、菌落总数、大肠菌群。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湿粉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、濑粉检验项目包括苯甲酸及其钠盐（以苯甲酸计）、山梨酸及其钾盐（以山梨酸计）、二氧化硫残留量、脱氢乙酸及其钠盐（以脱氢乙酸计）。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2、挂面检验项目包括脱氢乙酸及其钠盐（以脱氢乙酸计）、铅（以Pb计）。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、米粉检验项目包括水分、酸度、总砷、铅、镉、总汞、苯并[a]芘、黄曲霉毒素B1、苯甲酸及其钠盐（以苯甲酸计）、山梨酸及其钾盐（以山梨酸计）、脱氢乙酸及其钠盐（以脱氢乙酸计）、二氧化硫残留量、吊白块（甲醛合次硫酸氢钠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亚硝酸盐（以亚硝酸钠计）、苯甲酸及其钠盐（以苯甲酸计）、山梨酸及其钾盐（以山梨酸计）、脱氢乙酸及其钠盐（以脱氢乙酸计）、胭脂红、菌落总数、沙门氏菌、金黄色葡萄球菌、氯霉素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十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13104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、《白砂糖》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GB/T 317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、《冰糖》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GB/T 35883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、《红糖》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GB/T 35885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、《单晶体冰糖》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QB/T 1173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食糖检验项目包括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二氧化硫残留量、铅、总砷、螨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十三、</w:t>
      </w:r>
      <w:r>
        <w:rPr>
          <w:rFonts w:hint="eastAsia" w:eastAsia="黑体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抽检依据是《食品安全国家标准食品添加剂使用标准》（GB 2760）、《食品安全国家标准食品中污染物限量》（GB 2762）、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/>
        </w:rPr>
        <w:t>、《食品中可能违法添加的非食用物质和易滥用的食品添加剂名单》(第1-5批汇总)(卫生部发布)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酱腌菜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钠、苯甲酸及其钠盐（以苯甲酸计）、山梨酸及其钾盐（以山梨酸计）、糖精钠（以糖精计）、大肠菌群、纽甜、三氯蔗糖、脱氢乙酸及其钠盐（以脱氢乙酸计）、甜蜜素（以环己基氨基磺酸计）。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十四、</w:t>
      </w:r>
      <w:r>
        <w:rPr>
          <w:rFonts w:hint="eastAsia" w:eastAsia="黑体"/>
          <w:sz w:val="32"/>
          <w:szCs w:val="32"/>
          <w:highlight w:val="none"/>
          <w:lang w:eastAsia="zh-CN"/>
        </w:rPr>
        <w:t>薯类和膨化食品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抽检依据是《食品安全国家标准 食品添加剂使用标准》（GB 2760）、《食品安全国家标准食品中真菌毒素限量》（GB 2761）、《食品安全国家标准 食品中污染物限量》（GB 2762）、《食品安全国家标准 膨化食品》（GB 17401）、《食品安全国家标准 预包装食品中致病菌限量》（GB29921）、《食品安全国家标准 散装即食食品中致病菌限量》（GB 31607） 的通知等标准及产品明示标准和质量要求。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薯类和膨化食品抽检项目包括水分、酸价（以脂肪计）、过氧化值（以脂肪计）、糖精钠（以糖精计）、苯甲酸及其钠盐（以苯甲酸计）、山梨酸及其钾盐（以山梨酸计）、菌落总数、大肠菌群。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十五、水产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《食品安全国家标准 动物性水产制品》（GB 10136）、《食品安全国家标准 藻类及其制品》（GB 19643）、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水产制品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镉（以Cd计）、苯甲酸及其钠盐（以苯甲酸计）、山梨酸及其钾盐（以山梨酸计）、糖精钠（以糖精计）、脱氢乙酸及其钠盐（以脱氢乙酸计）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十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蜜饯》（GB 14884）、《食品安全国家标准 食品添加剂使用标准》（GB 2760）、《食品安全国家标准 食品中污染物限量》（GB 2762）、《食品安全国家标准 食品中农药最大残留限量》（GB 2763）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1、果酱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脱氢乙酸及其钠盐（以脱氢乙酸计）、甜蜜素（以环己基氨基磺酸计）、菌落总数、大肠菌群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2、水果干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制品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抽检项目包括苯甲酸及其钠盐（以苯甲酸计）、山梨酸及其钾盐（以山梨酸计）、糖精钠（以糖精计）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3、蜜饯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铅（以Pb计）、苯甲酸及其钠盐（以苯甲酸计）、山梨酸及其钾盐（以山梨酸计）、糖精钠（以糖精计）、甜蜜素（以环己基氨基磺酸计）、合成着色剂（柠檬黄、苋菜红、胭脂红、日落黄、亮蓝、赤藓红、新红）、菌落总数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lang w:val="en-US" w:eastAsia="zh-CN"/>
        </w:rPr>
        <w:t>十七</w:t>
      </w:r>
      <w:r>
        <w:rPr>
          <w:rFonts w:hint="eastAsia" w:eastAsia="黑体"/>
          <w:color w:val="000000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饮用纯净水检验项目包括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耗氧量（以O2计）、溴酸盐、三氯甲烷、大肠菌群、铜绿假单胞菌、亚硝酸盐（以NaNO2计）。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十八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《豆芽卫生标准》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22556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畜、禽产品》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2707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31650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坚果与籽类食品》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19300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、农业农村部公告第250号《食品动物中禁止使用的药品及其他化合物清单》、《食品中可能违法添加的非食用物质和易滥用的食品添加剂名单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50号</w:t>
      </w:r>
      <w:r>
        <w:rPr>
          <w:rFonts w:hint="eastAsia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/>
        </w:rPr>
        <w:t xml:space="preserve">《动物性食品中兽药最高残留限量》(农业部2002年235号公告) 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《发布在食品动物中停止使用洛美沙星、培氟沙星、氧氟沙星、诺氟沙星4种兽药的决定》 (农业部公告第2292号)</w:t>
      </w:r>
      <w:r>
        <w:rPr>
          <w:rFonts w:hint="eastAsia" w:cs="仿宋_GB2312"/>
          <w:sz w:val="32"/>
          <w:szCs w:val="32"/>
          <w:highlight w:val="none"/>
          <w:lang w:eastAsia="zh-CN"/>
        </w:rPr>
        <w:t>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</w:t>
      </w:r>
      <w:r>
        <w:rPr>
          <w:rFonts w:hint="eastAsia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（2015年第11号）</w:t>
      </w:r>
      <w:r>
        <w:rPr>
          <w:rFonts w:hint="eastAsia" w:cs="仿宋_GB2312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1.牛肉检验项目包括克仑特罗、沙丁胺醇、莱克多巴胺、氟苯尼考、五氯酚酸钠、地塞米松、恩诺沙星（以恩诺沙星与环丙沙星之和计）。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.羊肉检验项目包括克仑特罗、沙丁胺醇、莱克多巴胺、恩诺沙星（以恩诺沙星与环丙沙星之和计）、磺胺类（总量）（磺胺甲基嘧啶（磺胺甲嘧啶）、磺胺甲恶唑（磺胺甲鯻唑）、磺胺二甲嘧啶、磺胺间二甲氧嘧啶（磺胺地索辛）、磺胺间甲氧嘧啶、磺胺喹恶啉（磺胺喹沙啉））、五氯酚酸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.猪肉检验项目包括克仑特罗、沙丁胺醇、莱克多巴胺、氯霉素、恩诺沙星（以恩诺沙星与环丙沙星之和计）、磺胺类（总量）（磺胺甲基嘧啶（磺胺甲嘧啶）、磺胺甲恶唑（磺胺甲鯻唑）、磺胺二甲嘧啶、磺胺间二甲氧嘧啶（磺胺地索辛）、磺胺间甲氧嘧啶、磺胺喹恶啉（磺胺喹沙啉））、五氯酚酸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4.猪肝检验项目包括克仑特罗、沙丁胺醇、莱克多巴胺、五氯酚酸钠、恩诺沙星（以恩诺沙星与环丙沙星之和计）。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5.乌鸡检验项目包括氯霉素、恩诺沙星（以恩诺沙星与环丙沙星之和计）、甲硝唑、多西环素、金霉素、四环素、沙拉沙星；五氯酚酸钠、甲氧苄啶、尼卡巴嗪。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6.鸡肉检验项目包括氯霉素、恩诺沙星（以恩诺沙星与环丙沙星之和计）、甲硝唑、多西环素、金霉素、四环素、沙拉沙星、五氯酚酸钠、甲氧苄啶、尼卡巴嗪。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7.猪肉检验项目包括克仑特罗、沙丁胺醇、莱克多巴胺、氯霉素、恩诺沙星（以恩诺沙星与环丙沙星之和计）、磺胺类（总量）（磺胺甲基嘧啶（磺胺甲嘧啶）、磺胺甲恶唑（磺胺甲鯻唑）、磺胺二甲嘧啶、磺胺间二甲氧嘧啶（磺胺地索辛）、磺胺间甲氧嘧啶、磺胺喹恶啉（磺胺喹沙啉））、五氯酚酸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8.黑芝麻检验项目包括酸价（以脂肪计）、过氧化值（以脂肪计）、铅（以Pb计）。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9.豇豆检验项目包括甲氨基阿维菌素苯甲酸盐、倍硫磷、噻虫胺、克百威、水胺硫磷、氧乐果、灭蝇胺。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10.食荚豌豆检验项目包括多菌灵、吡虫啉、氯氰菊酯和高效氯氰菊酯、氧乐果、灭蝇胺、毒死蜱。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11.豆芽检验项目包括铅（以Pb计）、亚硫酸盐（以SO2计）、总汞（以Hg计）、6-苄基腺嘌呤（6-BA）、4-氯苯氧乙酸钠。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12.辣椒检验项目包括镉（以Cd计）、噻虫胺、啶虫脒、氯氰菊酯和高效氯氰菊酯、杀扑磷、水胺硫磷、氧乐果。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13.韭菜检验项目包括啶虫脒、镉（以Cd计）、敌敌畏、毒死蜱、腐霉利、氯氰菊酯和高效氯氰菊酯、。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14.姜检验项目包括铅（以Pb计）、噻虫胺、噻虫嗪、吡虫啉、氯氟氰菊酯和高效氯氟氰菊酯、氯氰菊酯和高效氯氰菊酯。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15.葱检验项目包括腐霉利、氯氟氰菊酯和高效氯氟氰菊酯、水胺硫磷、氧乐果、甲基异柳磷。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16.苦瓜检验项目包括氯氟氰菊酯和高效氯氟氰菊酯、氧乐果、吡虫啉、甲氨基阿维菌素苯甲酸盐、克百威。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17.茄子检验项目包括镉（以Cd计）、甲氨基阿维菌素苯甲酸盐、甲胺磷、水胺硫磷、氧乐果、噻虫胺、克百威。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18.油麦菜检验项目包括阿维菌素、毒死蜱、噻虫嗪、啶虫脒。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19.普通白菜检验项目包括吡虫啉、啶虫脒、毒死蜱、甲胺磷、氧乐果、氟虫腈。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20.豇豆检验项目包括甲氨基阿维菌素苯甲酸盐、倍硫磷、噻虫胺、克百威、水胺硫磷、氧乐果、甲胺磷、敌敌畏、毒死蜱、灭蝇胺。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21.菜豆检验项目包括吡虫啉、多菌灵、甲胺磷、水胺硫磷、氧乐果、敌敌畏、毒死蜱、甲基对硫磷、克百威、灭蝇胺、噻虫胺。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22.菜薹检验项目包括阿维菌素、啶虫脒、氟虫腈、甲胺磷、联苯菊酯、氧乐果、毒死蜱、克百威。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23.韭菜花检验项目包括啶虫脒、镉（以Cd计）、敌敌畏、毒死蜱、腐霉利、氯氰菊酯和高效氯氰菊酯、氯氟氰菊酯和高效氯氟氰菊酯。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24.丝瓜检验项目包括氯氟氰菊酯和高效氯氟氰菊酯、氧乐果、吡虫啉、甲氨基阿维菌素苯甲酸盐、克百威。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25.芹菜检验项目包括噻虫胺、啶虫脒、毒死蜱、敌敌畏、氯氰菊酯和高效氯氰菊酯、氯氟氰菊酯和高效氯氟氰菊酯、氧乐果、甲拌磷。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26.淡水鱼检验项目包括孔雀石绿、氯霉素、氟苯尼考、呋喃唑酮代谢物、呋喃西林代谢物、恩诺沙星（以恩诺沙星与环丙沙星之和计）、磺胺类（总量）（磺胺嘧啶、磺胺二甲嘧啶、磺胺甲基嘧啶、磺胺甲恶唑、磺胺间二甲氧嘧啶、磺胺邻二甲氧嘧啶、磺胺间甲氧嘧啶、磺胺氯哒嗪、磺胺喹恶啉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27.贝类检验项目包括氯霉素、氟苯尼考、孔雀石绿、呋喃唑酮代谢物、呋喃西林代谢物、恩诺沙星（以恩诺沙星与环丙沙星之和计）。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28.海水鱼检验项目包括孔雀石绿、氯霉素、呋喃唑酮代谢物、呋喃西林代谢物、恩诺沙星（以恩诺沙星与环丙沙星之和计）。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29.海水虾检验项目包括镉（以Cd计）、孔雀石绿、氯霉素、呋喃唑酮代谢物、恩诺沙星（以恩诺沙星与环丙沙星之和计）。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30.花蟹检验项目包括镉（以Cd计）、氯霉素、五氯酚酸钠。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31.泥鳅检验项目包括孔雀石绿、氯霉素、呋喃唑酮代谢物、呋喃西林代谢物、呋喃妥因代谢物、呋喃它酮代谢物、恩诺沙星（以恩诺沙星与环丙沙星之和计）。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32.牛蛙检验项目包括孔雀石绿、氯霉素、呋喃唑酮代谢物、恩诺沙星（以恩诺沙星与环丙沙星之和计）。</w:t>
      </w:r>
    </w:p>
    <w:p>
      <w:pPr>
        <w:ind w:firstLine="640" w:firstLineChars="200"/>
        <w:rPr>
          <w:rFonts w:hint="default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33.鱿鱼检验项目包括孔雀石绿、氯霉素、呋喃唑酮代谢物、镉。</w:t>
      </w:r>
      <w:bookmarkStart w:id="0" w:name="_GoBack"/>
      <w:bookmarkEnd w:id="0"/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34.香蕉检验项目包括吡虫啉、腈苯唑、噻虫嗪、多菌灵、噻虫胺、吡唑醚菌酯。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35.火龙果检验项目包括氟虫腈、甲胺磷、氧乐果、克百威。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36.油桃检验项目包括多菌灵、甲胺磷、氧乐果、敌敌畏、克百威、苯醚甲环唑。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37.猕猴桃检验项目包括多菌灵、氯吡脲、敌敌畏、氧乐果、甲胺磷、毒死蜱。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38.橙检验项目包括丙溴磷、三唑磷、毒死蜱、氧乐果、水胺硫磷、克百威。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39.苹果检验项目包括敌敌畏、毒死蜱、氧乐果、三唑磷、啶虫脒、甲拌磷、克百威。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40.青枣检验项目包括多菌灵、氟虫腈、氰戊菊酯和S-氰戊菊酯、氧乐果、甲胺磷、溴氰菊酯、糖精钠（以糖精计）。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41.鸡蛋检验项目包括甲硝唑、地美硝唑、氯霉素、呋喃唑酮代谢物。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6D7DB"/>
    <w:multiLevelType w:val="singleLevel"/>
    <w:tmpl w:val="8746D7D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B376FD"/>
    <w:rsid w:val="02CF5F0A"/>
    <w:rsid w:val="039827A5"/>
    <w:rsid w:val="04B2031B"/>
    <w:rsid w:val="07C90A76"/>
    <w:rsid w:val="0814375A"/>
    <w:rsid w:val="0870765C"/>
    <w:rsid w:val="09FE2590"/>
    <w:rsid w:val="0AC74AF0"/>
    <w:rsid w:val="0B00354F"/>
    <w:rsid w:val="0BCF3D35"/>
    <w:rsid w:val="0D1516F6"/>
    <w:rsid w:val="0D6228A5"/>
    <w:rsid w:val="0E715E2B"/>
    <w:rsid w:val="0E964829"/>
    <w:rsid w:val="0FAA3602"/>
    <w:rsid w:val="108B244C"/>
    <w:rsid w:val="10BA10C6"/>
    <w:rsid w:val="11110B9D"/>
    <w:rsid w:val="11585CD7"/>
    <w:rsid w:val="1451402B"/>
    <w:rsid w:val="14C5067B"/>
    <w:rsid w:val="15015ADC"/>
    <w:rsid w:val="1586620D"/>
    <w:rsid w:val="15D75AC0"/>
    <w:rsid w:val="17294542"/>
    <w:rsid w:val="18B17825"/>
    <w:rsid w:val="18C222E0"/>
    <w:rsid w:val="19C43D66"/>
    <w:rsid w:val="19C6365F"/>
    <w:rsid w:val="19F93D81"/>
    <w:rsid w:val="1ABC24F0"/>
    <w:rsid w:val="1C6E0802"/>
    <w:rsid w:val="1D9C3ABF"/>
    <w:rsid w:val="1E5C33DA"/>
    <w:rsid w:val="207E1E97"/>
    <w:rsid w:val="21D0190C"/>
    <w:rsid w:val="238957E0"/>
    <w:rsid w:val="247007A5"/>
    <w:rsid w:val="269F695F"/>
    <w:rsid w:val="27805CC0"/>
    <w:rsid w:val="27A709C8"/>
    <w:rsid w:val="27AA62A6"/>
    <w:rsid w:val="280D4394"/>
    <w:rsid w:val="2A0D5281"/>
    <w:rsid w:val="2A5F77C3"/>
    <w:rsid w:val="2ACF08AF"/>
    <w:rsid w:val="2AD4228D"/>
    <w:rsid w:val="2C823E14"/>
    <w:rsid w:val="2CEB6FF4"/>
    <w:rsid w:val="2EEA3C27"/>
    <w:rsid w:val="2FC362EA"/>
    <w:rsid w:val="308168E1"/>
    <w:rsid w:val="33B055F7"/>
    <w:rsid w:val="342D006C"/>
    <w:rsid w:val="34A93CEC"/>
    <w:rsid w:val="38750F84"/>
    <w:rsid w:val="39597D46"/>
    <w:rsid w:val="3C633D27"/>
    <w:rsid w:val="3E873C12"/>
    <w:rsid w:val="402A2B23"/>
    <w:rsid w:val="411F1F9B"/>
    <w:rsid w:val="41437866"/>
    <w:rsid w:val="458274FC"/>
    <w:rsid w:val="49D006CA"/>
    <w:rsid w:val="4A216284"/>
    <w:rsid w:val="4A4F6382"/>
    <w:rsid w:val="4BDE702D"/>
    <w:rsid w:val="4CBB6D2B"/>
    <w:rsid w:val="4E6C70E8"/>
    <w:rsid w:val="51064893"/>
    <w:rsid w:val="51921F1B"/>
    <w:rsid w:val="534439F0"/>
    <w:rsid w:val="535306B5"/>
    <w:rsid w:val="5510043A"/>
    <w:rsid w:val="55157E72"/>
    <w:rsid w:val="5599704C"/>
    <w:rsid w:val="56175B2E"/>
    <w:rsid w:val="56292C83"/>
    <w:rsid w:val="57B64D4A"/>
    <w:rsid w:val="5849250C"/>
    <w:rsid w:val="59957E0D"/>
    <w:rsid w:val="5BBC682B"/>
    <w:rsid w:val="5C337DF4"/>
    <w:rsid w:val="5E88298D"/>
    <w:rsid w:val="5FA7491D"/>
    <w:rsid w:val="62622AB7"/>
    <w:rsid w:val="640362A2"/>
    <w:rsid w:val="6497343B"/>
    <w:rsid w:val="6513372C"/>
    <w:rsid w:val="660D70FB"/>
    <w:rsid w:val="661D5263"/>
    <w:rsid w:val="67AD1013"/>
    <w:rsid w:val="69932AAA"/>
    <w:rsid w:val="6A73349F"/>
    <w:rsid w:val="6A9A5FD7"/>
    <w:rsid w:val="6B9538B3"/>
    <w:rsid w:val="6D7F64FB"/>
    <w:rsid w:val="6D9F6603"/>
    <w:rsid w:val="6DC267FF"/>
    <w:rsid w:val="6F550E43"/>
    <w:rsid w:val="702B49C6"/>
    <w:rsid w:val="726D65C5"/>
    <w:rsid w:val="743D7479"/>
    <w:rsid w:val="746D67A7"/>
    <w:rsid w:val="775F4AC6"/>
    <w:rsid w:val="776A5D7B"/>
    <w:rsid w:val="780E5EC9"/>
    <w:rsid w:val="78570F4B"/>
    <w:rsid w:val="78AB5F05"/>
    <w:rsid w:val="7A9505CD"/>
    <w:rsid w:val="7CAB6A0F"/>
    <w:rsid w:val="7CF03456"/>
    <w:rsid w:val="7DAB101F"/>
    <w:rsid w:val="7DF2741E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2022-08-19T08:37:17Z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