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p>
    <w:p>
      <w:pPr>
        <w:rPr>
          <w:rFonts w:ascii="黑体" w:hAnsi="黑体" w:eastAsia="黑体"/>
          <w:szCs w:val="32"/>
        </w:rPr>
      </w:pPr>
    </w:p>
    <w:p>
      <w:pPr>
        <w:rPr>
          <w:rFonts w:ascii="黑体" w:hAnsi="黑体" w:eastAsia="黑体"/>
          <w:szCs w:val="32"/>
        </w:rPr>
      </w:pPr>
    </w:p>
    <w:p>
      <w:pPr>
        <w:rPr>
          <w:rFonts w:ascii="黑体" w:hAnsi="黑体" w:eastAsia="黑体"/>
          <w:szCs w:val="32"/>
        </w:rPr>
      </w:pPr>
      <w:r>
        <w:rPr>
          <w:szCs w:val="32"/>
        </w:rPr>
        <w:pict>
          <v:shape id="WJBT" o:spid="_x0000_s1036" o:spt="202" type="#_x0000_t202" style="position:absolute;left:0pt;margin-left:8.9pt;margin-top:147.15pt;height:104.85pt;width:413.85pt;mso-position-vertical-relative:page;z-index:-251655168;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spacing w:line="840" w:lineRule="exact"/>
        <w:rPr>
          <w:szCs w:val="32"/>
        </w:rPr>
      </w:pPr>
    </w:p>
    <w:p>
      <w:pPr>
        <w:tabs>
          <w:tab w:val="left" w:pos="2212"/>
        </w:tabs>
        <w:rPr>
          <w:szCs w:val="32"/>
        </w:rPr>
      </w:pPr>
    </w:p>
    <w:p>
      <w:pPr>
        <w:ind w:right="320" w:rightChars="100"/>
        <w:rPr>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新农农〔2022〕</w:t>
      </w:r>
      <w:r>
        <w:rPr>
          <w:rFonts w:hint="eastAsia" w:ascii="仿宋_GB2312" w:hAnsi="仿宋_GB2312" w:eastAsia="仿宋_GB2312" w:cs="仿宋_GB2312"/>
          <w:szCs w:val="32"/>
          <w:lang w:val="en-US" w:eastAsia="zh-CN"/>
        </w:rPr>
        <w:t>152</w:t>
      </w:r>
      <w:r>
        <w:rPr>
          <w:rFonts w:hint="eastAsia" w:ascii="仿宋_GB2312" w:hAnsi="仿宋_GB2312" w:eastAsia="仿宋_GB2312" w:cs="仿宋_GB2312"/>
          <w:szCs w:val="32"/>
        </w:rPr>
        <w:t>号</w:t>
      </w:r>
    </w:p>
    <w:p>
      <w:pPr>
        <w:rPr>
          <w:szCs w:val="32"/>
        </w:rPr>
      </w:pPr>
      <w:r>
        <w:rPr>
          <w:szCs w:val="32"/>
        </w:rPr>
        <w:pict>
          <v:shape id="GWXH" o:spid="_x0000_s1035" o:spt="202" type="#_x0000_t202" style="position:absolute;left:0pt;margin-left:-0.05pt;margin-top:104.9pt;height:22.7pt;width:63pt;mso-position-vertical-relative:page;z-index:251660288;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szCs w:val="32"/>
        </w:rPr>
        <w:pict>
          <v:line id="BTBX" o:spid="_x0000_s1034" o:spt="20" style="position:absolute;left:0pt;margin-left:4.45pt;margin-top:287.7pt;height:0pt;width:442.2pt;mso-position-vertical-relative:page;z-index:251660288;mso-width-relative:page;mso-height-relative:page;" stroked="t" coordsize="21600,21600">
            <v:path arrowok="t"/>
            <v:fill focussize="0,0"/>
            <v:stroke weight="1.25pt" color="#FF0000"/>
            <v:imagedata o:title=""/>
            <o:lock v:ext="edit"/>
            <w10:anchorlock/>
          </v:line>
        </w:pict>
      </w:r>
    </w:p>
    <w:p>
      <w:pPr>
        <w:spacing w:line="240" w:lineRule="exact"/>
        <w:rPr>
          <w:szCs w:val="32"/>
        </w:rPr>
      </w:pPr>
    </w:p>
    <w:p>
      <w:pPr>
        <w:pStyle w:val="2"/>
        <w:keepNext w:val="0"/>
        <w:keepLines w:val="0"/>
        <w:pageBreakBefore w:val="0"/>
        <w:widowControl w:val="0"/>
        <w:kinsoku/>
        <w:wordWrap/>
        <w:overflowPunct/>
        <w:topLinePunct w:val="0"/>
        <w:bidi w:val="0"/>
        <w:adjustRightInd/>
        <w:snapToGrid/>
        <w:spacing w:line="540" w:lineRule="exact"/>
        <w:ind w:left="0" w:right="0"/>
        <w:jc w:val="center"/>
        <w:textAlignment w:val="auto"/>
        <w:rPr>
          <w:rFonts w:hint="eastAsia" w:ascii="方正小标宋简体" w:hAnsi="方正小标宋简体" w:eastAsia="方正小标宋简体" w:cs="方正小标宋简体"/>
          <w:b w:val="0"/>
          <w:bCs w:val="0"/>
          <w:color w:val="auto"/>
          <w:highlight w:val="none"/>
          <w:lang w:eastAsia="zh-CN"/>
        </w:rPr>
      </w:pPr>
      <w:r>
        <w:rPr>
          <w:rFonts w:hint="eastAsia" w:ascii="方正小标宋简体" w:hAnsi="方正小标宋简体" w:eastAsia="方正小标宋简体" w:cs="方正小标宋简体"/>
          <w:b w:val="0"/>
          <w:bCs w:val="0"/>
          <w:color w:val="auto"/>
          <w:highlight w:val="none"/>
          <w:lang w:eastAsia="zh-CN"/>
        </w:rPr>
        <w:t>关于印发《新会区2022年实际种粮农民</w:t>
      </w:r>
    </w:p>
    <w:p>
      <w:pPr>
        <w:pStyle w:val="2"/>
        <w:keepNext w:val="0"/>
        <w:keepLines w:val="0"/>
        <w:pageBreakBefore w:val="0"/>
        <w:widowControl w:val="0"/>
        <w:kinsoku/>
        <w:wordWrap/>
        <w:overflowPunct/>
        <w:topLinePunct w:val="0"/>
        <w:bidi w:val="0"/>
        <w:adjustRightInd/>
        <w:snapToGrid/>
        <w:spacing w:line="540" w:lineRule="exact"/>
        <w:ind w:left="0" w:right="0"/>
        <w:jc w:val="center"/>
        <w:textAlignment w:val="auto"/>
        <w:rPr>
          <w:rFonts w:hint="eastAsia" w:ascii="方正小标宋简体" w:hAnsi="方正小标宋简体" w:eastAsia="方正小标宋简体" w:cs="方正小标宋简体"/>
          <w:b w:val="0"/>
          <w:bCs w:val="0"/>
          <w:color w:val="auto"/>
          <w:highlight w:val="none"/>
          <w:lang w:eastAsia="zh-CN"/>
        </w:rPr>
      </w:pPr>
      <w:r>
        <w:rPr>
          <w:rFonts w:hint="eastAsia" w:ascii="方正小标宋简体" w:hAnsi="方正小标宋简体" w:eastAsia="方正小标宋简体" w:cs="方正小标宋简体"/>
          <w:b w:val="0"/>
          <w:bCs w:val="0"/>
          <w:color w:val="auto"/>
          <w:highlight w:val="none"/>
          <w:lang w:eastAsia="zh-CN"/>
        </w:rPr>
        <w:t>一次性补贴（第三批）工作实施方案》</w:t>
      </w:r>
    </w:p>
    <w:p>
      <w:pPr>
        <w:pStyle w:val="2"/>
        <w:keepNext w:val="0"/>
        <w:keepLines w:val="0"/>
        <w:pageBreakBefore w:val="0"/>
        <w:widowControl w:val="0"/>
        <w:kinsoku/>
        <w:wordWrap/>
        <w:overflowPunct/>
        <w:topLinePunct w:val="0"/>
        <w:bidi w:val="0"/>
        <w:adjustRightInd/>
        <w:snapToGrid/>
        <w:spacing w:line="540" w:lineRule="exact"/>
        <w:ind w:left="0" w:right="0"/>
        <w:jc w:val="center"/>
        <w:textAlignment w:val="auto"/>
        <w:rPr>
          <w:rFonts w:hint="eastAsia" w:ascii="方正小标宋简体" w:hAnsi="方正小标宋简体" w:eastAsia="方正小标宋简体" w:cs="方正小标宋简体"/>
          <w:b w:val="0"/>
          <w:bCs w:val="0"/>
          <w:color w:val="auto"/>
          <w:highlight w:val="none"/>
          <w:lang w:eastAsia="zh-CN"/>
        </w:rPr>
      </w:pPr>
      <w:r>
        <w:rPr>
          <w:rFonts w:hint="eastAsia" w:ascii="方正小标宋简体" w:hAnsi="方正小标宋简体" w:eastAsia="方正小标宋简体" w:cs="方正小标宋简体"/>
          <w:b w:val="0"/>
          <w:bCs w:val="0"/>
          <w:color w:val="auto"/>
          <w:highlight w:val="none"/>
          <w:lang w:eastAsia="zh-CN"/>
        </w:rPr>
        <w:t>的通知</w:t>
      </w:r>
    </w:p>
    <w:p>
      <w:pPr>
        <w:pStyle w:val="2"/>
        <w:keepNext w:val="0"/>
        <w:keepLines w:val="0"/>
        <w:pageBreakBefore w:val="0"/>
        <w:widowControl w:val="0"/>
        <w:kinsoku/>
        <w:wordWrap/>
        <w:overflowPunct/>
        <w:topLinePunct w:val="0"/>
        <w:bidi w:val="0"/>
        <w:adjustRightInd/>
        <w:snapToGrid/>
        <w:spacing w:line="540" w:lineRule="exact"/>
        <w:ind w:left="0" w:right="0"/>
        <w:jc w:val="left"/>
        <w:textAlignment w:val="auto"/>
        <w:rPr>
          <w:rFonts w:hint="eastAsia" w:ascii="仿宋" w:hAnsi="仿宋" w:eastAsia="仿宋"/>
          <w:b w:val="0"/>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right="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sz w:val="32"/>
          <w:szCs w:val="32"/>
          <w:lang w:eastAsia="zh-CN"/>
        </w:rPr>
        <w:t>银湖湾滨海新区管委会，各镇（街）农业农村办公室：</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right="0" w:firstLine="640" w:firstLineChars="200"/>
        <w:jc w:val="left"/>
        <w:textAlignment w:val="auto"/>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现将《新会区2022年实际种粮农民一次性补贴（第三批）工作实施方案》印发给</w:t>
      </w:r>
      <w:r>
        <w:rPr>
          <w:rFonts w:hint="eastAsia" w:ascii="仿宋_GB2312" w:hAnsi="仿宋_GB2312" w:eastAsia="仿宋_GB2312" w:cs="仿宋_GB2312"/>
          <w:b w:val="0"/>
          <w:color w:val="auto"/>
          <w:sz w:val="32"/>
          <w:szCs w:val="32"/>
          <w:lang w:val="en-US" w:eastAsia="zh-CN"/>
        </w:rPr>
        <w:t>你</w:t>
      </w:r>
      <w:r>
        <w:rPr>
          <w:rFonts w:hint="eastAsia" w:ascii="仿宋_GB2312" w:hAnsi="仿宋_GB2312" w:eastAsia="仿宋_GB2312" w:cs="仿宋_GB2312"/>
          <w:b w:val="0"/>
          <w:color w:val="auto"/>
          <w:sz w:val="32"/>
          <w:szCs w:val="32"/>
          <w:lang w:eastAsia="zh-CN"/>
        </w:rPr>
        <w:t>们，请严格按照本方案要求，认真抓好落实。</w:t>
      </w:r>
      <w:r>
        <w:rPr>
          <w:rFonts w:hint="eastAsia" w:ascii="仿宋_GB2312" w:hAnsi="仿宋_GB2312" w:eastAsia="仿宋_GB2312" w:cs="仿宋_GB2312"/>
          <w:b w:val="0"/>
          <w:color w:val="auto"/>
          <w:sz w:val="32"/>
          <w:szCs w:val="32"/>
          <w:lang w:val="en-US" w:eastAsia="zh-CN"/>
        </w:rPr>
        <w:t>实施过程中遇到的问题，请径向我局反映</w:t>
      </w:r>
      <w:r>
        <w:rPr>
          <w:rFonts w:hint="eastAsia"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40" w:lineRule="exact"/>
        <w:ind w:left="0" w:right="0"/>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40" w:lineRule="exact"/>
        <w:ind w:left="0" w:right="0" w:firstLine="640"/>
        <w:textAlignment w:val="auto"/>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附件：</w:t>
      </w:r>
      <w:r>
        <w:rPr>
          <w:rFonts w:hint="eastAsia" w:ascii="仿宋_GB2312" w:hAnsi="仿宋_GB2312" w:eastAsia="仿宋_GB2312" w:cs="仿宋_GB2312"/>
          <w:b w:val="0"/>
          <w:color w:val="auto"/>
          <w:sz w:val="32"/>
          <w:szCs w:val="32"/>
          <w:lang w:eastAsia="zh-CN"/>
        </w:rPr>
        <w:t>新会区2022年实际种粮农民一次性补贴（第三批）</w:t>
      </w:r>
    </w:p>
    <w:p>
      <w:pPr>
        <w:keepNext w:val="0"/>
        <w:keepLines w:val="0"/>
        <w:pageBreakBefore w:val="0"/>
        <w:widowControl w:val="0"/>
        <w:kinsoku/>
        <w:wordWrap/>
        <w:overflowPunct/>
        <w:topLinePunct w:val="0"/>
        <w:autoSpaceDE w:val="0"/>
        <w:autoSpaceDN w:val="0"/>
        <w:bidi w:val="0"/>
        <w:adjustRightInd/>
        <w:snapToGrid/>
        <w:spacing w:line="540" w:lineRule="exact"/>
        <w:ind w:left="0" w:right="0" w:firstLine="1568" w:firstLineChars="490"/>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eastAsia="zh-CN"/>
        </w:rPr>
        <w:t>工作实施方案</w:t>
      </w:r>
    </w:p>
    <w:p>
      <w:pPr>
        <w:keepNext w:val="0"/>
        <w:keepLines w:val="0"/>
        <w:pageBreakBefore w:val="0"/>
        <w:widowControl w:val="0"/>
        <w:kinsoku/>
        <w:wordWrap/>
        <w:overflowPunct/>
        <w:topLinePunct w:val="0"/>
        <w:autoSpaceDE w:val="0"/>
        <w:autoSpaceDN w:val="0"/>
        <w:bidi w:val="0"/>
        <w:adjustRightInd/>
        <w:snapToGrid/>
        <w:spacing w:line="540" w:lineRule="exact"/>
        <w:ind w:left="0" w:right="0" w:firstLine="640"/>
        <w:textAlignment w:val="auto"/>
        <w:rPr>
          <w:rFonts w:hint="eastAsia" w:ascii="仿宋_GB2312" w:hAnsi="仿宋_GB2312" w:eastAsia="仿宋_GB2312" w:cs="仿宋_GB2312"/>
          <w:b w:val="0"/>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right="0"/>
        <w:jc w:val="righ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color w:val="auto"/>
          <w:sz w:val="32"/>
          <w:szCs w:val="32"/>
          <w:lang w:val="en-US" w:eastAsia="zh-CN"/>
        </w:rPr>
        <w:t>江门市新</w:t>
      </w:r>
      <w:r>
        <w:rPr>
          <w:rFonts w:hint="eastAsia" w:ascii="仿宋_GB2312" w:hAnsi="仿宋_GB2312" w:eastAsia="仿宋_GB2312" w:cs="仿宋_GB2312"/>
          <w:b w:val="0"/>
          <w:sz w:val="32"/>
          <w:szCs w:val="32"/>
          <w:lang w:val="en-US" w:eastAsia="zh-CN"/>
        </w:rPr>
        <w:t>会区农业农村局</w:t>
      </w:r>
    </w:p>
    <w:p>
      <w:pPr>
        <w:pStyle w:val="2"/>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 xml:space="preserve">                                   2022年9月27日</w:t>
      </w:r>
    </w:p>
    <w:p>
      <w:pPr>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仿宋_GB2312" w:hAnsi="仿宋_GB2312" w:eastAsia="仿宋_GB2312" w:cs="仿宋_GB2312"/>
          <w:b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仿宋_GB2312" w:hAnsi="仿宋_GB2312" w:eastAsia="仿宋_GB2312" w:cs="仿宋_GB2312"/>
          <w:b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40" w:lineRule="exact"/>
        <w:ind w:left="0"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sz w:val="32"/>
          <w:szCs w:val="32"/>
          <w:lang w:val="en-US" w:eastAsia="zh-CN"/>
        </w:rPr>
        <w:t>（联系人：林珠宝，联系电话：6373972）</w:t>
      </w: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ascii="仿宋" w:hAnsi="仿宋"/>
          <w:szCs w:val="32"/>
        </w:rPr>
      </w:pPr>
    </w:p>
    <w:p>
      <w:pPr>
        <w:spacing w:line="560" w:lineRule="exact"/>
        <w:rPr>
          <w:rFonts w:hint="eastAsia" w:ascii="仿宋_GB2312" w:hAnsi="仿宋_GB2312" w:eastAsia="仿宋_GB2312" w:cs="仿宋_GB2312"/>
          <w:szCs w:val="32"/>
        </w:rPr>
      </w:pPr>
      <w:r>
        <w:rPr>
          <w:rFonts w:hint="eastAsia" w:ascii="黑体" w:hAnsi="黑体" w:eastAsia="黑体" w:cs="黑体"/>
          <w:b w:val="0"/>
          <w:bCs/>
          <w:szCs w:val="32"/>
        </w:rPr>
        <w:t>公开方式：</w:t>
      </w:r>
      <w:r>
        <w:rPr>
          <w:rFonts w:hint="eastAsia" w:ascii="仿宋_GB2312" w:hAnsi="仿宋_GB2312" w:eastAsia="仿宋_GB2312" w:cs="仿宋_GB2312"/>
          <w:szCs w:val="32"/>
          <w:lang w:val="en-US" w:eastAsia="zh-CN"/>
        </w:rPr>
        <w:t>主动</w:t>
      </w:r>
      <w:r>
        <w:rPr>
          <w:rFonts w:hint="eastAsia" w:ascii="仿宋_GB2312" w:hAnsi="仿宋_GB2312" w:eastAsia="仿宋_GB2312" w:cs="仿宋_GB2312"/>
          <w:szCs w:val="32"/>
        </w:rPr>
        <w:t>公开</w:t>
      </w:r>
    </w:p>
    <w:p>
      <w:pPr>
        <w:pBdr>
          <w:bottom w:val="single" w:color="auto" w:sz="4" w:space="0"/>
        </w:pBdr>
        <w:spacing w:line="560" w:lineRule="exact"/>
        <w:rPr>
          <w:rFonts w:hint="eastAsia" w:ascii="仿宋_GB2312" w:hAnsi="仿宋_GB2312" w:eastAsia="仿宋_GB2312" w:cs="仿宋_GB2312"/>
          <w:szCs w:val="32"/>
        </w:rPr>
      </w:pPr>
    </w:p>
    <w:p>
      <w:pPr>
        <w:spacing w:line="560" w:lineRule="exact"/>
        <w:ind w:left="948" w:hanging="960" w:hangingChars="3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抄送：</w:t>
      </w:r>
      <w:r>
        <w:rPr>
          <w:rFonts w:hint="eastAsia" w:ascii="仿宋_GB2312" w:hAnsi="仿宋_GB2312" w:eastAsia="仿宋_GB2312" w:cs="仿宋_GB2312"/>
          <w:color w:val="auto"/>
          <w:sz w:val="32"/>
          <w:szCs w:val="32"/>
          <w:lang w:eastAsia="zh-CN"/>
        </w:rPr>
        <w:t>江门市农业农村局，江门市财政</w:t>
      </w:r>
      <w:r>
        <w:rPr>
          <w:rFonts w:hint="eastAsia" w:ascii="仿宋_GB2312" w:hAnsi="仿宋_GB2312" w:eastAsia="仿宋_GB2312" w:cs="仿宋_GB2312"/>
          <w:sz w:val="32"/>
          <w:szCs w:val="32"/>
          <w:lang w:eastAsia="zh-CN"/>
        </w:rPr>
        <w:t>局，区人民政府，区财政局，</w:t>
      </w:r>
      <w:r>
        <w:rPr>
          <w:rFonts w:hint="eastAsia" w:ascii="仿宋_GB2312" w:hAnsi="仿宋_GB2312" w:eastAsia="仿宋_GB2312" w:cs="仿宋_GB2312"/>
          <w:sz w:val="32"/>
          <w:szCs w:val="32"/>
          <w:lang w:val="en-US" w:eastAsia="zh-CN"/>
        </w:rPr>
        <w:t>各镇（街）人民政府（办事处），各镇（街）财政办（所）</w:t>
      </w:r>
      <w:r>
        <w:rPr>
          <w:rFonts w:hint="eastAsia" w:ascii="仿宋_GB2312" w:hAnsi="仿宋_GB2312" w:eastAsia="仿宋_GB2312" w:cs="仿宋_GB2312"/>
          <w:sz w:val="32"/>
          <w:szCs w:val="32"/>
          <w:lang w:eastAsia="zh-CN"/>
        </w:rPr>
        <w:t>。</w:t>
      </w:r>
    </w:p>
    <w:p>
      <w:pPr>
        <w:pBdr>
          <w:top w:val="single" w:color="auto" w:sz="6" w:space="1"/>
          <w:bottom w:val="single" w:color="auto" w:sz="6" w:space="1"/>
        </w:pBd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江门市新会区农业农村局办公室       2022年</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27</w:t>
      </w:r>
      <w:r>
        <w:rPr>
          <w:rFonts w:hint="eastAsia" w:ascii="仿宋_GB2312" w:hAnsi="仿宋_GB2312" w:eastAsia="仿宋_GB2312" w:cs="仿宋_GB2312"/>
          <w:szCs w:val="32"/>
        </w:rPr>
        <w:t>日印发</w:t>
      </w:r>
    </w:p>
    <w:p>
      <w:pPr>
        <w:bidi w:val="0"/>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附件</w:t>
      </w:r>
    </w:p>
    <w:p>
      <w:pPr>
        <w:keepNext w:val="0"/>
        <w:keepLines w:val="0"/>
        <w:pageBreakBefore w:val="0"/>
        <w:kinsoku/>
        <w:wordWrap/>
        <w:overflowPunct/>
        <w:topLinePunct w:val="0"/>
        <w:bidi w:val="0"/>
        <w:adjustRightInd/>
        <w:snapToGrid/>
        <w:spacing w:line="560" w:lineRule="exact"/>
        <w:textAlignment w:val="auto"/>
        <w:rPr>
          <w:rFonts w:hint="eastAsia"/>
          <w:lang w:val="en-US" w:eastAsia="zh-CN"/>
        </w:rPr>
      </w:pPr>
    </w:p>
    <w:p>
      <w:pPr>
        <w:pStyle w:val="2"/>
        <w:keepNext w:val="0"/>
        <w:keepLines w:val="0"/>
        <w:pageBreakBefore w:val="0"/>
        <w:kinsoku/>
        <w:wordWrap/>
        <w:overflowPunct/>
        <w:topLinePunct w:val="0"/>
        <w:autoSpaceDE w:val="0"/>
        <w:autoSpaceDN w:val="0"/>
        <w:bidi w:val="0"/>
        <w:adjustRightInd/>
        <w:snapToGrid/>
        <w:spacing w:line="560" w:lineRule="exact"/>
        <w:ind w:left="0" w:right="-54"/>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lang w:val="en-US" w:eastAsia="zh-CN"/>
        </w:rPr>
        <w:tab/>
      </w:r>
      <w:r>
        <w:rPr>
          <w:rFonts w:hint="eastAsia" w:ascii="方正小标宋简体" w:hAnsi="方正小标宋简体" w:eastAsia="方正小标宋简体" w:cs="方正小标宋简体"/>
          <w:b w:val="0"/>
          <w:bCs w:val="0"/>
          <w:color w:val="auto"/>
          <w:sz w:val="44"/>
          <w:szCs w:val="44"/>
          <w:highlight w:val="none"/>
          <w:lang w:eastAsia="zh-CN"/>
        </w:rPr>
        <w:t>新会区2022年实际种粮农民一次性补贴</w:t>
      </w:r>
    </w:p>
    <w:p>
      <w:pPr>
        <w:pStyle w:val="2"/>
        <w:keepNext w:val="0"/>
        <w:keepLines w:val="0"/>
        <w:pageBreakBefore w:val="0"/>
        <w:kinsoku/>
        <w:wordWrap/>
        <w:overflowPunct/>
        <w:topLinePunct w:val="0"/>
        <w:autoSpaceDE w:val="0"/>
        <w:autoSpaceDN w:val="0"/>
        <w:bidi w:val="0"/>
        <w:adjustRightInd/>
        <w:snapToGrid/>
        <w:spacing w:line="560" w:lineRule="exact"/>
        <w:ind w:left="0" w:right="-54"/>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（第三批）工作实施方案</w:t>
      </w:r>
    </w:p>
    <w:p>
      <w:pPr>
        <w:pStyle w:val="2"/>
        <w:keepNext w:val="0"/>
        <w:keepLines w:val="0"/>
        <w:pageBreakBefore w:val="0"/>
        <w:kinsoku/>
        <w:wordWrap/>
        <w:overflowPunct/>
        <w:topLinePunct w:val="0"/>
        <w:autoSpaceDE w:val="0"/>
        <w:autoSpaceDN w:val="0"/>
        <w:bidi w:val="0"/>
        <w:adjustRightInd/>
        <w:snapToGrid/>
        <w:spacing w:line="560" w:lineRule="exact"/>
        <w:ind w:left="0" w:right="-54"/>
        <w:jc w:val="left"/>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val="0"/>
        <w:autoSpaceDN w:val="0"/>
        <w:bidi w:val="0"/>
        <w:adjustRightInd/>
        <w:snapToGrid/>
        <w:spacing w:line="560" w:lineRule="exact"/>
        <w:ind w:firstLine="0" w:firstLineChars="0"/>
        <w:jc w:val="both"/>
        <w:textAlignment w:val="auto"/>
        <w:rPr>
          <w:rFonts w:hint="eastAsia" w:ascii="仿宋_GB2312" w:hAnsi="仿宋_GB2312" w:eastAsia="仿宋_GB2312" w:cs="仿宋_GB2312"/>
          <w:b w:val="0"/>
          <w:color w:val="auto"/>
          <w:sz w:val="32"/>
          <w:szCs w:val="32"/>
          <w:lang w:eastAsia="zh-CN"/>
        </w:rPr>
      </w:pPr>
      <w:r>
        <w:rPr>
          <w:rFonts w:hint="eastAsia" w:ascii="仿宋" w:hAnsi="仿宋" w:eastAsia="仿宋" w:cs="仿宋"/>
          <w:b w:val="0"/>
          <w:color w:val="FF0000"/>
          <w:sz w:val="32"/>
          <w:szCs w:val="32"/>
          <w:lang w:val="en-US" w:eastAsia="zh-CN"/>
        </w:rPr>
        <w:t xml:space="preserve"> </w:t>
      </w:r>
      <w:r>
        <w:rPr>
          <w:rFonts w:hint="eastAsia" w:ascii="仿宋" w:hAnsi="仿宋" w:eastAsia="仿宋" w:cs="仿宋"/>
          <w:b w:val="0"/>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lang w:eastAsia="zh-CN"/>
        </w:rPr>
        <w:t>根据市财政局《关于下达</w:t>
      </w:r>
      <w:r>
        <w:rPr>
          <w:rFonts w:hint="eastAsia" w:ascii="仿宋_GB2312" w:hAnsi="仿宋_GB2312" w:eastAsia="仿宋_GB2312" w:cs="仿宋_GB2312"/>
          <w:b w:val="0"/>
          <w:color w:val="auto"/>
          <w:sz w:val="32"/>
          <w:szCs w:val="32"/>
          <w:lang w:val="en-US" w:eastAsia="zh-CN"/>
        </w:rPr>
        <w:t>2022年中央实际种粮农民一次性补贴资金（第三批）的通知</w:t>
      </w:r>
      <w:r>
        <w:rPr>
          <w:rFonts w:hint="eastAsia" w:ascii="仿宋_GB2312" w:hAnsi="仿宋_GB2312" w:eastAsia="仿宋_GB2312" w:cs="仿宋_GB2312"/>
          <w:b w:val="0"/>
          <w:color w:val="auto"/>
          <w:sz w:val="32"/>
          <w:szCs w:val="32"/>
          <w:lang w:eastAsia="zh-CN"/>
        </w:rPr>
        <w:t>》（江财农〔</w:t>
      </w:r>
      <w:r>
        <w:rPr>
          <w:rFonts w:hint="eastAsia" w:ascii="仿宋_GB2312" w:hAnsi="仿宋_GB2312" w:eastAsia="仿宋_GB2312" w:cs="仿宋_GB2312"/>
          <w:b w:val="0"/>
          <w:color w:val="auto"/>
          <w:sz w:val="32"/>
          <w:szCs w:val="32"/>
          <w:lang w:val="en-US" w:eastAsia="zh-CN"/>
        </w:rPr>
        <w:t>2022</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83号</w:t>
      </w:r>
      <w:r>
        <w:rPr>
          <w:rFonts w:hint="eastAsia" w:ascii="仿宋_GB2312" w:hAnsi="仿宋_GB2312" w:eastAsia="仿宋_GB2312" w:cs="仿宋_GB2312"/>
          <w:b w:val="0"/>
          <w:color w:val="auto"/>
          <w:sz w:val="32"/>
          <w:szCs w:val="32"/>
          <w:lang w:eastAsia="zh-CN"/>
        </w:rPr>
        <w:t>）等文件精神，为</w:t>
      </w:r>
      <w:r>
        <w:rPr>
          <w:rFonts w:hint="eastAsia" w:ascii="仿宋_GB2312" w:hAnsi="仿宋_GB2312" w:eastAsia="仿宋_GB2312" w:cs="仿宋_GB2312"/>
          <w:b w:val="0"/>
          <w:color w:val="auto"/>
          <w:sz w:val="32"/>
          <w:szCs w:val="32"/>
          <w:lang w:val="en-US" w:eastAsia="zh-CN"/>
        </w:rPr>
        <w:t>切实做好2022年</w:t>
      </w:r>
      <w:r>
        <w:rPr>
          <w:rFonts w:hint="eastAsia" w:ascii="仿宋_GB2312" w:hAnsi="仿宋_GB2312" w:eastAsia="仿宋_GB2312" w:cs="仿宋_GB2312"/>
          <w:b w:val="0"/>
          <w:color w:val="auto"/>
          <w:sz w:val="32"/>
          <w:szCs w:val="32"/>
          <w:lang w:eastAsia="zh-CN"/>
        </w:rPr>
        <w:t>实际种粮农民一次性补贴（第三批）工作（下称本批次），保障农民种粮效益，稳定农民收入，调动农民种粮积极性，</w:t>
      </w:r>
      <w:r>
        <w:rPr>
          <w:rFonts w:hint="eastAsia" w:ascii="仿宋_GB2312" w:hAnsi="仿宋_GB2312" w:eastAsia="仿宋_GB2312" w:cs="仿宋_GB2312"/>
          <w:b w:val="0"/>
          <w:color w:val="auto"/>
          <w:sz w:val="32"/>
          <w:szCs w:val="32"/>
          <w:lang w:val="en-US" w:eastAsia="zh-CN"/>
        </w:rPr>
        <w:t>综合征求镇（街、区）和区财政局的意见，结合实际，制定本实施方案：</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一、目标要求</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深入贯彻习近平总书记关于粮食安全重要指示精神，全面落实党中央、国务院的决策部署，按照粮食安全党政同责的要求，采取有效措施，保护和调动农民种粮积极性，确保完成全年粮食生产任务。</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二、补贴对象和依据</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color w:val="auto"/>
          <w:kern w:val="2"/>
          <w:sz w:val="32"/>
          <w:szCs w:val="32"/>
          <w:lang w:val="en-US" w:eastAsia="zh-CN" w:bidi="ar-SA"/>
        </w:rPr>
        <w:t>（一）补贴对象。</w:t>
      </w:r>
      <w:r>
        <w:rPr>
          <w:rFonts w:hint="eastAsia" w:ascii="仿宋_GB2312" w:hAnsi="仿宋_GB2312" w:eastAsia="仿宋_GB2312" w:cs="仿宋_GB2312"/>
          <w:color w:val="auto"/>
          <w:kern w:val="0"/>
          <w:sz w:val="32"/>
          <w:szCs w:val="32"/>
          <w:lang w:val="en-US" w:eastAsia="zh-CN" w:bidi="ar"/>
        </w:rPr>
        <w:t>本批次补贴对象为实际承担农资价格上涨成本的实际 种粮者，包括利用自有承包地种粮农民，流转土地种粮的大户、 家庭农场、农民合作社、农业企业等新型农业经营主体，以及开展粮食耕种收全程社会化服务的个人和组织。</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val="0"/>
          <w:bCs/>
          <w:color w:val="auto"/>
          <w:kern w:val="2"/>
          <w:sz w:val="32"/>
          <w:szCs w:val="32"/>
          <w:lang w:val="en-US" w:eastAsia="zh-CN" w:bidi="ar-SA"/>
        </w:rPr>
        <w:t>（二）补贴依据。</w:t>
      </w:r>
      <w:r>
        <w:rPr>
          <w:rFonts w:hint="eastAsia" w:ascii="仿宋_GB2312" w:hAnsi="仿宋_GB2312" w:eastAsia="仿宋_GB2312" w:cs="仿宋_GB2312"/>
          <w:b w:val="0"/>
          <w:bCs/>
          <w:color w:val="auto"/>
          <w:sz w:val="32"/>
          <w:szCs w:val="32"/>
          <w:lang w:val="en-US" w:eastAsia="zh-CN"/>
        </w:rPr>
        <w:t>本批次补贴依据为</w:t>
      </w:r>
      <w:r>
        <w:rPr>
          <w:rFonts w:hint="eastAsia" w:ascii="仿宋_GB2312" w:hAnsi="仿宋_GB2312" w:eastAsia="仿宋_GB2312" w:cs="仿宋_GB2312"/>
          <w:b w:val="0"/>
          <w:bCs/>
          <w:color w:val="auto"/>
          <w:sz w:val="32"/>
          <w:szCs w:val="32"/>
          <w:lang w:eastAsia="zh-CN"/>
        </w:rPr>
        <w:t>我区</w:t>
      </w:r>
      <w:r>
        <w:rPr>
          <w:rFonts w:hint="eastAsia" w:ascii="仿宋_GB2312" w:hAnsi="仿宋_GB2312" w:eastAsia="仿宋_GB2312" w:cs="仿宋_GB2312"/>
          <w:b w:val="0"/>
          <w:bCs/>
          <w:color w:val="auto"/>
          <w:sz w:val="32"/>
          <w:szCs w:val="32"/>
          <w:lang w:val="en-US" w:eastAsia="zh-CN"/>
        </w:rPr>
        <w:t>2022年实际种粮农民</w:t>
      </w:r>
      <w:r>
        <w:rPr>
          <w:rFonts w:hint="eastAsia" w:ascii="仿宋_GB2312" w:hAnsi="仿宋_GB2312" w:eastAsia="仿宋_GB2312" w:cs="仿宋_GB2312"/>
          <w:b w:val="0"/>
          <w:bCs/>
          <w:color w:val="auto"/>
          <w:sz w:val="32"/>
          <w:szCs w:val="32"/>
          <w:lang w:eastAsia="zh-CN"/>
        </w:rPr>
        <w:t>一次性补贴（第二批）登记在册并发放补贴的农户。全区</w:t>
      </w:r>
      <w:r>
        <w:rPr>
          <w:rFonts w:hint="eastAsia" w:ascii="仿宋_GB2312" w:hAnsi="仿宋_GB2312" w:eastAsia="仿宋_GB2312" w:cs="仿宋_GB2312"/>
          <w:b w:val="0"/>
          <w:bCs/>
          <w:color w:val="auto"/>
          <w:sz w:val="32"/>
          <w:szCs w:val="32"/>
          <w:lang w:val="en-US" w:eastAsia="zh-CN"/>
        </w:rPr>
        <w:t>实际种粮农民</w:t>
      </w:r>
      <w:r>
        <w:rPr>
          <w:rFonts w:hint="eastAsia" w:ascii="仿宋_GB2312" w:hAnsi="仿宋_GB2312" w:eastAsia="仿宋_GB2312" w:cs="仿宋_GB2312"/>
          <w:b w:val="0"/>
          <w:bCs/>
          <w:color w:val="auto"/>
          <w:sz w:val="32"/>
          <w:szCs w:val="32"/>
          <w:lang w:eastAsia="zh-CN"/>
        </w:rPr>
        <w:t>一次性补贴（第二批）登记在册并发放补贴农户</w:t>
      </w:r>
      <w:r>
        <w:rPr>
          <w:rFonts w:hint="eastAsia" w:ascii="仿宋_GB2312" w:hAnsi="仿宋_GB2312" w:eastAsia="仿宋_GB2312" w:cs="仿宋_GB2312"/>
          <w:b w:val="0"/>
          <w:bCs/>
          <w:color w:val="auto"/>
          <w:sz w:val="32"/>
          <w:szCs w:val="32"/>
          <w:lang w:val="en-US" w:eastAsia="zh-CN"/>
        </w:rPr>
        <w:t>15631户，登记在册并发放面积42565.78亩（详见附件1）</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三、核实上报时间和程序</w:t>
      </w:r>
    </w:p>
    <w:p>
      <w:pPr>
        <w:keepNext w:val="0"/>
        <w:keepLines w:val="0"/>
        <w:pageBreakBefore w:val="0"/>
        <w:kinsoku/>
        <w:wordWrap/>
        <w:overflowPunct/>
        <w:topLinePunct w:val="0"/>
        <w:autoSpaceDE w:val="0"/>
        <w:autoSpaceDN w:val="0"/>
        <w:bidi w:val="0"/>
        <w:adjustRightInd/>
        <w:snapToGrid/>
        <w:spacing w:line="560" w:lineRule="exact"/>
        <w:ind w:left="643"/>
        <w:jc w:val="both"/>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（一）面积核实和上报时间</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各镇（街、区）、村务必于10月12日前完成本辖区本批次补贴面积公示、核实和上报工作。</w:t>
      </w:r>
    </w:p>
    <w:p>
      <w:pPr>
        <w:keepNext w:val="0"/>
        <w:keepLines w:val="0"/>
        <w:pageBreakBefore w:val="0"/>
        <w:kinsoku/>
        <w:wordWrap/>
        <w:overflowPunct/>
        <w:topLinePunct w:val="0"/>
        <w:autoSpaceDE w:val="0"/>
        <w:autoSpaceDN w:val="0"/>
        <w:bidi w:val="0"/>
        <w:adjustRightInd/>
        <w:snapToGrid/>
        <w:spacing w:line="560" w:lineRule="exact"/>
        <w:ind w:left="643"/>
        <w:jc w:val="both"/>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（二）面积核实和上报程序</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按照“村（组）公示、镇（街、区）审核、区级核定”等程序，对本批次补贴面积进行公示核实。没有行政村的银湖湾滨海新区由该区按本通知程序要求进行公示和审核。</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color w:val="auto"/>
          <w:sz w:val="32"/>
          <w:szCs w:val="32"/>
          <w:lang w:val="en-US" w:eastAsia="zh-CN"/>
        </w:rPr>
        <w:t>1.</w:t>
      </w:r>
      <w:r>
        <w:rPr>
          <w:rFonts w:hint="eastAsia" w:ascii="仿宋_GB2312" w:hAnsi="仿宋_GB2312" w:eastAsia="仿宋_GB2312" w:cs="仿宋_GB2312"/>
          <w:b w:val="0"/>
          <w:color w:val="auto"/>
          <w:sz w:val="32"/>
          <w:szCs w:val="32"/>
          <w:highlight w:val="none"/>
          <w:lang w:val="en-US" w:eastAsia="zh-CN"/>
        </w:rPr>
        <w:t>村（组）公示。村（组）按照本通知要求，对本批次的补贴农户信息在村（组）内张榜公示，公示期7天（详见附件2），要留有公示相片资料，如在公示期间有异议的，请各镇（街、区）做好登记、核实，并填报面积调整公示再次进行公示5天</w:t>
      </w:r>
      <w:r>
        <w:rPr>
          <w:rFonts w:hint="eastAsia" w:ascii="仿宋_GB2312" w:hAnsi="仿宋_GB2312" w:eastAsia="仿宋_GB2312" w:cs="仿宋_GB2312"/>
          <w:b w:val="0"/>
          <w:bCs/>
          <w:color w:val="auto"/>
          <w:sz w:val="32"/>
          <w:szCs w:val="32"/>
          <w:highlight w:val="none"/>
          <w:lang w:val="en-US" w:eastAsia="zh-CN"/>
        </w:rPr>
        <w:t>（详见附件5），</w:t>
      </w:r>
      <w:r>
        <w:rPr>
          <w:rFonts w:hint="eastAsia" w:ascii="仿宋_GB2312" w:hAnsi="仿宋_GB2312" w:eastAsia="仿宋_GB2312" w:cs="仿宋_GB2312"/>
          <w:b w:val="0"/>
          <w:color w:val="auto"/>
          <w:sz w:val="32"/>
          <w:szCs w:val="32"/>
          <w:highlight w:val="none"/>
          <w:lang w:val="en-US" w:eastAsia="zh-CN"/>
        </w:rPr>
        <w:t>公示结束后将结果上报镇（街、区）</w:t>
      </w:r>
      <w:r>
        <w:rPr>
          <w:rFonts w:hint="eastAsia" w:ascii="仿宋_GB2312" w:hAnsi="仿宋_GB2312" w:eastAsia="仿宋_GB2312" w:cs="仿宋_GB2312"/>
          <w:b w:val="0"/>
          <w:bCs/>
          <w:color w:val="auto"/>
          <w:sz w:val="32"/>
          <w:szCs w:val="32"/>
          <w:highlight w:val="none"/>
          <w:lang w:val="en-US" w:eastAsia="zh-CN"/>
        </w:rPr>
        <w:t>（详见附件3）。属于流转土地种粮的个人和组织情形的，以签订的</w:t>
      </w:r>
      <w:r>
        <w:rPr>
          <w:rFonts w:hint="eastAsia" w:ascii="仿宋_GB2312" w:hAnsi="仿宋_GB2312" w:eastAsia="仿宋_GB2312" w:cs="仿宋_GB2312"/>
          <w:b w:val="0"/>
          <w:bCs/>
          <w:color w:val="auto"/>
          <w:sz w:val="32"/>
          <w:szCs w:val="32"/>
          <w:lang w:val="en-US" w:eastAsia="zh-CN"/>
        </w:rPr>
        <w:t>流转合同（协议）为核定补贴对象和补贴面积的依据，没有流转合同（协议）的，不予补贴。</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2.镇（街、区）审核。各镇（街、区）农业农村部门对村级上报的本批次补贴信息（含补贴面积）进行认真审核，经有关人员签字盖章后，上报区农业农村局。（详见附件4，含公示相片）</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3.区级核定。区农业农村局对各镇（街、区）上报的本批次补贴面积数据进行核定。</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四、补贴资金发放</w:t>
      </w:r>
    </w:p>
    <w:p>
      <w:pPr>
        <w:pStyle w:val="2"/>
        <w:keepNext w:val="0"/>
        <w:keepLines w:val="0"/>
        <w:pageBreakBefore w:val="0"/>
        <w:kinsoku/>
        <w:wordWrap/>
        <w:overflowPunct/>
        <w:topLinePunct w:val="0"/>
        <w:autoSpaceDE w:val="0"/>
        <w:autoSpaceDN w:val="0"/>
        <w:bidi w:val="0"/>
        <w:adjustRightInd/>
        <w:snapToGrid/>
        <w:spacing w:line="560" w:lineRule="exact"/>
        <w:ind w:left="0" w:leftChars="0" w:right="-54"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（一）补贴标准。</w:t>
      </w:r>
      <w:r>
        <w:rPr>
          <w:rFonts w:hint="eastAsia" w:ascii="仿宋_GB2312" w:hAnsi="仿宋_GB2312" w:eastAsia="仿宋_GB2312" w:cs="仿宋_GB2312"/>
          <w:b w:val="0"/>
          <w:bCs w:val="0"/>
          <w:color w:val="auto"/>
          <w:sz w:val="32"/>
          <w:szCs w:val="32"/>
          <w:lang w:val="en-US" w:eastAsia="zh-CN" w:bidi="ar-SA"/>
        </w:rPr>
        <w:t>市下达我区本批次补贴资金为2275900元；同时，按（江财农〔2022〕83号）文件要求，耕地地力保护补贴资金存在结余的县（市、区），可与此次安排的一次性补贴资金一并统筹发放，我区2022年耕地地力保护补贴结余资金71975.02元，综合以上二项资金</w:t>
      </w:r>
      <w:r>
        <w:rPr>
          <w:rFonts w:hint="eastAsia" w:ascii="仿宋_GB2312" w:hAnsi="仿宋_GB2312" w:eastAsia="仿宋_GB2312" w:cs="仿宋_GB2312"/>
          <w:b w:val="0"/>
          <w:bCs w:val="0"/>
          <w:color w:val="auto"/>
          <w:sz w:val="32"/>
          <w:szCs w:val="32"/>
          <w:highlight w:val="none"/>
          <w:lang w:val="en-US" w:eastAsia="zh-CN" w:bidi="ar-SA"/>
        </w:rPr>
        <w:t>，我区本批次安排发放的补贴资金共2347875.02元</w:t>
      </w:r>
      <w:r>
        <w:rPr>
          <w:rFonts w:hint="eastAsia" w:ascii="仿宋_GB2312" w:hAnsi="仿宋_GB2312" w:eastAsia="仿宋_GB2312" w:cs="仿宋_GB2312"/>
          <w:b w:val="0"/>
          <w:bCs w:val="0"/>
          <w:color w:val="auto"/>
          <w:sz w:val="32"/>
          <w:szCs w:val="32"/>
          <w:lang w:val="en-US" w:eastAsia="zh-CN" w:bidi="ar-SA"/>
        </w:rPr>
        <w:t>。</w:t>
      </w:r>
    </w:p>
    <w:p>
      <w:pPr>
        <w:pStyle w:val="2"/>
        <w:keepNext w:val="0"/>
        <w:keepLines w:val="0"/>
        <w:pageBreakBefore w:val="0"/>
        <w:kinsoku/>
        <w:wordWrap/>
        <w:overflowPunct/>
        <w:topLinePunct w:val="0"/>
        <w:autoSpaceDE w:val="0"/>
        <w:autoSpaceDN w:val="0"/>
        <w:bidi w:val="0"/>
        <w:adjustRightInd/>
        <w:snapToGrid/>
        <w:spacing w:line="560" w:lineRule="exact"/>
        <w:ind w:left="0" w:leftChars="0" w:right="-54"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bidi="ar-SA"/>
        </w:rPr>
        <w:t>区财政部门按区农业农村部门核定全区的本批次补贴面积平均分配，补贴标准计算公式：每亩本批次补贴资金（元/亩）= [市下达的本批次补贴总资金（万元）+我区2022年耕地地力保护补贴结余资金（万元）]÷核定全区的本批次补贴面积（万亩），为确保100％发放补贴资金，如按此公式计数后有剩余资金，按补贴面积加权比例再分配给每个镇（街、区）最大的本批次实际种粮农民。</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（二）发放方式。</w:t>
      </w:r>
      <w:r>
        <w:rPr>
          <w:rFonts w:hint="eastAsia" w:ascii="仿宋_GB2312" w:hAnsi="仿宋_GB2312" w:eastAsia="仿宋_GB2312" w:cs="仿宋_GB2312"/>
          <w:b w:val="0"/>
          <w:bCs w:val="0"/>
          <w:color w:val="auto"/>
          <w:sz w:val="32"/>
          <w:szCs w:val="32"/>
          <w:lang w:val="en-US" w:eastAsia="zh-CN" w:bidi="ar-SA"/>
        </w:rPr>
        <w:t>区财政部门通过承办金融机构，将补贴资金兑付到农户和组织“一卡（折）通”账户，承办金融机构营业网点按规定的时间内办理好补贴发放手续，并注意在存折、对账单摘要栏内注明“中央实际种粮农户一次性补贴”字样。</w:t>
      </w:r>
    </w:p>
    <w:p>
      <w:pPr>
        <w:keepNext w:val="0"/>
        <w:keepLines w:val="0"/>
        <w:pageBreakBefore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五、有关工作要求</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color w:val="auto"/>
          <w:sz w:val="32"/>
          <w:szCs w:val="32"/>
          <w:lang w:val="en-US" w:eastAsia="zh-CN"/>
        </w:rPr>
        <w:t>（一）加强组织领导。</w:t>
      </w:r>
      <w:r>
        <w:rPr>
          <w:rFonts w:hint="eastAsia" w:ascii="仿宋_GB2312" w:hAnsi="仿宋_GB2312" w:eastAsia="仿宋_GB2312" w:cs="仿宋_GB2312"/>
          <w:b w:val="0"/>
          <w:color w:val="auto"/>
          <w:sz w:val="32"/>
          <w:szCs w:val="32"/>
          <w:lang w:val="en-US" w:eastAsia="zh-CN"/>
        </w:rPr>
        <w:t>对实际种粮农民发放一次性补贴是国家支持重视粮食生产的重要举措，体现党和国家对种粮农民的关怀，是一项政治任务，时间紧，各镇（街、区）、村务必高度重视，进一步加强组织领导，按要求认真做好统筹协调、人员落实、政策宣传和解读等工作。</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color w:val="auto"/>
          <w:sz w:val="32"/>
          <w:szCs w:val="32"/>
          <w:lang w:val="en-US" w:eastAsia="zh-CN"/>
        </w:rPr>
        <w:t>（二）落实规范程序。</w:t>
      </w:r>
      <w:r>
        <w:rPr>
          <w:rFonts w:hint="eastAsia" w:ascii="仿宋_GB2312" w:hAnsi="仿宋_GB2312" w:eastAsia="仿宋_GB2312" w:cs="仿宋_GB2312"/>
          <w:b w:val="0"/>
          <w:color w:val="auto"/>
          <w:sz w:val="32"/>
          <w:szCs w:val="32"/>
          <w:lang w:val="en-US" w:eastAsia="zh-CN"/>
        </w:rPr>
        <w:t>各镇（街、区）、村要规范操作公开公示、审核和发放等环节，强化补贴资金的审核和监管。要严格落实补贴公开公示要求，补贴发放情况要在本村进行属地公示，接受社会和群众监督。</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color w:val="auto"/>
          <w:sz w:val="32"/>
          <w:szCs w:val="32"/>
          <w:lang w:val="en-US" w:eastAsia="zh-CN"/>
        </w:rPr>
        <w:t>（三）加强政策宣传。</w:t>
      </w:r>
      <w:r>
        <w:rPr>
          <w:rFonts w:hint="eastAsia" w:ascii="仿宋_GB2312" w:hAnsi="仿宋_GB2312" w:eastAsia="仿宋_GB2312" w:cs="仿宋_GB2312"/>
          <w:b w:val="0"/>
          <w:color w:val="auto"/>
          <w:sz w:val="32"/>
          <w:szCs w:val="32"/>
          <w:lang w:val="en-US" w:eastAsia="zh-CN"/>
        </w:rPr>
        <w:t>向实际种粮农民发放一次性补贴事关农民群众切身利益，涉及面广，各镇（街、区）、村要注意对照本实施方案明确补贴对象范围，确保资金发放给实际种植粮食的生产者，释放国家重农抓粮的积极信号。</w:t>
      </w:r>
    </w:p>
    <w:p>
      <w:pPr>
        <w:pStyle w:val="2"/>
        <w:keepNext w:val="0"/>
        <w:keepLines w:val="0"/>
        <w:pageBreakBefore w:val="0"/>
        <w:kinsoku/>
        <w:wordWrap/>
        <w:overflowPunct/>
        <w:topLinePunct w:val="0"/>
        <w:autoSpaceDE w:val="0"/>
        <w:autoSpaceDN w:val="0"/>
        <w:bidi w:val="0"/>
        <w:adjustRightInd/>
        <w:snapToGrid/>
        <w:spacing w:line="560" w:lineRule="exact"/>
        <w:ind w:left="0" w:right="-54" w:firstLine="640" w:firstLineChars="200"/>
        <w:jc w:val="both"/>
        <w:textAlignment w:val="auto"/>
        <w:rPr>
          <w:rFonts w:hint="eastAsia"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color w:val="auto"/>
          <w:sz w:val="32"/>
          <w:szCs w:val="32"/>
          <w:lang w:val="en-US" w:eastAsia="zh-CN"/>
        </w:rPr>
        <w:t>（四）加强资金监管。</w:t>
      </w:r>
      <w:r>
        <w:rPr>
          <w:rFonts w:hint="eastAsia" w:ascii="仿宋_GB2312" w:hAnsi="仿宋_GB2312" w:eastAsia="仿宋_GB2312" w:cs="仿宋_GB2312"/>
          <w:b w:val="0"/>
          <w:color w:val="auto"/>
          <w:sz w:val="32"/>
          <w:szCs w:val="32"/>
          <w:lang w:val="en-US" w:eastAsia="zh-CN"/>
        </w:rPr>
        <w:t>各镇（街、区）、村要进一步强化监管，及时发现并纠正补贴发放中存在的问题，对于骗取、套取、挤占、挪用或违规发放等行为，要依法依规严肃处理，确保专款专用。</w:t>
      </w:r>
    </w:p>
    <w:p>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kinsoku/>
        <w:wordWrap/>
        <w:overflowPunct/>
        <w:topLinePunct w:val="0"/>
        <w:autoSpaceDE w:val="0"/>
        <w:autoSpaceDN w:val="0"/>
        <w:bidi w:val="0"/>
        <w:adjustRightInd/>
        <w:snapToGrid/>
        <w:spacing w:line="560" w:lineRule="exact"/>
        <w:ind w:left="1920" w:leftChars="200" w:right="-54" w:hanging="1280" w:hangingChars="400"/>
        <w:jc w:val="left"/>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附件：1.新会区2022年实际种粮农民一次性补贴（第二批）补贴发放面积情况表</w:t>
      </w:r>
    </w:p>
    <w:p>
      <w:pPr>
        <w:pStyle w:val="2"/>
        <w:keepNext w:val="0"/>
        <w:keepLines w:val="0"/>
        <w:pageBreakBefore w:val="0"/>
        <w:kinsoku/>
        <w:wordWrap/>
        <w:overflowPunct/>
        <w:topLinePunct w:val="0"/>
        <w:autoSpaceDE w:val="0"/>
        <w:autoSpaceDN w:val="0"/>
        <w:bidi w:val="0"/>
        <w:adjustRightInd/>
        <w:snapToGrid/>
        <w:spacing w:line="560" w:lineRule="exact"/>
        <w:ind w:left="1920" w:leftChars="500" w:right="-54" w:hanging="320" w:hangingChars="100"/>
        <w:jc w:val="left"/>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2.新会区2022年实际种粮农民一次性补贴</w:t>
      </w:r>
      <w:r>
        <w:rPr>
          <w:rFonts w:hint="eastAsia" w:ascii="仿宋_GB2312" w:hAnsi="仿宋_GB2312" w:eastAsia="仿宋_GB2312" w:cs="仿宋_GB2312"/>
          <w:b w:val="0"/>
          <w:bCs w:val="0"/>
          <w:color w:val="auto"/>
          <w:sz w:val="32"/>
          <w:szCs w:val="32"/>
          <w:highlight w:val="none"/>
          <w:lang w:val="en-US" w:eastAsia="zh-CN"/>
        </w:rPr>
        <w:t>（第三批）补贴</w:t>
      </w:r>
      <w:r>
        <w:rPr>
          <w:rFonts w:hint="eastAsia" w:ascii="仿宋_GB2312" w:hAnsi="仿宋_GB2312" w:eastAsia="仿宋_GB2312" w:cs="仿宋_GB2312"/>
          <w:b w:val="0"/>
          <w:color w:val="auto"/>
          <w:sz w:val="32"/>
          <w:szCs w:val="32"/>
          <w:lang w:val="en-US" w:eastAsia="zh-CN"/>
        </w:rPr>
        <w:t>面积公示表</w:t>
      </w:r>
    </w:p>
    <w:p>
      <w:pPr>
        <w:pStyle w:val="2"/>
        <w:keepNext w:val="0"/>
        <w:keepLines w:val="0"/>
        <w:pageBreakBefore w:val="0"/>
        <w:kinsoku/>
        <w:wordWrap/>
        <w:overflowPunct/>
        <w:topLinePunct w:val="0"/>
        <w:autoSpaceDE w:val="0"/>
        <w:autoSpaceDN w:val="0"/>
        <w:bidi w:val="0"/>
        <w:adjustRightInd/>
        <w:snapToGrid/>
        <w:spacing w:line="560" w:lineRule="exact"/>
        <w:ind w:left="1920" w:leftChars="500" w:right="-54" w:hanging="320" w:hangingChars="1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color w:val="auto"/>
          <w:sz w:val="32"/>
          <w:szCs w:val="32"/>
          <w:lang w:val="en-US" w:eastAsia="zh-CN"/>
        </w:rPr>
        <w:t>3.</w:t>
      </w:r>
      <w:r>
        <w:rPr>
          <w:rFonts w:hint="eastAsia" w:ascii="仿宋_GB2312" w:hAnsi="仿宋_GB2312" w:eastAsia="仿宋_GB2312" w:cs="仿宋_GB2312"/>
          <w:b w:val="0"/>
          <w:bCs w:val="0"/>
          <w:color w:val="auto"/>
          <w:sz w:val="32"/>
          <w:szCs w:val="32"/>
          <w:highlight w:val="none"/>
          <w:lang w:val="en-US" w:eastAsia="zh-CN"/>
        </w:rPr>
        <w:t>新会区2022年实际种粮农民一次性补贴（第三批）补贴面积村级汇总表</w:t>
      </w:r>
    </w:p>
    <w:p>
      <w:pPr>
        <w:keepNext w:val="0"/>
        <w:keepLines w:val="0"/>
        <w:pageBreakBefore w:val="0"/>
        <w:kinsoku/>
        <w:wordWrap/>
        <w:overflowPunct/>
        <w:topLinePunct w:val="0"/>
        <w:autoSpaceDE w:val="0"/>
        <w:autoSpaceDN w:val="0"/>
        <w:bidi w:val="0"/>
        <w:adjustRightInd/>
        <w:snapToGrid/>
        <w:spacing w:line="560" w:lineRule="exact"/>
        <w:ind w:left="1920" w:leftChars="500" w:hanging="320" w:hangingChars="1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4.新会区2022年实际种粮农民一次性补贴（第三批）补贴面积镇级汇总表</w:t>
      </w:r>
    </w:p>
    <w:p>
      <w:pPr>
        <w:keepNext w:val="0"/>
        <w:keepLines w:val="0"/>
        <w:pageBreakBefore w:val="0"/>
        <w:kinsoku/>
        <w:wordWrap/>
        <w:overflowPunct/>
        <w:topLinePunct w:val="0"/>
        <w:autoSpaceDE w:val="0"/>
        <w:autoSpaceDN w:val="0"/>
        <w:bidi w:val="0"/>
        <w:adjustRightInd/>
        <w:snapToGrid/>
        <w:spacing w:line="560" w:lineRule="exact"/>
        <w:ind w:left="1920" w:leftChars="500" w:hanging="320" w:hangingChars="1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auto"/>
          <w:sz w:val="32"/>
          <w:szCs w:val="32"/>
          <w:highlight w:val="none"/>
          <w:lang w:val="en-US" w:eastAsia="zh-CN"/>
        </w:rPr>
        <w:t xml:space="preserve">5.2022年实际种粮农民一次性补贴（第三批）补贴面积调整公示 </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sectPr>
          <w:footerReference r:id="rId3" w:type="default"/>
          <w:pgSz w:w="11906" w:h="16838"/>
          <w:pgMar w:top="1701" w:right="1587" w:bottom="1417" w:left="1587" w:header="708" w:footer="708" w:gutter="0"/>
          <w:pgNumType w:fmt="decimal"/>
          <w:cols w:space="708" w:num="1"/>
          <w:docGrid w:linePitch="360" w:charSpace="0"/>
        </w:sectPr>
      </w:pPr>
    </w:p>
    <w:tbl>
      <w:tblPr>
        <w:tblStyle w:val="8"/>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845"/>
        <w:gridCol w:w="1635"/>
        <w:gridCol w:w="1785"/>
        <w:gridCol w:w="1665"/>
        <w:gridCol w:w="1650"/>
        <w:gridCol w:w="1995"/>
        <w:gridCol w:w="147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jc w:val="center"/>
        </w:trPr>
        <w:tc>
          <w:tcPr>
            <w:tcW w:w="15000" w:type="dxa"/>
            <w:gridSpan w:val="9"/>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新会区2022年实际种粮农民一次性补贴(第二批)补贴发放面积情况表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镇（街）</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户数</w:t>
            </w:r>
          </w:p>
        </w:tc>
        <w:tc>
          <w:tcPr>
            <w:tcW w:w="856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补贴面积（亩）</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补贴面积合计（亩）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28"/>
                <w:szCs w:val="2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28"/>
                <w:szCs w:val="2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28"/>
                <w:szCs w:val="28"/>
                <w:u w:val="none"/>
              </w:rPr>
            </w:pPr>
          </w:p>
        </w:tc>
        <w:tc>
          <w:tcPr>
            <w:tcW w:w="17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水稻</w:t>
            </w:r>
          </w:p>
        </w:tc>
        <w:tc>
          <w:tcPr>
            <w:tcW w:w="16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玉米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豆类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薯类</w:t>
            </w: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会城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1044.34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84.85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109.88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1239.07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大泽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380.15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89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47.09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206.75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722.99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司前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1682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5212.01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137.04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90.3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5443.44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罗坑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637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5894.26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93.2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74.76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60.97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6123.19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双水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6842.64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47.68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6895.55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崖门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7244.44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322.9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66.36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104.65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7738.35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沙堆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4144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4463.01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264.3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9.82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16.96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4754.09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古井</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1321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1719.31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20.11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93.95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117.98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1951.35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三江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2312.56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46.4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2363.96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睦洲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3148.98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3185.28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大鳌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1122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2148.51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2148.51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银湖湾滨海新区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 xml:space="preserve">0.00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15631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40410.21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1081.6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471.13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602.84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42565.78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000" w:type="dxa"/>
            <w:gridSpan w:val="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注：1.此表补贴面积指新会区2022年实际种粮农民一次性补贴（第二批）登记在册并发放的面积，补贴面积保留2位小数。</w:t>
            </w:r>
          </w:p>
        </w:tc>
      </w:tr>
    </w:tbl>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575"/>
        <w:gridCol w:w="3060"/>
        <w:gridCol w:w="3360"/>
        <w:gridCol w:w="1245"/>
        <w:gridCol w:w="1080"/>
        <w:gridCol w:w="990"/>
        <w:gridCol w:w="975"/>
        <w:gridCol w:w="956"/>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5521" w:type="dxa"/>
            <w:gridSpan w:val="10"/>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新会区2022年实际种粮农民一次性补贴（第三批）补贴面积公示表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6"/>
                <w:sz w:val="32"/>
                <w:szCs w:val="32"/>
                <w:lang w:val="en-US" w:eastAsia="zh-CN" w:bidi="ar"/>
              </w:rPr>
              <w:t xml:space="preserve"> </w:t>
            </w:r>
            <w:r>
              <w:rPr>
                <w:rStyle w:val="16"/>
                <w:rFonts w:hint="eastAsia" w:ascii="仿宋_GB2312" w:hAnsi="仿宋_GB2312" w:eastAsia="仿宋_GB2312" w:cs="仿宋_GB2312"/>
                <w:sz w:val="32"/>
                <w:szCs w:val="32"/>
                <w:lang w:val="en-US" w:eastAsia="zh-CN" w:bidi="ar"/>
              </w:rPr>
              <w:t xml:space="preserve">        </w:t>
            </w:r>
            <w:r>
              <w:rPr>
                <w:rStyle w:val="17"/>
                <w:rFonts w:hint="eastAsia" w:ascii="仿宋_GB2312" w:hAnsi="仿宋_GB2312" w:eastAsia="仿宋_GB2312" w:cs="仿宋_GB2312"/>
                <w:sz w:val="32"/>
                <w:szCs w:val="32"/>
                <w:u w:val="none"/>
                <w:lang w:val="en-US" w:eastAsia="zh-CN" w:bidi="ar"/>
              </w:rPr>
              <w:t>村（盖章）</w:t>
            </w:r>
            <w:r>
              <w:rPr>
                <w:rStyle w:val="16"/>
                <w:rFonts w:hint="eastAsia" w:ascii="仿宋_GB2312" w:hAnsi="仿宋_GB2312" w:eastAsia="仿宋_GB2312" w:cs="仿宋_GB2312"/>
                <w:sz w:val="32"/>
                <w:szCs w:val="32"/>
                <w:lang w:val="en-US" w:eastAsia="zh-CN" w:bidi="ar"/>
              </w:rPr>
              <w:t xml:space="preserve">         </w:t>
            </w:r>
            <w:r>
              <w:rPr>
                <w:rStyle w:val="17"/>
                <w:rFonts w:hint="eastAsia" w:ascii="仿宋_GB2312" w:hAnsi="仿宋_GB2312" w:eastAsia="仿宋_GB2312" w:cs="仿宋_GB2312"/>
                <w:sz w:val="32"/>
                <w:szCs w:val="32"/>
                <w:u w:val="single"/>
                <w:lang w:val="en-US" w:eastAsia="zh-CN" w:bidi="ar"/>
              </w:rPr>
              <w:t xml:space="preserve"> </w:t>
            </w:r>
            <w:r>
              <w:rPr>
                <w:rStyle w:val="17"/>
                <w:rFonts w:hint="eastAsia" w:ascii="仿宋_GB2312" w:hAnsi="仿宋_GB2312" w:eastAsia="仿宋_GB2312" w:cs="仿宋_GB2312"/>
                <w:sz w:val="32"/>
                <w:szCs w:val="32"/>
                <w:u w:val="none"/>
                <w:lang w:val="en-US" w:eastAsia="zh-CN" w:bidi="ar"/>
              </w:rPr>
              <w:t xml:space="preserve">组                </w:t>
            </w:r>
            <w:r>
              <w:rPr>
                <w:rFonts w:hint="eastAsia" w:ascii="仿宋_GB2312" w:hAnsi="仿宋_GB2312" w:eastAsia="仿宋_GB2312" w:cs="仿宋_GB2312"/>
                <w:i w:val="0"/>
                <w:iCs w:val="0"/>
                <w:color w:val="000000"/>
                <w:kern w:val="0"/>
                <w:sz w:val="32"/>
                <w:szCs w:val="32"/>
                <w:u w:val="none"/>
                <w:lang w:val="en-US" w:eastAsia="zh-CN" w:bidi="ar"/>
              </w:rPr>
              <w:t xml:space="preserve"> 公示日期：    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户主姓名</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身份证号码</w:t>
            </w:r>
          </w:p>
        </w:tc>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“一卡（折）通”银行账号</w:t>
            </w:r>
          </w:p>
        </w:tc>
        <w:tc>
          <w:tcPr>
            <w:tcW w:w="524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补贴面积（亩）</w:t>
            </w:r>
          </w:p>
        </w:tc>
        <w:tc>
          <w:tcPr>
            <w:tcW w:w="136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补贴面积合计（亩）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24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豆类</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薯类</w:t>
            </w:r>
          </w:p>
        </w:tc>
        <w:tc>
          <w:tcPr>
            <w:tcW w:w="13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bookmarkStart w:id="0" w:name="_GoBack"/>
            <w:bookmarkEnd w:id="0"/>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5521" w:type="dxa"/>
            <w:gridSpan w:val="10"/>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注：1、此表的补贴面积为新会区2022年实际种粮农民一次性补贴（第二批）登记在册并发放的面积。</w:t>
            </w:r>
          </w:p>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2、补贴面积保留2位小数。</w:t>
            </w:r>
          </w:p>
          <w:p>
            <w:pP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3、此表一式4份，村小组、村委会、镇（街、区）农业农村部门和区农业农村局各一份。</w:t>
            </w:r>
          </w:p>
        </w:tc>
      </w:tr>
    </w:tbl>
    <w:p>
      <w:pPr>
        <w:rPr>
          <w:rFonts w:hint="eastAsia" w:ascii="仿宋_GB2312" w:hAnsi="仿宋_GB2312" w:eastAsia="仿宋_GB2312" w:cs="仿宋_GB2312"/>
          <w:color w:val="auto"/>
          <w:sz w:val="32"/>
          <w:szCs w:val="32"/>
          <w:lang w:val="en-US" w:eastAsia="zh-CN"/>
        </w:rPr>
      </w:pPr>
    </w:p>
    <w:tbl>
      <w:tblPr>
        <w:tblStyle w:val="8"/>
        <w:tblW w:w="15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775"/>
        <w:gridCol w:w="2160"/>
        <w:gridCol w:w="1260"/>
        <w:gridCol w:w="1350"/>
        <w:gridCol w:w="1350"/>
        <w:gridCol w:w="1335"/>
        <w:gridCol w:w="1335"/>
        <w:gridCol w:w="175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2" w:hRule="atLeast"/>
        </w:trPr>
        <w:tc>
          <w:tcPr>
            <w:tcW w:w="15804"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Style w:val="18"/>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附件3</w:t>
            </w:r>
            <w:r>
              <w:rPr>
                <w:rStyle w:val="18"/>
                <w:rFonts w:hint="eastAsia" w:ascii="仿宋_GB2312" w:hAnsi="仿宋_GB2312" w:eastAsia="仿宋_GB2312" w:cs="仿宋_GB2312"/>
                <w:sz w:val="32"/>
                <w:szCs w:val="32"/>
                <w:lang w:val="en-US" w:eastAsia="zh-CN" w:bidi="ar"/>
              </w:rPr>
              <w:t xml:space="preserve">  </w:t>
            </w:r>
            <w:r>
              <w:rPr>
                <w:rStyle w:val="18"/>
                <w:lang w:val="en-US" w:eastAsia="zh-CN" w:bidi="ar"/>
              </w:rPr>
              <w:t xml:space="preserve">    </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Style w:val="19"/>
                <w:rFonts w:hint="eastAsia" w:ascii="方正小标宋简体" w:hAnsi="方正小标宋简体" w:eastAsia="方正小标宋简体" w:cs="方正小标宋简体"/>
                <w:sz w:val="44"/>
                <w:szCs w:val="44"/>
                <w:lang w:val="en-US" w:eastAsia="zh-CN" w:bidi="ar"/>
              </w:rPr>
              <w:t>新会区2022年实际种粮农民一次性补贴（第三批）补贴面积村级汇总表</w:t>
            </w:r>
          </w:p>
          <w:p>
            <w:pPr>
              <w:keepNext w:val="0"/>
              <w:keepLines w:val="0"/>
              <w:widowControl/>
              <w:suppressLineNumbers w:val="0"/>
              <w:ind w:firstLine="640" w:firstLineChars="200"/>
              <w:jc w:val="left"/>
              <w:textAlignment w:val="center"/>
              <w:rPr>
                <w:rFonts w:hint="eastAsia" w:ascii="宋体" w:hAnsi="宋体" w:eastAsia="宋体" w:cs="宋体"/>
                <w:i w:val="0"/>
                <w:iCs w:val="0"/>
                <w:color w:val="000000"/>
                <w:sz w:val="24"/>
                <w:szCs w:val="24"/>
                <w:u w:val="none"/>
              </w:rPr>
            </w:pPr>
            <w:r>
              <w:rPr>
                <w:rFonts w:hint="eastAsia" w:ascii="仿宋_GB2312" w:hAnsi="仿宋_GB2312" w:eastAsia="仿宋_GB2312" w:cs="仿宋_GB2312"/>
                <w:i w:val="0"/>
                <w:iCs w:val="0"/>
                <w:color w:val="000000"/>
                <w:kern w:val="0"/>
                <w:sz w:val="32"/>
                <w:szCs w:val="32"/>
                <w:u w:val="singl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 xml:space="preserve"> 村（盖章）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9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基本情况</w:t>
            </w:r>
          </w:p>
        </w:tc>
        <w:tc>
          <w:tcPr>
            <w:tcW w:w="663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补贴面积（亩）</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补贴面积合计（亩）</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小组长签名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59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63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小组名称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豆类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薯类</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15804" w:type="dxa"/>
            <w:gridSpan w:val="10"/>
            <w:tcBorders>
              <w:top w:val="nil"/>
              <w:left w:val="nil"/>
              <w:bottom w:val="nil"/>
              <w:right w:val="nil"/>
            </w:tcBorders>
            <w:shd w:val="clear" w:color="auto" w:fill="auto"/>
            <w:vAlign w:val="center"/>
          </w:tcPr>
          <w:p>
            <w:pPr>
              <w:jc w:val="both"/>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注：1、此表的补贴面积为新会区2022年实际种粮农民一次性补贴（第二批）登记在册并发放的面积。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2、补贴面积保留2位小数。</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3、此表一式3份，村小组、村委会、镇（街）农业农村部门各一份。</w:t>
            </w:r>
          </w:p>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村主任签名：                                              村经办人签名：</w:t>
            </w:r>
          </w:p>
        </w:tc>
      </w:tr>
    </w:tbl>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tbl>
      <w:tblPr>
        <w:tblStyle w:val="8"/>
        <w:tblW w:w="160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2"/>
        <w:gridCol w:w="1665"/>
        <w:gridCol w:w="1965"/>
        <w:gridCol w:w="1620"/>
        <w:gridCol w:w="1560"/>
        <w:gridCol w:w="1560"/>
        <w:gridCol w:w="1770"/>
        <w:gridCol w:w="1665"/>
        <w:gridCol w:w="2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trPr>
        <w:tc>
          <w:tcPr>
            <w:tcW w:w="16033" w:type="dxa"/>
            <w:gridSpan w:val="9"/>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附件4  </w:t>
            </w:r>
            <w:r>
              <w:rPr>
                <w:rFonts w:hint="eastAsia" w:ascii="仿宋_GB2312" w:hAnsi="仿宋_GB2312" w:eastAsia="仿宋_GB2312" w:cs="仿宋_GB2312"/>
                <w:i w:val="0"/>
                <w:iCs w:val="0"/>
                <w:color w:val="000000"/>
                <w:kern w:val="0"/>
                <w:sz w:val="32"/>
                <w:szCs w:val="32"/>
                <w:u w:val="none"/>
                <w:lang w:val="en-US" w:eastAsia="zh-CN" w:bidi="ar"/>
              </w:rPr>
              <w:t xml:space="preserve">       </w:t>
            </w: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新会区2022年实际种粮农民一次性补贴（第三批）补贴面积镇级汇总表</w:t>
            </w:r>
          </w:p>
          <w:p>
            <w:pPr>
              <w:keepNext w:val="0"/>
              <w:keepLines w:val="0"/>
              <w:widowControl/>
              <w:suppressLineNumbers w:val="0"/>
              <w:ind w:firstLineChars="20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32"/>
                <w:szCs w:val="32"/>
                <w:u w:val="singl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镇（街、区）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基本情况</w:t>
            </w:r>
          </w:p>
        </w:tc>
        <w:tc>
          <w:tcPr>
            <w:tcW w:w="81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补贴面积（亩）</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补贴面积合计（亩）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48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1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豆类</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薯类</w:t>
            </w: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16033" w:type="dxa"/>
            <w:gridSpan w:val="9"/>
            <w:tcBorders>
              <w:top w:val="nil"/>
              <w:left w:val="nil"/>
              <w:bottom w:val="nil"/>
              <w:right w:val="nil"/>
            </w:tcBorders>
            <w:shd w:val="clear" w:color="auto" w:fill="auto"/>
            <w:noWrap/>
            <w:vAlign w:val="center"/>
          </w:tcPr>
          <w:p>
            <w:pP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注：1、此表的补贴面积为新会区2022年实际种粮农民一次性补贴（第二批）登记在册并发放的面积。</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2、补贴面积保留2位小数。</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3、此表一式3份，镇（街）农业农村部门、区农业农村局各一份。</w:t>
            </w:r>
          </w:p>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w:t>
            </w:r>
          </w:p>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农业农村部门盖章：               农业农村部门分管领导签名：               复核人签名：               经办人签名：</w:t>
            </w:r>
          </w:p>
        </w:tc>
      </w:tr>
    </w:tbl>
    <w:p>
      <w:pPr>
        <w:rPr>
          <w:rFonts w:hint="eastAsia" w:ascii="仿宋_GB2312" w:hAnsi="仿宋_GB2312" w:eastAsia="仿宋_GB2312" w:cs="仿宋_GB2312"/>
          <w:color w:val="auto"/>
          <w:sz w:val="32"/>
          <w:szCs w:val="32"/>
          <w:lang w:val="en-US" w:eastAsia="zh-CN"/>
        </w:rPr>
        <w:sectPr>
          <w:pgSz w:w="16838" w:h="11906" w:orient="landscape"/>
          <w:pgMar w:top="720" w:right="720" w:bottom="720" w:left="720" w:header="708" w:footer="708" w:gutter="0"/>
          <w:pgNumType w:fmt="decimal"/>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附件5: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heme="minor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2022年实际种粮农民一次性补贴（第三批）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补贴</w:t>
      </w:r>
      <w:r>
        <w:rPr>
          <w:rFonts w:hint="eastAsia" w:ascii="方正小标宋简体" w:hAnsi="方正小标宋简体" w:eastAsia="方正小标宋简体" w:cs="方正小标宋简体"/>
          <w:color w:val="000000"/>
          <w:kern w:val="0"/>
          <w:sz w:val="44"/>
          <w:szCs w:val="44"/>
        </w:rPr>
        <w:t>面积调整公示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_GB2312" w:eastAsia="仿宋_GB2312" w:cs="仿宋_GB2312"/>
          <w:color w:val="000000"/>
          <w:kern w:val="0"/>
          <w:sz w:val="32"/>
          <w:szCs w:val="32"/>
          <w:u w:val="single"/>
        </w:rPr>
      </w:pPr>
    </w:p>
    <w:p>
      <w:pPr>
        <w:spacing w:line="60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none"/>
        </w:rPr>
        <w:t>镇（街</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none"/>
        </w:rPr>
        <w:t>村</w:t>
      </w:r>
      <w:r>
        <w:rPr>
          <w:rFonts w:hint="eastAsia" w:ascii="仿宋_GB2312" w:hAnsi="仿宋_GB2312" w:eastAsia="仿宋_GB2312" w:cs="仿宋_GB2312"/>
          <w:color w:val="auto"/>
          <w:kern w:val="0"/>
          <w:sz w:val="32"/>
          <w:szCs w:val="32"/>
        </w:rPr>
        <w:t>：</w:t>
      </w:r>
    </w:p>
    <w:p>
      <w:pPr>
        <w:spacing w:line="600" w:lineRule="exact"/>
        <w:ind w:firstLine="640" w:firstLineChars="200"/>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val="en-US" w:eastAsia="zh-CN"/>
        </w:rPr>
        <w:t>区农业农村局《</w:t>
      </w:r>
      <w:r>
        <w:rPr>
          <w:rFonts w:hint="eastAsia" w:ascii="仿宋_GB2312" w:hAnsi="仿宋_GB2312" w:eastAsia="仿宋_GB2312" w:cs="仿宋_GB2312"/>
          <w:color w:val="auto"/>
          <w:kern w:val="0"/>
          <w:sz w:val="32"/>
          <w:szCs w:val="32"/>
          <w:lang w:eastAsia="zh-CN"/>
        </w:rPr>
        <w:t>关于印发</w:t>
      </w:r>
      <w:r>
        <w:rPr>
          <w:rFonts w:hint="eastAsia" w:ascii="微软雅黑" w:hAnsi="微软雅黑" w:eastAsia="微软雅黑" w:cs="微软雅黑"/>
          <w:color w:val="auto"/>
          <w:kern w:val="0"/>
          <w:sz w:val="32"/>
          <w:szCs w:val="32"/>
          <w:lang w:eastAsia="zh-CN"/>
        </w:rPr>
        <w:t>〈</w:t>
      </w:r>
      <w:r>
        <w:rPr>
          <w:rFonts w:hint="eastAsia" w:ascii="仿宋_GB2312" w:hAnsi="仿宋_GB2312" w:eastAsia="仿宋_GB2312" w:cs="仿宋_GB2312"/>
          <w:color w:val="auto"/>
          <w:kern w:val="0"/>
          <w:sz w:val="32"/>
          <w:szCs w:val="32"/>
          <w:lang w:eastAsia="zh-CN"/>
        </w:rPr>
        <w:t>新会区2022年实际种粮农民一次性补贴（第三批）工作实施方案</w:t>
      </w:r>
      <w:r>
        <w:rPr>
          <w:rFonts w:hint="eastAsia" w:ascii="微软雅黑" w:hAnsi="微软雅黑" w:eastAsia="微软雅黑" w:cs="微软雅黑"/>
          <w:color w:val="auto"/>
          <w:kern w:val="0"/>
          <w:sz w:val="32"/>
          <w:szCs w:val="32"/>
          <w:lang w:eastAsia="zh-CN"/>
        </w:rPr>
        <w:t>〉</w:t>
      </w:r>
      <w:r>
        <w:rPr>
          <w:rFonts w:hint="eastAsia" w:ascii="仿宋_GB2312" w:hAnsi="仿宋_GB2312" w:eastAsia="仿宋_GB2312" w:cs="仿宋_GB2312"/>
          <w:color w:val="auto"/>
          <w:kern w:val="0"/>
          <w:sz w:val="32"/>
          <w:szCs w:val="32"/>
          <w:lang w:eastAsia="zh-CN"/>
        </w:rPr>
        <w:t>的通知》（新农农〔</w:t>
      </w:r>
      <w:r>
        <w:rPr>
          <w:rFonts w:hint="eastAsia" w:ascii="仿宋_GB2312" w:hAnsi="仿宋_GB2312" w:eastAsia="仿宋_GB2312" w:cs="仿宋_GB2312"/>
          <w:color w:val="auto"/>
          <w:kern w:val="0"/>
          <w:sz w:val="32"/>
          <w:szCs w:val="32"/>
          <w:lang w:val="en-US" w:eastAsia="zh-CN"/>
        </w:rPr>
        <w:t>2022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152号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color w:val="auto"/>
          <w:kern w:val="0"/>
          <w:sz w:val="32"/>
          <w:szCs w:val="32"/>
          <w:u w:val="single"/>
        </w:rPr>
        <w:t xml:space="preserve">    （部门）    </w:t>
      </w:r>
      <w:r>
        <w:rPr>
          <w:rFonts w:hint="eastAsia" w:ascii="仿宋_GB2312" w:hAnsi="仿宋_GB2312" w:eastAsia="仿宋_GB2312" w:cs="仿宋_GB2312"/>
          <w:color w:val="auto"/>
          <w:kern w:val="0"/>
          <w:sz w:val="32"/>
          <w:szCs w:val="32"/>
        </w:rPr>
        <w:t>核定，你村因</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，补贴面积从</w:t>
      </w:r>
      <w:r>
        <w:rPr>
          <w:rFonts w:hint="eastAsia" w:ascii="仿宋_GB2312" w:hAnsi="仿宋_GB2312" w:eastAsia="仿宋_GB2312" w:cs="仿宋_GB2312"/>
          <w:color w:val="auto"/>
          <w:kern w:val="0"/>
          <w:sz w:val="32"/>
          <w:szCs w:val="32"/>
          <w:u w:val="single"/>
        </w:rPr>
        <w:t xml:space="preserve">    亩</w:t>
      </w:r>
      <w:r>
        <w:rPr>
          <w:rFonts w:hint="eastAsia" w:ascii="仿宋_GB2312" w:hAnsi="仿宋_GB2312" w:eastAsia="仿宋_GB2312" w:cs="仿宋_GB2312"/>
          <w:color w:val="auto"/>
          <w:kern w:val="0"/>
          <w:sz w:val="32"/>
          <w:szCs w:val="32"/>
        </w:rPr>
        <w:t>调整为</w:t>
      </w:r>
      <w:r>
        <w:rPr>
          <w:rFonts w:hint="eastAsia" w:ascii="仿宋_GB2312" w:hAnsi="仿宋_GB2312" w:eastAsia="仿宋_GB2312" w:cs="仿宋_GB2312"/>
          <w:color w:val="auto"/>
          <w:kern w:val="0"/>
          <w:sz w:val="32"/>
          <w:szCs w:val="32"/>
          <w:u w:val="single"/>
        </w:rPr>
        <w:t xml:space="preserve">    亩</w:t>
      </w:r>
      <w:r>
        <w:rPr>
          <w:rFonts w:hint="eastAsia" w:ascii="仿宋_GB2312" w:hAnsi="仿宋_GB2312" w:eastAsia="仿宋_GB2312" w:cs="仿宋_GB2312"/>
          <w:color w:val="auto"/>
          <w:kern w:val="0"/>
          <w:sz w:val="32"/>
          <w:szCs w:val="32"/>
        </w:rPr>
        <w:t>。现将调整情况予以公示，公示期为</w:t>
      </w:r>
      <w:r>
        <w:rPr>
          <w:rFonts w:hint="eastAsia" w:ascii="仿宋_GB2312" w:hAnsi="仿宋_GB2312" w:eastAsia="仿宋_GB2312" w:cs="仿宋_GB2312"/>
          <w:color w:val="auto"/>
          <w:kern w:val="0"/>
          <w:sz w:val="32"/>
          <w:szCs w:val="32"/>
          <w:u w:val="single"/>
        </w:rPr>
        <w:t xml:space="preserve">    年    月    日</w:t>
      </w:r>
      <w:r>
        <w:rPr>
          <w:rFonts w:hint="eastAsia" w:ascii="仿宋_GB2312" w:hAnsi="仿宋_GB2312" w:eastAsia="仿宋_GB2312" w:cs="仿宋_GB2312"/>
          <w:color w:val="auto"/>
          <w:kern w:val="0"/>
          <w:sz w:val="32"/>
          <w:szCs w:val="32"/>
        </w:rPr>
        <w:t>至</w:t>
      </w:r>
      <w:r>
        <w:rPr>
          <w:rFonts w:hint="eastAsia" w:ascii="仿宋_GB2312" w:hAnsi="仿宋_GB2312" w:eastAsia="仿宋_GB2312" w:cs="仿宋_GB2312"/>
          <w:color w:val="auto"/>
          <w:kern w:val="0"/>
          <w:sz w:val="32"/>
          <w:szCs w:val="32"/>
          <w:u w:val="single"/>
        </w:rPr>
        <w:t xml:space="preserve">    年    月    日</w:t>
      </w:r>
      <w:r>
        <w:rPr>
          <w:rFonts w:hint="eastAsia" w:ascii="仿宋_GB2312" w:hAnsi="仿宋_GB2312" w:eastAsia="仿宋_GB2312" w:cs="仿宋_GB2312"/>
          <w:color w:val="auto"/>
          <w:kern w:val="0"/>
          <w:sz w:val="32"/>
          <w:szCs w:val="32"/>
        </w:rPr>
        <w:t>，如有异议，请在公示期内向</w:t>
      </w:r>
      <w:r>
        <w:rPr>
          <w:rFonts w:hint="eastAsia" w:ascii="仿宋_GB2312" w:hAnsi="仿宋_GB2312" w:eastAsia="仿宋_GB2312" w:cs="仿宋_GB2312"/>
          <w:color w:val="auto"/>
          <w:kern w:val="0"/>
          <w:sz w:val="32"/>
          <w:szCs w:val="32"/>
          <w:u w:val="single"/>
        </w:rPr>
        <w:t xml:space="preserve">     （部门，电话）       </w:t>
      </w:r>
      <w:r>
        <w:rPr>
          <w:rFonts w:hint="eastAsia" w:ascii="仿宋_GB2312" w:hAnsi="仿宋_GB2312" w:eastAsia="仿宋_GB2312" w:cs="仿宋_GB2312"/>
          <w:color w:val="auto"/>
          <w:kern w:val="0"/>
          <w:sz w:val="32"/>
          <w:szCs w:val="32"/>
        </w:rPr>
        <w:t>反映。</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特此公示。</w:t>
      </w:r>
    </w:p>
    <w:p>
      <w:pPr>
        <w:spacing w:line="600" w:lineRule="exact"/>
        <w:ind w:firstLine="4160" w:firstLineChars="13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镇（街）农业部门盖章：       </w:t>
      </w:r>
    </w:p>
    <w:p>
      <w:pPr>
        <w:spacing w:line="600" w:lineRule="exact"/>
        <w:ind w:firstLine="640" w:firstLineChars="200"/>
        <w:jc w:val="righ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年    月   日</w:t>
      </w: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288"/>
        <w:gridCol w:w="257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00" w:type="dxa"/>
            <w:gridSpan w:val="4"/>
            <w:tcBorders>
              <w:top w:val="nil"/>
              <w:left w:val="nil"/>
              <w:bottom w:val="single" w:color="auto" w:sz="4" w:space="0"/>
              <w:right w:val="nil"/>
            </w:tcBorders>
          </w:tcPr>
          <w:p>
            <w:pPr>
              <w:jc w:val="center"/>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lang w:val="en-US" w:eastAsia="zh-CN"/>
              </w:rPr>
              <w:t>2022</w:t>
            </w:r>
            <w:r>
              <w:rPr>
                <w:rFonts w:hint="eastAsia" w:ascii="方正小标宋简体" w:hAnsi="方正小标宋简体" w:eastAsia="方正小标宋简体" w:cs="方正小标宋简体"/>
                <w:color w:val="auto"/>
                <w:kern w:val="0"/>
                <w:sz w:val="32"/>
                <w:szCs w:val="32"/>
              </w:rPr>
              <w:t>年</w:t>
            </w:r>
            <w:r>
              <w:rPr>
                <w:rFonts w:hint="eastAsia" w:ascii="方正小标宋简体" w:hAnsi="方正小标宋简体" w:eastAsia="方正小标宋简体" w:cs="方正小标宋简体"/>
                <w:color w:val="auto"/>
                <w:kern w:val="0"/>
                <w:sz w:val="32"/>
                <w:szCs w:val="32"/>
                <w:u w:val="single"/>
              </w:rPr>
              <w:t xml:space="preserve">    </w:t>
            </w:r>
            <w:r>
              <w:rPr>
                <w:rFonts w:hint="eastAsia" w:ascii="方正小标宋简体" w:hAnsi="方正小标宋简体" w:eastAsia="方正小标宋简体" w:cs="方正小标宋简体"/>
                <w:color w:val="auto"/>
                <w:kern w:val="0"/>
                <w:sz w:val="32"/>
                <w:szCs w:val="32"/>
              </w:rPr>
              <w:t>镇（街）</w:t>
            </w:r>
            <w:r>
              <w:rPr>
                <w:rFonts w:hint="eastAsia" w:ascii="方正小标宋简体" w:hAnsi="方正小标宋简体" w:eastAsia="方正小标宋简体" w:cs="方正小标宋简体"/>
                <w:color w:val="auto"/>
                <w:kern w:val="0"/>
                <w:sz w:val="32"/>
                <w:szCs w:val="32"/>
                <w:u w:val="single"/>
              </w:rPr>
              <w:t xml:space="preserve">    </w:t>
            </w:r>
            <w:r>
              <w:rPr>
                <w:rFonts w:hint="eastAsia" w:ascii="方正小标宋简体" w:hAnsi="方正小标宋简体" w:eastAsia="方正小标宋简体" w:cs="方正小标宋简体"/>
                <w:color w:val="auto"/>
                <w:kern w:val="0"/>
                <w:sz w:val="32"/>
                <w:szCs w:val="32"/>
              </w:rPr>
              <w:t>村委会</w:t>
            </w:r>
            <w:r>
              <w:rPr>
                <w:rFonts w:hint="eastAsia" w:ascii="方正小标宋简体" w:hAnsi="方正小标宋简体" w:eastAsia="方正小标宋简体" w:cs="方正小标宋简体"/>
                <w:color w:val="auto"/>
                <w:kern w:val="0"/>
                <w:sz w:val="32"/>
                <w:szCs w:val="32"/>
                <w:lang w:eastAsia="zh-CN"/>
              </w:rPr>
              <w:t>实际种粮农民一次性</w:t>
            </w:r>
            <w:r>
              <w:rPr>
                <w:rFonts w:hint="eastAsia" w:ascii="方正小标宋简体" w:hAnsi="方正小标宋简体" w:eastAsia="方正小标宋简体" w:cs="方正小标宋简体"/>
                <w:color w:val="auto"/>
                <w:kern w:val="0"/>
                <w:sz w:val="32"/>
                <w:szCs w:val="32"/>
              </w:rPr>
              <w:t>补贴</w:t>
            </w:r>
          </w:p>
          <w:p>
            <w:pPr>
              <w:jc w:val="center"/>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lang w:eastAsia="zh-CN"/>
              </w:rPr>
              <w:t>（</w:t>
            </w:r>
            <w:r>
              <w:rPr>
                <w:rFonts w:hint="eastAsia" w:ascii="方正小标宋简体" w:hAnsi="方正小标宋简体" w:eastAsia="方正小标宋简体" w:cs="方正小标宋简体"/>
                <w:color w:val="auto"/>
                <w:kern w:val="0"/>
                <w:sz w:val="32"/>
                <w:szCs w:val="32"/>
                <w:lang w:val="en-US" w:eastAsia="zh-CN"/>
              </w:rPr>
              <w:t>第三批</w:t>
            </w:r>
            <w:r>
              <w:rPr>
                <w:rFonts w:hint="eastAsia" w:ascii="方正小标宋简体" w:hAnsi="方正小标宋简体" w:eastAsia="方正小标宋简体" w:cs="方正小标宋简体"/>
                <w:color w:val="auto"/>
                <w:kern w:val="0"/>
                <w:sz w:val="32"/>
                <w:szCs w:val="32"/>
                <w:lang w:eastAsia="zh-CN"/>
              </w:rPr>
              <w:t>）</w:t>
            </w:r>
            <w:r>
              <w:rPr>
                <w:rFonts w:hint="eastAsia" w:ascii="方正小标宋简体" w:hAnsi="方正小标宋简体" w:eastAsia="方正小标宋简体" w:cs="方正小标宋简体"/>
                <w:color w:val="auto"/>
                <w:kern w:val="0"/>
                <w:sz w:val="32"/>
                <w:szCs w:val="32"/>
              </w:rPr>
              <w:t>面积调整情况表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96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农户姓名</w:t>
            </w:r>
          </w:p>
        </w:tc>
        <w:tc>
          <w:tcPr>
            <w:tcW w:w="2288"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实际种粮一次性补贴（第二批）补贴面积</w:t>
            </w:r>
            <w:r>
              <w:rPr>
                <w:rFonts w:hint="eastAsia" w:ascii="仿宋_GB2312" w:hAnsi="仿宋_GB2312" w:eastAsia="仿宋_GB2312" w:cs="仿宋_GB2312"/>
                <w:color w:val="auto"/>
                <w:kern w:val="0"/>
                <w:sz w:val="28"/>
                <w:szCs w:val="28"/>
              </w:rPr>
              <w:t>（亩）</w:t>
            </w:r>
          </w:p>
        </w:tc>
        <w:tc>
          <w:tcPr>
            <w:tcW w:w="2575"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spacing w:line="240" w:lineRule="auto"/>
              <w:jc w:val="center"/>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调整后</w:t>
            </w:r>
            <w:r>
              <w:rPr>
                <w:rFonts w:hint="eastAsia" w:ascii="仿宋_GB2312" w:hAnsi="仿宋_GB2312" w:eastAsia="仿宋_GB2312" w:cs="仿宋_GB2312"/>
                <w:color w:val="auto"/>
                <w:kern w:val="0"/>
                <w:sz w:val="28"/>
                <w:szCs w:val="28"/>
                <w:lang w:eastAsia="zh-CN"/>
              </w:rPr>
              <w:t>实际种粮一次性补贴（第三批）</w:t>
            </w:r>
            <w:r>
              <w:rPr>
                <w:rFonts w:hint="eastAsia" w:ascii="仿宋_GB2312" w:hAnsi="仿宋_GB2312" w:eastAsia="仿宋_GB2312" w:cs="仿宋_GB2312"/>
                <w:color w:val="auto"/>
                <w:kern w:val="0"/>
                <w:sz w:val="28"/>
                <w:szCs w:val="28"/>
              </w:rPr>
              <w:t>补贴面积（亩）</w:t>
            </w:r>
          </w:p>
        </w:tc>
        <w:tc>
          <w:tcPr>
            <w:tcW w:w="176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调整原因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6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28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575"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1769"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6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28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575"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1769"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6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28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575"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1769"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6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28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575"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1769"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6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288"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2575"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c>
          <w:tcPr>
            <w:tcW w:w="1769" w:type="dxa"/>
          </w:tcPr>
          <w:p>
            <w:pPr>
              <w:keepNext w:val="0"/>
              <w:keepLines w:val="0"/>
              <w:pageBreakBefore w:val="0"/>
              <w:widowControl w:val="0"/>
              <w:kinsoku/>
              <w:wordWrap/>
              <w:overflowPunct/>
              <w:topLinePunct w:val="0"/>
              <w:autoSpaceDE/>
              <w:autoSpaceDN/>
              <w:bidi w:val="0"/>
              <w:spacing w:line="240" w:lineRule="auto"/>
              <w:textAlignment w:val="auto"/>
              <w:rPr>
                <w:rFonts w:ascii="仿宋_GB2312" w:hAnsi="仿宋_GB2312" w:eastAsia="仿宋_GB2312" w:cs="仿宋_GB2312"/>
                <w:color w:val="auto"/>
                <w:kern w:val="0"/>
                <w:sz w:val="32"/>
                <w:szCs w:val="32"/>
              </w:rPr>
            </w:pPr>
          </w:p>
        </w:tc>
      </w:tr>
    </w:tbl>
    <w:p>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注：可续表。</w:t>
      </w:r>
    </w:p>
    <w:p>
      <w:pPr>
        <w:rPr>
          <w:rFonts w:hint="eastAsia" w:ascii="仿宋_GB2312" w:hAnsi="仿宋_GB2312" w:eastAsia="仿宋_GB2312" w:cs="仿宋_GB2312"/>
          <w:color w:val="000000"/>
          <w:kern w:val="0"/>
          <w:sz w:val="28"/>
          <w:szCs w:val="28"/>
        </w:rPr>
        <w:sectPr>
          <w:pgSz w:w="11906" w:h="16838"/>
          <w:pgMar w:top="1701" w:right="1587" w:bottom="1417" w:left="1587" w:header="708" w:footer="708" w:gutter="0"/>
          <w:pgNumType w:fmt="decimal"/>
          <w:cols w:space="708" w:num="1"/>
          <w:docGrid w:linePitch="360" w:charSpace="0"/>
        </w:sectPr>
      </w:pPr>
      <w:r>
        <w:rPr>
          <w:rFonts w:hint="eastAsia" w:ascii="仿宋_GB2312" w:hAnsi="仿宋_GB2312" w:eastAsia="仿宋_GB2312" w:cs="仿宋_GB2312"/>
          <w:color w:val="auto"/>
          <w:kern w:val="0"/>
          <w:sz w:val="28"/>
          <w:szCs w:val="28"/>
        </w:rPr>
        <w:t>此公示（含照片）一式3份，</w:t>
      </w:r>
      <w:r>
        <w:rPr>
          <w:rFonts w:hint="eastAsia" w:ascii="仿宋_GB2312" w:hAnsi="仿宋_GB2312" w:eastAsia="仿宋_GB2312" w:cs="仿宋_GB2312"/>
          <w:color w:val="auto"/>
          <w:kern w:val="0"/>
          <w:sz w:val="28"/>
          <w:szCs w:val="28"/>
          <w:lang w:val="en-US" w:eastAsia="zh-CN"/>
        </w:rPr>
        <w:t>属地村委会、</w:t>
      </w:r>
      <w:r>
        <w:rPr>
          <w:rFonts w:hint="eastAsia" w:ascii="仿宋_GB2312" w:hAnsi="仿宋_GB2312" w:eastAsia="仿宋_GB2312" w:cs="仿宋_GB2312"/>
          <w:color w:val="auto"/>
          <w:kern w:val="0"/>
          <w:sz w:val="28"/>
          <w:szCs w:val="28"/>
        </w:rPr>
        <w:t>镇人民政府</w:t>
      </w:r>
      <w:r>
        <w:rPr>
          <w:rFonts w:hint="eastAsia" w:ascii="仿宋_GB2312" w:hAnsi="仿宋_GB2312" w:eastAsia="仿宋_GB2312" w:cs="仿宋_GB2312"/>
          <w:color w:val="auto"/>
          <w:kern w:val="0"/>
          <w:sz w:val="28"/>
          <w:szCs w:val="28"/>
          <w:lang w:eastAsia="zh-CN"/>
        </w:rPr>
        <w:t>（办事处</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各</w:t>
      </w:r>
      <w:r>
        <w:rPr>
          <w:rFonts w:hint="eastAsia" w:ascii="仿宋_GB2312" w:hAnsi="仿宋_GB2312" w:eastAsia="仿宋_GB2312" w:cs="仿宋_GB2312"/>
          <w:color w:val="auto"/>
          <w:kern w:val="0"/>
          <w:sz w:val="28"/>
          <w:szCs w:val="28"/>
        </w:rPr>
        <w:t>一份留档，报区农</w:t>
      </w:r>
      <w:r>
        <w:rPr>
          <w:rFonts w:hint="eastAsia" w:ascii="仿宋_GB2312" w:hAnsi="仿宋_GB2312" w:eastAsia="仿宋_GB2312" w:cs="仿宋_GB2312"/>
          <w:color w:val="000000"/>
          <w:kern w:val="0"/>
          <w:sz w:val="28"/>
          <w:szCs w:val="28"/>
        </w:rPr>
        <w:t>业农村局一份。</w:t>
      </w:r>
    </w:p>
    <w:p>
      <w:pPr>
        <w:tabs>
          <w:tab w:val="left" w:pos="2432"/>
        </w:tabs>
        <w:bidi w:val="0"/>
        <w:jc w:val="left"/>
        <w:rPr>
          <w:rFonts w:hint="eastAsia"/>
          <w:lang w:val="en-US" w:eastAsia="zh-CN"/>
        </w:rPr>
      </w:pPr>
    </w:p>
    <w:sectPr>
      <w:headerReference r:id="rId4" w:type="default"/>
      <w:footerReference r:id="rId5" w:type="default"/>
      <w:footerReference r:id="rId6" w:type="even"/>
      <w:pgSz w:w="11906" w:h="16838"/>
      <w:pgMar w:top="1928" w:right="1474" w:bottom="1418" w:left="1588" w:header="851" w:footer="567"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k0M2E4YWQ2NzA5ZTA4OTRjNGVjYmFlZWJmY2FlZmYifQ=="/>
  </w:docVars>
  <w:rsids>
    <w:rsidRoot w:val="000F1B41"/>
    <w:rsid w:val="0000454C"/>
    <w:rsid w:val="000169A0"/>
    <w:rsid w:val="00024431"/>
    <w:rsid w:val="00037357"/>
    <w:rsid w:val="00064A47"/>
    <w:rsid w:val="000811F5"/>
    <w:rsid w:val="00095A31"/>
    <w:rsid w:val="000B4430"/>
    <w:rsid w:val="000C00ED"/>
    <w:rsid w:val="000C4D3D"/>
    <w:rsid w:val="000E5B6E"/>
    <w:rsid w:val="000F16F8"/>
    <w:rsid w:val="000F1B41"/>
    <w:rsid w:val="000F23F7"/>
    <w:rsid w:val="00103867"/>
    <w:rsid w:val="00106E10"/>
    <w:rsid w:val="00106FB6"/>
    <w:rsid w:val="00114A7F"/>
    <w:rsid w:val="001379FE"/>
    <w:rsid w:val="00142BA2"/>
    <w:rsid w:val="001508F3"/>
    <w:rsid w:val="001553A6"/>
    <w:rsid w:val="00166A58"/>
    <w:rsid w:val="001772F3"/>
    <w:rsid w:val="0019493D"/>
    <w:rsid w:val="0019553B"/>
    <w:rsid w:val="001A4EEB"/>
    <w:rsid w:val="001B000D"/>
    <w:rsid w:val="001C08C6"/>
    <w:rsid w:val="001C0AF5"/>
    <w:rsid w:val="001D5AE2"/>
    <w:rsid w:val="001E289F"/>
    <w:rsid w:val="001E313A"/>
    <w:rsid w:val="0020568D"/>
    <w:rsid w:val="00213774"/>
    <w:rsid w:val="00220F49"/>
    <w:rsid w:val="0022257C"/>
    <w:rsid w:val="00241B93"/>
    <w:rsid w:val="002446C0"/>
    <w:rsid w:val="002532EB"/>
    <w:rsid w:val="00271CDC"/>
    <w:rsid w:val="0028003D"/>
    <w:rsid w:val="00286A38"/>
    <w:rsid w:val="002C1D85"/>
    <w:rsid w:val="002C4A49"/>
    <w:rsid w:val="002D2D7D"/>
    <w:rsid w:val="002D58BA"/>
    <w:rsid w:val="00307089"/>
    <w:rsid w:val="003173A6"/>
    <w:rsid w:val="003433FB"/>
    <w:rsid w:val="00345B67"/>
    <w:rsid w:val="003541DF"/>
    <w:rsid w:val="0036046B"/>
    <w:rsid w:val="003678D6"/>
    <w:rsid w:val="00372570"/>
    <w:rsid w:val="003A2189"/>
    <w:rsid w:val="003A28B2"/>
    <w:rsid w:val="003A68A2"/>
    <w:rsid w:val="003B021A"/>
    <w:rsid w:val="003C1190"/>
    <w:rsid w:val="003C485B"/>
    <w:rsid w:val="003D1A13"/>
    <w:rsid w:val="003D6247"/>
    <w:rsid w:val="003E03DF"/>
    <w:rsid w:val="003E5E3B"/>
    <w:rsid w:val="00403BC0"/>
    <w:rsid w:val="0040602F"/>
    <w:rsid w:val="00411B8B"/>
    <w:rsid w:val="00413902"/>
    <w:rsid w:val="00425E10"/>
    <w:rsid w:val="00436216"/>
    <w:rsid w:val="00453C76"/>
    <w:rsid w:val="00454403"/>
    <w:rsid w:val="004549E2"/>
    <w:rsid w:val="004550C0"/>
    <w:rsid w:val="00460B25"/>
    <w:rsid w:val="00476A55"/>
    <w:rsid w:val="00481B9B"/>
    <w:rsid w:val="004A0018"/>
    <w:rsid w:val="004A5F92"/>
    <w:rsid w:val="004B59F0"/>
    <w:rsid w:val="004C2140"/>
    <w:rsid w:val="004C2436"/>
    <w:rsid w:val="004C6969"/>
    <w:rsid w:val="004D0BAD"/>
    <w:rsid w:val="004E6879"/>
    <w:rsid w:val="004F4D0A"/>
    <w:rsid w:val="004F5424"/>
    <w:rsid w:val="004F7F86"/>
    <w:rsid w:val="005051DF"/>
    <w:rsid w:val="00526E4B"/>
    <w:rsid w:val="0054409C"/>
    <w:rsid w:val="00553772"/>
    <w:rsid w:val="005838B1"/>
    <w:rsid w:val="005B0EF3"/>
    <w:rsid w:val="005B2C3C"/>
    <w:rsid w:val="005D0BED"/>
    <w:rsid w:val="005E3107"/>
    <w:rsid w:val="005F53B2"/>
    <w:rsid w:val="0062633B"/>
    <w:rsid w:val="00664B44"/>
    <w:rsid w:val="0067018E"/>
    <w:rsid w:val="00673D6A"/>
    <w:rsid w:val="006956FD"/>
    <w:rsid w:val="006979FF"/>
    <w:rsid w:val="006A1FE8"/>
    <w:rsid w:val="006B38F7"/>
    <w:rsid w:val="006B51AB"/>
    <w:rsid w:val="006B6CFB"/>
    <w:rsid w:val="006D65A3"/>
    <w:rsid w:val="006E1E22"/>
    <w:rsid w:val="006E325F"/>
    <w:rsid w:val="0070507F"/>
    <w:rsid w:val="00720828"/>
    <w:rsid w:val="00735C39"/>
    <w:rsid w:val="007543E6"/>
    <w:rsid w:val="007635BF"/>
    <w:rsid w:val="00773045"/>
    <w:rsid w:val="007A0FEC"/>
    <w:rsid w:val="007A2FC6"/>
    <w:rsid w:val="007C474D"/>
    <w:rsid w:val="007D3928"/>
    <w:rsid w:val="007E0D86"/>
    <w:rsid w:val="007E1492"/>
    <w:rsid w:val="008176A2"/>
    <w:rsid w:val="00825535"/>
    <w:rsid w:val="00825A9D"/>
    <w:rsid w:val="00832230"/>
    <w:rsid w:val="00865168"/>
    <w:rsid w:val="008676E9"/>
    <w:rsid w:val="00871838"/>
    <w:rsid w:val="00875BF3"/>
    <w:rsid w:val="00890F54"/>
    <w:rsid w:val="008C3874"/>
    <w:rsid w:val="008C3F63"/>
    <w:rsid w:val="008E4976"/>
    <w:rsid w:val="008E5A99"/>
    <w:rsid w:val="008F04BF"/>
    <w:rsid w:val="008F0552"/>
    <w:rsid w:val="008F4328"/>
    <w:rsid w:val="008F5124"/>
    <w:rsid w:val="00916251"/>
    <w:rsid w:val="009244D2"/>
    <w:rsid w:val="009267EF"/>
    <w:rsid w:val="0094799A"/>
    <w:rsid w:val="00950F35"/>
    <w:rsid w:val="00963536"/>
    <w:rsid w:val="00984CEB"/>
    <w:rsid w:val="00986A08"/>
    <w:rsid w:val="009B6940"/>
    <w:rsid w:val="009D307E"/>
    <w:rsid w:val="009E07ED"/>
    <w:rsid w:val="00A142A7"/>
    <w:rsid w:val="00A24D52"/>
    <w:rsid w:val="00A3468F"/>
    <w:rsid w:val="00A53183"/>
    <w:rsid w:val="00A653BB"/>
    <w:rsid w:val="00A842BD"/>
    <w:rsid w:val="00A93C65"/>
    <w:rsid w:val="00AB3D14"/>
    <w:rsid w:val="00AB6A94"/>
    <w:rsid w:val="00AC0E4F"/>
    <w:rsid w:val="00AF4FF6"/>
    <w:rsid w:val="00AF6CBC"/>
    <w:rsid w:val="00B51276"/>
    <w:rsid w:val="00B81943"/>
    <w:rsid w:val="00B861FD"/>
    <w:rsid w:val="00BB3B29"/>
    <w:rsid w:val="00BD70FB"/>
    <w:rsid w:val="00BE09BB"/>
    <w:rsid w:val="00BF3A59"/>
    <w:rsid w:val="00C12F1A"/>
    <w:rsid w:val="00C439CB"/>
    <w:rsid w:val="00C709C3"/>
    <w:rsid w:val="00C7192A"/>
    <w:rsid w:val="00C80F63"/>
    <w:rsid w:val="00C96913"/>
    <w:rsid w:val="00C973ED"/>
    <w:rsid w:val="00CA41E1"/>
    <w:rsid w:val="00CA7C5E"/>
    <w:rsid w:val="00CC231B"/>
    <w:rsid w:val="00CD0D31"/>
    <w:rsid w:val="00CD1DEB"/>
    <w:rsid w:val="00CE4978"/>
    <w:rsid w:val="00CE7ACF"/>
    <w:rsid w:val="00CF528E"/>
    <w:rsid w:val="00CF74ED"/>
    <w:rsid w:val="00D16CB7"/>
    <w:rsid w:val="00D24E37"/>
    <w:rsid w:val="00D33985"/>
    <w:rsid w:val="00D60A75"/>
    <w:rsid w:val="00D64F6B"/>
    <w:rsid w:val="00D73151"/>
    <w:rsid w:val="00DB067D"/>
    <w:rsid w:val="00DB26A4"/>
    <w:rsid w:val="00DC5E34"/>
    <w:rsid w:val="00DE2B5E"/>
    <w:rsid w:val="00DE3E36"/>
    <w:rsid w:val="00E03B56"/>
    <w:rsid w:val="00E0725E"/>
    <w:rsid w:val="00E107CD"/>
    <w:rsid w:val="00E14F4C"/>
    <w:rsid w:val="00E1587A"/>
    <w:rsid w:val="00E24B91"/>
    <w:rsid w:val="00E4313B"/>
    <w:rsid w:val="00E51C9A"/>
    <w:rsid w:val="00E529DC"/>
    <w:rsid w:val="00E569A4"/>
    <w:rsid w:val="00E90B4F"/>
    <w:rsid w:val="00EA1A47"/>
    <w:rsid w:val="00EB0534"/>
    <w:rsid w:val="00EB20B2"/>
    <w:rsid w:val="00EB43B8"/>
    <w:rsid w:val="00EE460A"/>
    <w:rsid w:val="00F05EF3"/>
    <w:rsid w:val="00F4346F"/>
    <w:rsid w:val="00F66F37"/>
    <w:rsid w:val="00F81B5D"/>
    <w:rsid w:val="00FA6797"/>
    <w:rsid w:val="00FB0B32"/>
    <w:rsid w:val="00FE6B72"/>
    <w:rsid w:val="00FE7790"/>
    <w:rsid w:val="00FE790A"/>
    <w:rsid w:val="00FF0236"/>
    <w:rsid w:val="00FF2607"/>
    <w:rsid w:val="098D6031"/>
    <w:rsid w:val="0DAA7054"/>
    <w:rsid w:val="20D65B72"/>
    <w:rsid w:val="4935701D"/>
    <w:rsid w:val="4DC35ED8"/>
    <w:rsid w:val="58A950FC"/>
    <w:rsid w:val="776B7A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qFormat/>
    <w:uiPriority w:val="1"/>
    <w:pPr>
      <w:ind w:left="983" w:right="1013"/>
      <w:jc w:val="center"/>
      <w:outlineLvl w:val="0"/>
    </w:pPr>
    <w:rPr>
      <w:b/>
      <w:bCs/>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pPr>
      <w:spacing w:line="0" w:lineRule="atLeast"/>
    </w:pPr>
    <w:rPr>
      <w:rFonts w:eastAsia="小标宋"/>
      <w:sz w:val="44"/>
      <w:szCs w:val="32"/>
    </w:rPr>
  </w:style>
  <w:style w:type="paragraph" w:styleId="5">
    <w:name w:val="Date"/>
    <w:basedOn w:val="1"/>
    <w:next w:val="1"/>
    <w:link w:val="15"/>
    <w:semiHidden/>
    <w:unhideWhenUsed/>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link w:val="7"/>
    <w:semiHidden/>
    <w:qFormat/>
    <w:uiPriority w:val="99"/>
    <w:rPr>
      <w:rFonts w:ascii="宋体" w:hAnsi="宋体" w:eastAsia="方正仿宋简体"/>
      <w:sz w:val="18"/>
      <w:szCs w:val="18"/>
    </w:rPr>
  </w:style>
  <w:style w:type="character" w:customStyle="1" w:styleId="13">
    <w:name w:val="页脚 Char"/>
    <w:link w:val="6"/>
    <w:qFormat/>
    <w:uiPriority w:val="99"/>
    <w:rPr>
      <w:rFonts w:ascii="宋体" w:hAnsi="宋体" w:eastAsia="方正仿宋简体"/>
      <w:sz w:val="18"/>
      <w:szCs w:val="18"/>
    </w:rPr>
  </w:style>
  <w:style w:type="character" w:customStyle="1" w:styleId="14">
    <w:name w:val="正文文本 Char"/>
    <w:link w:val="4"/>
    <w:qFormat/>
    <w:uiPriority w:val="0"/>
    <w:rPr>
      <w:rFonts w:ascii="宋体" w:hAnsi="宋体" w:eastAsia="小标宋" w:cs="Times New Roman"/>
      <w:sz w:val="44"/>
      <w:szCs w:val="32"/>
    </w:rPr>
  </w:style>
  <w:style w:type="character" w:customStyle="1" w:styleId="15">
    <w:name w:val="日期 Char"/>
    <w:basedOn w:val="10"/>
    <w:link w:val="5"/>
    <w:semiHidden/>
    <w:uiPriority w:val="99"/>
    <w:rPr>
      <w:rFonts w:ascii="宋体" w:hAnsi="宋体" w:eastAsia="仿宋"/>
      <w:kern w:val="2"/>
      <w:sz w:val="32"/>
      <w:szCs w:val="22"/>
    </w:rPr>
  </w:style>
  <w:style w:type="character" w:customStyle="1" w:styleId="16">
    <w:name w:val="font41"/>
    <w:basedOn w:val="10"/>
    <w:uiPriority w:val="0"/>
    <w:rPr>
      <w:rFonts w:hint="eastAsia" w:ascii="宋体" w:hAnsi="宋体" w:eastAsia="宋体" w:cs="宋体"/>
      <w:color w:val="000000"/>
      <w:sz w:val="24"/>
      <w:szCs w:val="24"/>
      <w:u w:val="single"/>
    </w:rPr>
  </w:style>
  <w:style w:type="character" w:customStyle="1" w:styleId="17">
    <w:name w:val="font21"/>
    <w:basedOn w:val="10"/>
    <w:uiPriority w:val="0"/>
    <w:rPr>
      <w:rFonts w:hint="eastAsia" w:ascii="宋体" w:hAnsi="宋体" w:eastAsia="宋体" w:cs="宋体"/>
      <w:color w:val="000000"/>
      <w:sz w:val="24"/>
      <w:szCs w:val="24"/>
      <w:u w:val="none"/>
    </w:rPr>
  </w:style>
  <w:style w:type="character" w:customStyle="1" w:styleId="18">
    <w:name w:val="font31"/>
    <w:basedOn w:val="10"/>
    <w:uiPriority w:val="0"/>
    <w:rPr>
      <w:rFonts w:hint="eastAsia" w:ascii="宋体" w:hAnsi="宋体" w:eastAsia="宋体" w:cs="宋体"/>
      <w:color w:val="000000"/>
      <w:sz w:val="32"/>
      <w:szCs w:val="32"/>
      <w:u w:val="none"/>
    </w:rPr>
  </w:style>
  <w:style w:type="character" w:customStyle="1" w:styleId="19">
    <w:name w:val="font01"/>
    <w:basedOn w:val="10"/>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3386</Words>
  <Characters>3832</Characters>
  <Lines>6</Lines>
  <Paragraphs>1</Paragraphs>
  <TotalTime>12</TotalTime>
  <ScaleCrop>false</ScaleCrop>
  <LinksUpToDate>false</LinksUpToDate>
  <CharactersWithSpaces>4367</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2020-01-08T09:44:00Z</dcterms:created>
  <dc:creator>区农林局收发员</dc:creator>
  <cp:lastModifiedBy>奇洛元维斯</cp:lastModifiedBy>
  <cp:lastPrinted>2022-08-30T01:30:00Z</cp:lastPrinted>
  <dcterms:modified xsi:type="dcterms:W3CDTF">2022-09-28T04:00:18Z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375014E4314545F58E9C03F95AAAEEC7</vt:lpwstr>
  </property>
</Properties>
</file>