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30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当事人：江门市鸿捷精细化工有限公司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91440700749178521N</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崖门镇第二工业区</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郭强</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rPr>
        <w:t>江门市鸿捷精细化工有限公司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2022年5月</w:t>
      </w:r>
      <w:r>
        <w:rPr>
          <w:rFonts w:hint="eastAsia"/>
          <w:szCs w:val="32"/>
        </w:rPr>
        <w:t>，我局执法人员对</w:t>
      </w:r>
      <w:r>
        <w:rPr>
          <w:rFonts w:hint="eastAsia" w:ascii="仿宋_GB2312"/>
          <w:szCs w:val="32"/>
        </w:rPr>
        <w:t>江门市鸿捷精细化工有限公司</w:t>
      </w:r>
      <w:r>
        <w:rPr>
          <w:rFonts w:hint="eastAsia"/>
          <w:szCs w:val="32"/>
        </w:rPr>
        <w:t>进行的现场检查和调查发现：</w:t>
      </w:r>
    </w:p>
    <w:p>
      <w:pPr>
        <w:spacing w:line="540" w:lineRule="exact"/>
        <w:ind w:firstLine="624" w:firstLineChars="200"/>
        <w:rPr>
          <w:rFonts w:hint="eastAsia" w:ascii="仿宋_GB2312"/>
          <w:color w:val="000000"/>
          <w:szCs w:val="32"/>
          <w:lang w:eastAsia="zh-CN"/>
        </w:rPr>
      </w:pPr>
      <w:r>
        <w:rPr>
          <w:rFonts w:hint="eastAsia" w:ascii="仿宋_GB2312"/>
          <w:color w:val="000000"/>
          <w:szCs w:val="32"/>
          <w:lang w:eastAsia="zh-CN"/>
        </w:rPr>
        <w:t>你单位在发生黑色液体经雨水管道排放到</w:t>
      </w:r>
      <w:r>
        <w:rPr>
          <w:rFonts w:hint="eastAsia" w:ascii="仿宋_GB2312"/>
          <w:color w:val="000000"/>
          <w:szCs w:val="32"/>
          <w:lang w:val="en-US" w:eastAsia="zh-CN"/>
        </w:rPr>
        <w:t>附近河涌</w:t>
      </w:r>
      <w:r>
        <w:rPr>
          <w:rFonts w:hint="eastAsia" w:ascii="仿宋_GB2312"/>
          <w:color w:val="000000"/>
          <w:szCs w:val="32"/>
          <w:lang w:eastAsia="zh-CN"/>
        </w:rPr>
        <w:t>的环境事件后，未启动应急预案进行处置。</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val="en-US"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突发环境事件应急预案备案登记表</w:t>
      </w:r>
      <w:r>
        <w:rPr>
          <w:rFonts w:hint="eastAsia" w:ascii="仿宋_GB2312"/>
          <w:szCs w:val="32"/>
          <w:lang w:eastAsia="zh-CN"/>
        </w:rPr>
        <w:t>》（</w:t>
      </w:r>
      <w:r>
        <w:rPr>
          <w:rFonts w:hint="eastAsia" w:ascii="仿宋_GB2312"/>
          <w:szCs w:val="32"/>
          <w:lang w:val="en-US" w:eastAsia="zh-CN"/>
        </w:rPr>
        <w:t>备案编号：4407052013012</w:t>
      </w:r>
      <w:r>
        <w:rPr>
          <w:rFonts w:hint="eastAsia" w:ascii="仿宋_GB2312"/>
          <w:szCs w:val="32"/>
          <w:lang w:eastAsia="zh-CN"/>
        </w:rPr>
        <w:t>），</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05180015</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lang w:val="en-US" w:eastAsia="zh-CN"/>
        </w:rPr>
        <w:t>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28</w:t>
      </w:r>
      <w:r>
        <w:rPr>
          <w:rFonts w:hint="eastAsia" w:ascii="仿宋_GB2312"/>
        </w:rPr>
        <w:t>号</w:t>
      </w:r>
      <w:r>
        <w:rPr>
          <w:rFonts w:hint="eastAsia" w:ascii="仿宋_GB2312"/>
          <w:lang w:val="en-US" w:eastAsia="zh-CN"/>
        </w:rPr>
        <w:t>-1</w:t>
      </w:r>
      <w:r>
        <w:rPr>
          <w:rFonts w:hint="eastAsia" w:ascii="仿宋_GB2312"/>
        </w:rPr>
        <w:t>）</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rPr>
        <w:t>《中华人民共和国水污染防治法》第</w:t>
      </w:r>
      <w:r>
        <w:rPr>
          <w:rFonts w:hint="eastAsia" w:ascii="仿宋_GB2312"/>
          <w:lang w:eastAsia="zh-CN"/>
        </w:rPr>
        <w:t>九</w:t>
      </w:r>
      <w:r>
        <w:rPr>
          <w:rFonts w:hint="eastAsia" w:ascii="仿宋_GB2312"/>
        </w:rPr>
        <w:t>十三条第二项</w:t>
      </w:r>
      <w:r>
        <w:rPr>
          <w:rFonts w:ascii="仿宋_GB2312"/>
        </w:rPr>
        <w:t>规定</w:t>
      </w:r>
      <w:r>
        <w:rPr>
          <w:rFonts w:hint="eastAsia" w:ascii="仿宋_GB2312"/>
        </w:rPr>
        <w:t>， 企业事业单位水污染事故发生后，未及时启动水污染事故的应急方案，采取有关应急措施的</w:t>
      </w:r>
      <w:r>
        <w:rPr>
          <w:rFonts w:hint="eastAsia" w:ascii="仿宋_GB2312"/>
          <w:lang w:eastAsia="zh-CN"/>
        </w:rPr>
        <w:t>，由县级以上人民政府环境保护主管部门责令改正；情节严重的，处二万元以上十万元以下的罚款。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2.35</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5.5</w:t>
      </w:r>
      <w:r>
        <w:rPr>
          <w:rFonts w:hint="eastAsia" w:ascii="仿宋_GB2312" w:eastAsia="仿宋_GB2312"/>
          <w:b/>
          <w:lang w:eastAsia="zh-CN"/>
        </w:rPr>
        <w:t>万元（大写：伍万伍仟元）。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w:t>
      </w:r>
      <w:r>
        <w:rPr>
          <w:rFonts w:hint="eastAsia" w:ascii="仿宋_GB2312" w:hAnsi="宋体"/>
          <w:kern w:val="0"/>
        </w:rPr>
        <w:t xml:space="preserve">日  </w:t>
      </w:r>
      <w:bookmarkStart w:id="0" w:name="_GoBack"/>
      <w:bookmarkEnd w:id="0"/>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崖门</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70B04EE"/>
    <w:rsid w:val="386F51D4"/>
    <w:rsid w:val="3C117A87"/>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3F0603D"/>
    <w:rsid w:val="64DA6310"/>
    <w:rsid w:val="662C3C3B"/>
    <w:rsid w:val="69B1292E"/>
    <w:rsid w:val="6BD36413"/>
    <w:rsid w:val="6CAC4EE0"/>
    <w:rsid w:val="6E8C016D"/>
    <w:rsid w:val="730C565B"/>
    <w:rsid w:val="776F39EC"/>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1256</Words>
  <Characters>1338</Characters>
  <Lines>11</Lines>
  <Paragraphs>3</Paragraphs>
  <TotalTime>2</TotalTime>
  <ScaleCrop>false</ScaleCrop>
  <LinksUpToDate>false</LinksUpToDate>
  <CharactersWithSpaces>1401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2022-09-05T03:40:33Z</cp:lastPrinted>
  <dcterms:modified xsi:type="dcterms:W3CDTF">2022-09-05T03:40:39Z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18690978A07B4180B5F5C428C9CE021E</vt:lpwstr>
  </property>
  <property fmtid="{D5CDD505-2E9C-101B-9397-08002B2CF9AE}" pid="4" name="KSOSaveFontToCloudKey">
    <vt:lpwstr>0_btnclosed</vt:lpwstr>
  </property>
</Properties>
</file>