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ACC" w:rsidRPr="00734C27" w:rsidRDefault="00DF3F1C" w:rsidP="00A30ACC">
      <w:pPr>
        <w:widowControl/>
        <w:shd w:val="clear" w:color="auto" w:fill="FFFFFF"/>
        <w:jc w:val="center"/>
        <w:rPr>
          <w:rFonts w:ascii="微软雅黑" w:eastAsia="微软雅黑" w:hAnsi="微软雅黑" w:cs="宋体"/>
          <w:b/>
          <w:bCs/>
          <w:color w:val="3D3D3D"/>
          <w:kern w:val="0"/>
          <w:sz w:val="48"/>
          <w:szCs w:val="48"/>
        </w:rPr>
      </w:pPr>
      <w:r w:rsidRPr="00734C27">
        <w:rPr>
          <w:rFonts w:ascii="微软雅黑" w:eastAsia="微软雅黑" w:hAnsi="微软雅黑" w:cs="宋体" w:hint="eastAsia"/>
          <w:b/>
          <w:bCs/>
          <w:color w:val="3D3D3D"/>
          <w:kern w:val="0"/>
          <w:sz w:val="48"/>
          <w:szCs w:val="48"/>
        </w:rPr>
        <w:t>新会区</w:t>
      </w:r>
      <w:r w:rsidR="00A30ACC" w:rsidRPr="00734C27">
        <w:rPr>
          <w:rFonts w:ascii="微软雅黑" w:eastAsia="微软雅黑" w:hAnsi="微软雅黑" w:cs="宋体" w:hint="eastAsia"/>
          <w:b/>
          <w:bCs/>
          <w:color w:val="3D3D3D"/>
          <w:kern w:val="0"/>
          <w:sz w:val="48"/>
          <w:szCs w:val="48"/>
        </w:rPr>
        <w:t>财政局2022年政务公开工作</w:t>
      </w:r>
      <w:r w:rsidRPr="00734C27">
        <w:rPr>
          <w:rFonts w:ascii="微软雅黑" w:eastAsia="微软雅黑" w:hAnsi="微软雅黑" w:cs="宋体" w:hint="eastAsia"/>
          <w:b/>
          <w:bCs/>
          <w:color w:val="3D3D3D"/>
          <w:kern w:val="0"/>
          <w:sz w:val="48"/>
          <w:szCs w:val="48"/>
        </w:rPr>
        <w:t>要点</w:t>
      </w:r>
      <w:r w:rsidR="00A30ACC" w:rsidRPr="00734C27">
        <w:rPr>
          <w:rFonts w:ascii="微软雅黑" w:eastAsia="微软雅黑" w:hAnsi="微软雅黑" w:cs="宋体" w:hint="eastAsia"/>
          <w:b/>
          <w:bCs/>
          <w:color w:val="3D3D3D"/>
          <w:kern w:val="0"/>
          <w:sz w:val="48"/>
          <w:szCs w:val="48"/>
        </w:rPr>
        <w:t>任务</w:t>
      </w:r>
      <w:r w:rsidRPr="00734C27">
        <w:rPr>
          <w:rFonts w:ascii="微软雅黑" w:eastAsia="微软雅黑" w:hAnsi="微软雅黑" w:cs="宋体" w:hint="eastAsia"/>
          <w:b/>
          <w:bCs/>
          <w:color w:val="3D3D3D"/>
          <w:kern w:val="0"/>
          <w:sz w:val="48"/>
          <w:szCs w:val="48"/>
        </w:rPr>
        <w:t>台账</w:t>
      </w:r>
      <w:bookmarkStart w:id="0" w:name="_GoBack"/>
      <w:bookmarkEnd w:id="0"/>
    </w:p>
    <w:tbl>
      <w:tblPr>
        <w:tblW w:w="134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68"/>
        <w:gridCol w:w="631"/>
        <w:gridCol w:w="6396"/>
        <w:gridCol w:w="1358"/>
        <w:gridCol w:w="1753"/>
      </w:tblGrid>
      <w:tr w:rsidR="005B41D0" w:rsidRPr="00734C27" w:rsidTr="003C72E6">
        <w:trPr>
          <w:trHeight w:val="462"/>
          <w:tblHeader/>
          <w:jc w:val="center"/>
        </w:trPr>
        <w:tc>
          <w:tcPr>
            <w:tcW w:w="3268" w:type="dxa"/>
            <w:shd w:val="clear" w:color="auto" w:fill="auto"/>
            <w:noWrap/>
            <w:tcMar>
              <w:top w:w="0" w:type="dxa"/>
              <w:left w:w="108" w:type="dxa"/>
              <w:bottom w:w="0" w:type="dxa"/>
              <w:right w:w="108" w:type="dxa"/>
            </w:tcMar>
            <w:vAlign w:val="center"/>
            <w:hideMark/>
          </w:tcPr>
          <w:p w:rsidR="005B41D0" w:rsidRPr="00734C27" w:rsidRDefault="005B41D0" w:rsidP="00632A12">
            <w:pPr>
              <w:widowControl/>
              <w:jc w:val="center"/>
              <w:rPr>
                <w:rFonts w:ascii="Calibri" w:eastAsia="宋体" w:hAnsi="Calibri" w:cs="Calibri"/>
                <w:kern w:val="0"/>
                <w:szCs w:val="21"/>
              </w:rPr>
            </w:pPr>
            <w:r w:rsidRPr="00734C27">
              <w:rPr>
                <w:rFonts w:ascii="黑体" w:eastAsia="黑体" w:hAnsi="黑体" w:cs="Calibri" w:hint="eastAsia"/>
                <w:color w:val="000000"/>
                <w:kern w:val="0"/>
                <w:sz w:val="24"/>
                <w:szCs w:val="24"/>
              </w:rPr>
              <w:t>工作任务</w:t>
            </w:r>
          </w:p>
        </w:tc>
        <w:tc>
          <w:tcPr>
            <w:tcW w:w="7027" w:type="dxa"/>
            <w:gridSpan w:val="2"/>
            <w:shd w:val="clear" w:color="auto" w:fill="auto"/>
            <w:vAlign w:val="center"/>
          </w:tcPr>
          <w:p w:rsidR="005B41D0" w:rsidRPr="00734C27" w:rsidRDefault="005B41D0" w:rsidP="00A30ACC">
            <w:pPr>
              <w:widowControl/>
              <w:spacing w:line="300" w:lineRule="atLeast"/>
              <w:jc w:val="center"/>
              <w:rPr>
                <w:rFonts w:ascii="Calibri" w:eastAsia="宋体" w:hAnsi="Calibri" w:cs="Calibri"/>
                <w:kern w:val="0"/>
                <w:szCs w:val="21"/>
              </w:rPr>
            </w:pPr>
            <w:r w:rsidRPr="00734C27">
              <w:rPr>
                <w:rFonts w:ascii="黑体" w:eastAsia="黑体" w:hAnsi="黑体" w:cs="Calibri" w:hint="eastAsia"/>
                <w:color w:val="000000"/>
                <w:kern w:val="0"/>
                <w:sz w:val="24"/>
                <w:szCs w:val="24"/>
              </w:rPr>
              <w:t>具体要求</w:t>
            </w:r>
          </w:p>
        </w:tc>
        <w:tc>
          <w:tcPr>
            <w:tcW w:w="1358" w:type="dxa"/>
            <w:shd w:val="clear" w:color="auto" w:fill="auto"/>
            <w:tcMar>
              <w:top w:w="0" w:type="dxa"/>
              <w:left w:w="108" w:type="dxa"/>
              <w:bottom w:w="0" w:type="dxa"/>
              <w:right w:w="108" w:type="dxa"/>
            </w:tcMar>
            <w:vAlign w:val="center"/>
            <w:hideMark/>
          </w:tcPr>
          <w:p w:rsidR="005B41D0" w:rsidRPr="00734C27" w:rsidRDefault="005B41D0" w:rsidP="005B41D0">
            <w:pPr>
              <w:widowControl/>
              <w:spacing w:line="300" w:lineRule="atLeast"/>
              <w:jc w:val="center"/>
              <w:rPr>
                <w:rFonts w:ascii="Calibri" w:eastAsia="宋体" w:hAnsi="Calibri" w:cs="Calibri"/>
                <w:kern w:val="0"/>
                <w:szCs w:val="21"/>
              </w:rPr>
            </w:pPr>
            <w:r w:rsidRPr="00734C27">
              <w:rPr>
                <w:rFonts w:ascii="黑体" w:eastAsia="黑体" w:hAnsi="黑体" w:cs="Calibri" w:hint="eastAsia"/>
                <w:color w:val="000000"/>
                <w:kern w:val="0"/>
                <w:sz w:val="24"/>
                <w:szCs w:val="24"/>
              </w:rPr>
              <w:t>责任股室</w:t>
            </w:r>
          </w:p>
        </w:tc>
        <w:tc>
          <w:tcPr>
            <w:tcW w:w="1753" w:type="dxa"/>
            <w:shd w:val="clear" w:color="auto" w:fill="auto"/>
            <w:noWrap/>
            <w:tcMar>
              <w:top w:w="0" w:type="dxa"/>
              <w:left w:w="108" w:type="dxa"/>
              <w:bottom w:w="0" w:type="dxa"/>
              <w:right w:w="108" w:type="dxa"/>
            </w:tcMar>
            <w:vAlign w:val="center"/>
            <w:hideMark/>
          </w:tcPr>
          <w:p w:rsidR="005B41D0" w:rsidRPr="00734C27" w:rsidRDefault="005B41D0" w:rsidP="005B41D0">
            <w:pPr>
              <w:widowControl/>
              <w:spacing w:line="300" w:lineRule="atLeast"/>
              <w:jc w:val="center"/>
              <w:rPr>
                <w:rFonts w:ascii="Calibri" w:eastAsia="宋体" w:hAnsi="Calibri" w:cs="Calibri"/>
                <w:kern w:val="0"/>
                <w:szCs w:val="21"/>
              </w:rPr>
            </w:pPr>
            <w:r w:rsidRPr="00734C27">
              <w:rPr>
                <w:rFonts w:ascii="黑体" w:eastAsia="黑体" w:hAnsi="黑体" w:cs="Calibri" w:hint="eastAsia"/>
                <w:color w:val="000000"/>
                <w:kern w:val="0"/>
                <w:sz w:val="24"/>
                <w:szCs w:val="24"/>
              </w:rPr>
              <w:t>时限要求</w:t>
            </w:r>
          </w:p>
        </w:tc>
      </w:tr>
      <w:tr w:rsidR="00632A12" w:rsidRPr="00734C27" w:rsidTr="003C72E6">
        <w:trPr>
          <w:trHeight w:val="823"/>
          <w:jc w:val="center"/>
        </w:trPr>
        <w:tc>
          <w:tcPr>
            <w:tcW w:w="3268" w:type="dxa"/>
            <w:vMerge w:val="restart"/>
            <w:shd w:val="clear" w:color="auto" w:fill="auto"/>
            <w:tcMar>
              <w:top w:w="0" w:type="dxa"/>
              <w:left w:w="108" w:type="dxa"/>
              <w:bottom w:w="0" w:type="dxa"/>
              <w:right w:w="108" w:type="dxa"/>
            </w:tcMar>
            <w:vAlign w:val="center"/>
            <w:hideMark/>
          </w:tcPr>
          <w:p w:rsidR="00632A12" w:rsidRPr="00C96DD1" w:rsidRDefault="00632A12" w:rsidP="005B41D0">
            <w:pPr>
              <w:spacing w:line="300" w:lineRule="atLeast"/>
              <w:jc w:val="center"/>
              <w:rPr>
                <w:rFonts w:ascii="仿宋_GB2312" w:eastAsia="仿宋_GB2312" w:hAnsi="Calibri" w:cs="Calibri"/>
                <w:kern w:val="0"/>
                <w:szCs w:val="21"/>
              </w:rPr>
            </w:pPr>
            <w:r>
              <w:rPr>
                <w:rFonts w:ascii="仿宋_GB2312" w:eastAsia="仿宋_GB2312" w:hAnsi="仿宋" w:cs="Calibri" w:hint="eastAsia"/>
                <w:color w:val="000000"/>
                <w:kern w:val="0"/>
                <w:szCs w:val="21"/>
              </w:rPr>
              <w:t>一、</w:t>
            </w:r>
            <w:r w:rsidRPr="00C96DD1">
              <w:rPr>
                <w:rFonts w:ascii="仿宋_GB2312" w:eastAsia="仿宋_GB2312" w:hAnsi="仿宋" w:cs="Calibri" w:hint="eastAsia"/>
                <w:color w:val="000000"/>
                <w:kern w:val="0"/>
                <w:szCs w:val="21"/>
              </w:rPr>
              <w:t>做好财政信息公开</w:t>
            </w:r>
          </w:p>
        </w:tc>
        <w:tc>
          <w:tcPr>
            <w:tcW w:w="631" w:type="dxa"/>
            <w:shd w:val="clear" w:color="auto" w:fill="auto"/>
            <w:noWrap/>
            <w:tcMar>
              <w:top w:w="0" w:type="dxa"/>
              <w:left w:w="108" w:type="dxa"/>
              <w:bottom w:w="0" w:type="dxa"/>
              <w:right w:w="108" w:type="dxa"/>
            </w:tcMar>
            <w:vAlign w:val="center"/>
            <w:hideMark/>
          </w:tcPr>
          <w:p w:rsidR="00632A12" w:rsidRPr="00C96DD1" w:rsidRDefault="00632A12" w:rsidP="00A30ACC">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1</w:t>
            </w:r>
          </w:p>
        </w:tc>
        <w:tc>
          <w:tcPr>
            <w:tcW w:w="6396" w:type="dxa"/>
            <w:shd w:val="clear" w:color="auto" w:fill="auto"/>
            <w:tcMar>
              <w:top w:w="0" w:type="dxa"/>
              <w:left w:w="108" w:type="dxa"/>
              <w:bottom w:w="0" w:type="dxa"/>
              <w:right w:w="108" w:type="dxa"/>
            </w:tcMar>
            <w:vAlign w:val="center"/>
            <w:hideMark/>
          </w:tcPr>
          <w:p w:rsidR="00632A12" w:rsidRPr="00C96DD1" w:rsidRDefault="0009057D" w:rsidP="0009057D">
            <w:pPr>
              <w:widowControl/>
              <w:spacing w:line="300" w:lineRule="atLeast"/>
              <w:jc w:val="left"/>
              <w:rPr>
                <w:rFonts w:ascii="仿宋_GB2312" w:eastAsia="仿宋_GB2312" w:hAnsi="Calibri" w:cs="Calibri"/>
                <w:kern w:val="0"/>
                <w:szCs w:val="21"/>
              </w:rPr>
            </w:pPr>
            <w:r w:rsidRPr="00C96DD1">
              <w:rPr>
                <w:rFonts w:ascii="仿宋_GB2312" w:eastAsia="仿宋_GB2312" w:hAnsi="宋体" w:cs="Calibri" w:hint="eastAsia"/>
                <w:color w:val="000000"/>
                <w:kern w:val="0"/>
                <w:szCs w:val="21"/>
              </w:rPr>
              <w:t>  </w:t>
            </w:r>
            <w:r w:rsidR="00632A12" w:rsidRPr="00C96DD1">
              <w:rPr>
                <w:rFonts w:ascii="仿宋_GB2312" w:eastAsia="仿宋_GB2312" w:hAnsi="仿宋" w:cs="Calibri" w:hint="eastAsia"/>
                <w:color w:val="000000"/>
                <w:kern w:val="0"/>
                <w:szCs w:val="21"/>
              </w:rPr>
              <w:t>做好2022年局工作计划公开</w:t>
            </w:r>
            <w:r>
              <w:rPr>
                <w:rFonts w:ascii="仿宋_GB2312" w:eastAsia="仿宋_GB2312" w:hAnsi="仿宋" w:cs="Calibri" w:hint="eastAsia"/>
                <w:color w:val="000000"/>
                <w:kern w:val="0"/>
                <w:szCs w:val="21"/>
              </w:rPr>
              <w:t>。</w:t>
            </w:r>
          </w:p>
        </w:tc>
        <w:tc>
          <w:tcPr>
            <w:tcW w:w="1358" w:type="dxa"/>
            <w:shd w:val="clear" w:color="auto" w:fill="auto"/>
            <w:tcMar>
              <w:top w:w="0" w:type="dxa"/>
              <w:left w:w="108" w:type="dxa"/>
              <w:bottom w:w="0" w:type="dxa"/>
              <w:right w:w="108" w:type="dxa"/>
            </w:tcMar>
            <w:vAlign w:val="center"/>
            <w:hideMark/>
          </w:tcPr>
          <w:p w:rsidR="00632A12" w:rsidRDefault="00632A12" w:rsidP="005419A3">
            <w:pPr>
              <w:widowControl/>
              <w:spacing w:line="300" w:lineRule="atLeast"/>
              <w:jc w:val="center"/>
              <w:rPr>
                <w:rFonts w:ascii="仿宋_GB2312" w:eastAsia="仿宋_GB2312" w:hAnsi="仿宋" w:cs="Calibri"/>
                <w:color w:val="000000"/>
                <w:kern w:val="0"/>
                <w:szCs w:val="21"/>
              </w:rPr>
            </w:pPr>
            <w:r w:rsidRPr="00C96DD1">
              <w:rPr>
                <w:rFonts w:ascii="仿宋_GB2312" w:eastAsia="仿宋_GB2312" w:hAnsi="仿宋" w:cs="Calibri" w:hint="eastAsia"/>
                <w:color w:val="000000"/>
                <w:kern w:val="0"/>
                <w:szCs w:val="21"/>
              </w:rPr>
              <w:t>办公室</w:t>
            </w:r>
          </w:p>
          <w:p w:rsidR="00632A12" w:rsidRPr="00C96DD1" w:rsidRDefault="00632A12" w:rsidP="005419A3">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各股室</w:t>
            </w:r>
          </w:p>
        </w:tc>
        <w:tc>
          <w:tcPr>
            <w:tcW w:w="1753" w:type="dxa"/>
            <w:shd w:val="clear" w:color="auto" w:fill="auto"/>
            <w:tcMar>
              <w:top w:w="0" w:type="dxa"/>
              <w:left w:w="108" w:type="dxa"/>
              <w:bottom w:w="0" w:type="dxa"/>
              <w:right w:w="108" w:type="dxa"/>
            </w:tcMar>
            <w:vAlign w:val="center"/>
            <w:hideMark/>
          </w:tcPr>
          <w:p w:rsidR="00632A12" w:rsidRPr="00C96DD1" w:rsidRDefault="00632A12" w:rsidP="00A30ACC">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3月底前</w:t>
            </w:r>
          </w:p>
        </w:tc>
      </w:tr>
      <w:tr w:rsidR="00632A12" w:rsidRPr="00734C27" w:rsidTr="003C72E6">
        <w:trPr>
          <w:trHeight w:val="718"/>
          <w:jc w:val="center"/>
        </w:trPr>
        <w:tc>
          <w:tcPr>
            <w:tcW w:w="3268" w:type="dxa"/>
            <w:vMerge/>
            <w:shd w:val="clear" w:color="auto" w:fill="auto"/>
            <w:vAlign w:val="center"/>
            <w:hideMark/>
          </w:tcPr>
          <w:p w:rsidR="00632A12" w:rsidRPr="00C96DD1" w:rsidRDefault="00632A12" w:rsidP="005B41D0">
            <w:pPr>
              <w:spacing w:line="300" w:lineRule="atLeast"/>
              <w:jc w:val="center"/>
              <w:rPr>
                <w:rFonts w:ascii="仿宋_GB2312" w:eastAsia="仿宋_GB2312" w:hAnsi="Calibri" w:cs="Calibri"/>
                <w:kern w:val="0"/>
                <w:szCs w:val="21"/>
              </w:rPr>
            </w:pPr>
          </w:p>
        </w:tc>
        <w:tc>
          <w:tcPr>
            <w:tcW w:w="631" w:type="dxa"/>
            <w:shd w:val="clear" w:color="auto" w:fill="auto"/>
            <w:noWrap/>
            <w:tcMar>
              <w:top w:w="0" w:type="dxa"/>
              <w:left w:w="108" w:type="dxa"/>
              <w:bottom w:w="0" w:type="dxa"/>
              <w:right w:w="108" w:type="dxa"/>
            </w:tcMar>
            <w:vAlign w:val="center"/>
            <w:hideMark/>
          </w:tcPr>
          <w:p w:rsidR="00632A12" w:rsidRPr="00C96DD1" w:rsidRDefault="00632A12" w:rsidP="00A30ACC">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2</w:t>
            </w:r>
          </w:p>
        </w:tc>
        <w:tc>
          <w:tcPr>
            <w:tcW w:w="6396" w:type="dxa"/>
            <w:shd w:val="clear" w:color="auto" w:fill="auto"/>
            <w:tcMar>
              <w:top w:w="0" w:type="dxa"/>
              <w:left w:w="108" w:type="dxa"/>
              <w:bottom w:w="0" w:type="dxa"/>
              <w:right w:w="108" w:type="dxa"/>
            </w:tcMar>
            <w:vAlign w:val="center"/>
            <w:hideMark/>
          </w:tcPr>
          <w:p w:rsidR="00632A12" w:rsidRPr="00C96DD1" w:rsidRDefault="00632A12" w:rsidP="00A30ACC">
            <w:pPr>
              <w:widowControl/>
              <w:spacing w:line="300" w:lineRule="atLeast"/>
              <w:jc w:val="left"/>
              <w:rPr>
                <w:rFonts w:ascii="仿宋_GB2312" w:eastAsia="仿宋_GB2312" w:hAnsi="Calibri" w:cs="Calibri"/>
                <w:kern w:val="0"/>
                <w:szCs w:val="21"/>
              </w:rPr>
            </w:pPr>
            <w:r w:rsidRPr="00C96DD1">
              <w:rPr>
                <w:rFonts w:ascii="仿宋_GB2312" w:eastAsia="仿宋_GB2312" w:hAnsi="宋体" w:cs="Calibri" w:hint="eastAsia"/>
                <w:color w:val="000000"/>
                <w:kern w:val="0"/>
                <w:szCs w:val="21"/>
              </w:rPr>
              <w:t>  </w:t>
            </w:r>
            <w:r w:rsidRPr="00C96DD1">
              <w:rPr>
                <w:rFonts w:ascii="仿宋_GB2312" w:eastAsia="仿宋_GB2312" w:hAnsi="仿宋" w:cs="Calibri" w:hint="eastAsia"/>
                <w:color w:val="000000"/>
                <w:kern w:val="0"/>
                <w:szCs w:val="21"/>
              </w:rPr>
              <w:t>推进部门预算、决算及相关报表公开。</w:t>
            </w:r>
          </w:p>
        </w:tc>
        <w:tc>
          <w:tcPr>
            <w:tcW w:w="1358" w:type="dxa"/>
            <w:shd w:val="clear" w:color="auto" w:fill="auto"/>
            <w:tcMar>
              <w:top w:w="0" w:type="dxa"/>
              <w:left w:w="108" w:type="dxa"/>
              <w:bottom w:w="0" w:type="dxa"/>
              <w:right w:w="108" w:type="dxa"/>
            </w:tcMar>
            <w:vAlign w:val="center"/>
            <w:hideMark/>
          </w:tcPr>
          <w:p w:rsidR="00632A12" w:rsidRDefault="00632A12" w:rsidP="005419A3">
            <w:pPr>
              <w:widowControl/>
              <w:spacing w:line="300" w:lineRule="atLeast"/>
              <w:jc w:val="center"/>
              <w:rPr>
                <w:rFonts w:ascii="仿宋_GB2312" w:eastAsia="仿宋_GB2312" w:hAnsi="仿宋" w:cs="Calibri"/>
                <w:kern w:val="0"/>
                <w:szCs w:val="21"/>
              </w:rPr>
            </w:pPr>
            <w:r w:rsidRPr="00C96DD1">
              <w:rPr>
                <w:rFonts w:ascii="仿宋_GB2312" w:eastAsia="仿宋_GB2312" w:hAnsi="仿宋" w:cs="Calibri" w:hint="eastAsia"/>
                <w:kern w:val="0"/>
                <w:szCs w:val="21"/>
              </w:rPr>
              <w:t>预算股</w:t>
            </w:r>
          </w:p>
          <w:p w:rsidR="00632A12" w:rsidRDefault="00632A12" w:rsidP="005419A3">
            <w:pPr>
              <w:widowControl/>
              <w:spacing w:line="300" w:lineRule="atLeast"/>
              <w:jc w:val="center"/>
              <w:rPr>
                <w:rFonts w:ascii="仿宋_GB2312" w:eastAsia="仿宋_GB2312" w:hAnsi="仿宋" w:cs="Calibri"/>
                <w:kern w:val="0"/>
                <w:szCs w:val="21"/>
              </w:rPr>
            </w:pPr>
            <w:r w:rsidRPr="00C96DD1">
              <w:rPr>
                <w:rFonts w:ascii="仿宋_GB2312" w:eastAsia="仿宋_GB2312" w:hAnsi="仿宋" w:cs="Calibri" w:hint="eastAsia"/>
                <w:kern w:val="0"/>
                <w:szCs w:val="21"/>
              </w:rPr>
              <w:t>国库股</w:t>
            </w:r>
          </w:p>
          <w:p w:rsidR="00632A12" w:rsidRPr="00C96DD1" w:rsidRDefault="00632A12" w:rsidP="005419A3">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kern w:val="0"/>
                <w:szCs w:val="21"/>
              </w:rPr>
              <w:t>各股室</w:t>
            </w:r>
          </w:p>
        </w:tc>
        <w:tc>
          <w:tcPr>
            <w:tcW w:w="1753" w:type="dxa"/>
            <w:shd w:val="clear" w:color="auto" w:fill="auto"/>
            <w:tcMar>
              <w:top w:w="0" w:type="dxa"/>
              <w:left w:w="108" w:type="dxa"/>
              <w:bottom w:w="0" w:type="dxa"/>
              <w:right w:w="108" w:type="dxa"/>
            </w:tcMar>
            <w:vAlign w:val="center"/>
            <w:hideMark/>
          </w:tcPr>
          <w:p w:rsidR="00632A12" w:rsidRPr="00C96DD1" w:rsidRDefault="00632A12" w:rsidP="00A30ACC">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年底前</w:t>
            </w:r>
          </w:p>
        </w:tc>
      </w:tr>
      <w:tr w:rsidR="00632A12" w:rsidRPr="00734C27" w:rsidTr="003C72E6">
        <w:trPr>
          <w:trHeight w:val="875"/>
          <w:jc w:val="center"/>
        </w:trPr>
        <w:tc>
          <w:tcPr>
            <w:tcW w:w="3268" w:type="dxa"/>
            <w:vMerge/>
            <w:shd w:val="clear" w:color="auto" w:fill="auto"/>
            <w:vAlign w:val="center"/>
            <w:hideMark/>
          </w:tcPr>
          <w:p w:rsidR="00632A12" w:rsidRPr="00C96DD1" w:rsidRDefault="00632A12" w:rsidP="005B41D0">
            <w:pPr>
              <w:spacing w:line="300" w:lineRule="atLeast"/>
              <w:jc w:val="center"/>
              <w:rPr>
                <w:rFonts w:ascii="仿宋_GB2312" w:eastAsia="仿宋_GB2312" w:hAnsi="Calibri" w:cs="Calibri"/>
                <w:kern w:val="0"/>
                <w:szCs w:val="21"/>
              </w:rPr>
            </w:pPr>
          </w:p>
        </w:tc>
        <w:tc>
          <w:tcPr>
            <w:tcW w:w="631" w:type="dxa"/>
            <w:shd w:val="clear" w:color="auto" w:fill="auto"/>
            <w:noWrap/>
            <w:tcMar>
              <w:top w:w="0" w:type="dxa"/>
              <w:left w:w="108" w:type="dxa"/>
              <w:bottom w:w="0" w:type="dxa"/>
              <w:right w:w="108" w:type="dxa"/>
            </w:tcMar>
            <w:vAlign w:val="center"/>
          </w:tcPr>
          <w:p w:rsidR="00632A12" w:rsidRPr="00C96DD1" w:rsidRDefault="00632A12" w:rsidP="009A5CE6">
            <w:pPr>
              <w:widowControl/>
              <w:spacing w:line="300" w:lineRule="atLeast"/>
              <w:jc w:val="center"/>
              <w:rPr>
                <w:rFonts w:ascii="仿宋_GB2312" w:eastAsia="仿宋_GB2312" w:hAnsi="Calibri" w:cs="Calibri"/>
                <w:kern w:val="0"/>
                <w:szCs w:val="21"/>
              </w:rPr>
            </w:pPr>
            <w:r>
              <w:rPr>
                <w:rFonts w:ascii="仿宋_GB2312" w:eastAsia="仿宋_GB2312" w:hAnsi="仿宋" w:cs="Calibri" w:hint="eastAsia"/>
                <w:color w:val="000000"/>
                <w:kern w:val="0"/>
                <w:szCs w:val="21"/>
              </w:rPr>
              <w:t>3</w:t>
            </w:r>
          </w:p>
        </w:tc>
        <w:tc>
          <w:tcPr>
            <w:tcW w:w="6396" w:type="dxa"/>
            <w:shd w:val="clear" w:color="auto" w:fill="auto"/>
            <w:tcMar>
              <w:top w:w="0" w:type="dxa"/>
              <w:left w:w="108" w:type="dxa"/>
              <w:bottom w:w="0" w:type="dxa"/>
              <w:right w:w="108" w:type="dxa"/>
            </w:tcMar>
            <w:vAlign w:val="center"/>
          </w:tcPr>
          <w:p w:rsidR="00632A12" w:rsidRPr="00C96DD1" w:rsidRDefault="00632A12" w:rsidP="009A5CE6">
            <w:pPr>
              <w:widowControl/>
              <w:spacing w:line="300" w:lineRule="atLeast"/>
              <w:jc w:val="left"/>
              <w:rPr>
                <w:rFonts w:ascii="仿宋_GB2312" w:eastAsia="仿宋_GB2312" w:hAnsi="Calibri" w:cs="Calibri"/>
                <w:kern w:val="0"/>
                <w:szCs w:val="21"/>
              </w:rPr>
            </w:pPr>
            <w:r w:rsidRPr="00C96DD1">
              <w:rPr>
                <w:rFonts w:ascii="仿宋_GB2312" w:eastAsia="仿宋_GB2312" w:hAnsi="宋体" w:cs="Calibri" w:hint="eastAsia"/>
                <w:color w:val="000000"/>
                <w:kern w:val="0"/>
                <w:szCs w:val="21"/>
              </w:rPr>
              <w:t>  </w:t>
            </w:r>
            <w:r w:rsidRPr="00C96DD1">
              <w:rPr>
                <w:rFonts w:ascii="仿宋_GB2312" w:eastAsia="仿宋_GB2312" w:hAnsi="仿宋" w:cs="Calibri" w:hint="eastAsia"/>
                <w:color w:val="000000"/>
                <w:kern w:val="0"/>
                <w:szCs w:val="21"/>
              </w:rPr>
              <w:t>加大惠民惠农资金发</w:t>
            </w:r>
            <w:proofErr w:type="gramStart"/>
            <w:r w:rsidRPr="00C96DD1">
              <w:rPr>
                <w:rFonts w:ascii="仿宋_GB2312" w:eastAsia="仿宋_GB2312" w:hAnsi="仿宋" w:cs="Calibri" w:hint="eastAsia"/>
                <w:color w:val="000000"/>
                <w:kern w:val="0"/>
                <w:szCs w:val="21"/>
              </w:rPr>
              <w:t>放信息</w:t>
            </w:r>
            <w:proofErr w:type="gramEnd"/>
            <w:r w:rsidRPr="00C96DD1">
              <w:rPr>
                <w:rFonts w:ascii="仿宋_GB2312" w:eastAsia="仿宋_GB2312" w:hAnsi="仿宋" w:cs="Calibri" w:hint="eastAsia"/>
                <w:color w:val="000000"/>
                <w:kern w:val="0"/>
                <w:szCs w:val="21"/>
              </w:rPr>
              <w:t>公开力度，及时公开涉农补贴申报信息，公布财政资金直达基层的分配、下达和使用管理信息。</w:t>
            </w:r>
          </w:p>
        </w:tc>
        <w:tc>
          <w:tcPr>
            <w:tcW w:w="1358" w:type="dxa"/>
            <w:shd w:val="clear" w:color="auto" w:fill="auto"/>
            <w:tcMar>
              <w:top w:w="0" w:type="dxa"/>
              <w:left w:w="108" w:type="dxa"/>
              <w:bottom w:w="0" w:type="dxa"/>
              <w:right w:w="108" w:type="dxa"/>
            </w:tcMar>
            <w:vAlign w:val="center"/>
          </w:tcPr>
          <w:p w:rsidR="00632A12" w:rsidRDefault="00632A12" w:rsidP="005419A3">
            <w:pPr>
              <w:widowControl/>
              <w:spacing w:line="300" w:lineRule="atLeast"/>
              <w:jc w:val="center"/>
              <w:rPr>
                <w:rFonts w:ascii="仿宋_GB2312" w:eastAsia="仿宋_GB2312" w:hAnsi="仿宋" w:cs="Calibri"/>
                <w:kern w:val="0"/>
                <w:szCs w:val="21"/>
              </w:rPr>
            </w:pPr>
            <w:r w:rsidRPr="00C96DD1">
              <w:rPr>
                <w:rFonts w:ascii="仿宋_GB2312" w:eastAsia="仿宋_GB2312" w:hAnsi="仿宋" w:cs="Calibri" w:hint="eastAsia"/>
                <w:kern w:val="0"/>
                <w:szCs w:val="21"/>
              </w:rPr>
              <w:t>农业股</w:t>
            </w:r>
          </w:p>
          <w:p w:rsidR="00632A12" w:rsidRPr="00C96DD1" w:rsidRDefault="00632A12" w:rsidP="005419A3">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kern w:val="0"/>
                <w:szCs w:val="21"/>
              </w:rPr>
              <w:t>办公室</w:t>
            </w:r>
          </w:p>
        </w:tc>
        <w:tc>
          <w:tcPr>
            <w:tcW w:w="1753" w:type="dxa"/>
            <w:shd w:val="clear" w:color="auto" w:fill="auto"/>
            <w:tcMar>
              <w:top w:w="0" w:type="dxa"/>
              <w:left w:w="108" w:type="dxa"/>
              <w:bottom w:w="0" w:type="dxa"/>
              <w:right w:w="108" w:type="dxa"/>
            </w:tcMar>
            <w:vAlign w:val="center"/>
          </w:tcPr>
          <w:p w:rsidR="00632A12" w:rsidRPr="00C96DD1" w:rsidRDefault="00632A12" w:rsidP="009A5CE6">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年底前</w:t>
            </w:r>
          </w:p>
        </w:tc>
      </w:tr>
      <w:tr w:rsidR="00632A12" w:rsidRPr="00734C27" w:rsidTr="003C72E6">
        <w:trPr>
          <w:trHeight w:val="2390"/>
          <w:jc w:val="center"/>
        </w:trPr>
        <w:tc>
          <w:tcPr>
            <w:tcW w:w="3268" w:type="dxa"/>
            <w:vMerge w:val="restart"/>
            <w:shd w:val="clear" w:color="auto" w:fill="auto"/>
            <w:vAlign w:val="center"/>
            <w:hideMark/>
          </w:tcPr>
          <w:p w:rsidR="00632A12" w:rsidRPr="00C96DD1" w:rsidRDefault="00632A12" w:rsidP="005B41D0">
            <w:pPr>
              <w:widowControl/>
              <w:jc w:val="center"/>
              <w:rPr>
                <w:rFonts w:ascii="仿宋_GB2312" w:eastAsia="仿宋_GB2312" w:hAnsi="Calibri" w:cs="Calibri"/>
                <w:kern w:val="0"/>
                <w:szCs w:val="21"/>
              </w:rPr>
            </w:pPr>
            <w:r>
              <w:rPr>
                <w:rFonts w:ascii="仿宋_GB2312" w:eastAsia="仿宋_GB2312" w:hAnsi="Calibri" w:cs="Calibri"/>
                <w:kern w:val="0"/>
                <w:szCs w:val="21"/>
              </w:rPr>
              <w:t>二、加大重大政策解读</w:t>
            </w:r>
            <w:r w:rsidR="004D37C0">
              <w:rPr>
                <w:rFonts w:ascii="仿宋_GB2312" w:eastAsia="仿宋_GB2312" w:hAnsi="Calibri" w:cs="Calibri" w:hint="eastAsia"/>
                <w:kern w:val="0"/>
                <w:szCs w:val="21"/>
              </w:rPr>
              <w:t>力度</w:t>
            </w:r>
          </w:p>
        </w:tc>
        <w:tc>
          <w:tcPr>
            <w:tcW w:w="631" w:type="dxa"/>
            <w:shd w:val="clear" w:color="auto" w:fill="auto"/>
            <w:noWrap/>
            <w:tcMar>
              <w:top w:w="0" w:type="dxa"/>
              <w:left w:w="108" w:type="dxa"/>
              <w:bottom w:w="0" w:type="dxa"/>
              <w:right w:w="108" w:type="dxa"/>
            </w:tcMar>
            <w:vAlign w:val="center"/>
            <w:hideMark/>
          </w:tcPr>
          <w:p w:rsidR="00632A12" w:rsidRPr="00C96DD1" w:rsidRDefault="00862FF4" w:rsidP="00A30ACC">
            <w:pPr>
              <w:widowControl/>
              <w:spacing w:line="300" w:lineRule="atLeast"/>
              <w:jc w:val="center"/>
              <w:rPr>
                <w:rFonts w:ascii="仿宋_GB2312" w:eastAsia="仿宋_GB2312" w:hAnsi="Calibri" w:cs="Calibri"/>
                <w:kern w:val="0"/>
                <w:szCs w:val="21"/>
              </w:rPr>
            </w:pPr>
            <w:r>
              <w:rPr>
                <w:rFonts w:ascii="仿宋_GB2312" w:eastAsia="仿宋_GB2312" w:hAnsi="仿宋" w:cs="Calibri" w:hint="eastAsia"/>
                <w:color w:val="000000"/>
                <w:kern w:val="0"/>
                <w:szCs w:val="21"/>
              </w:rPr>
              <w:t>4</w:t>
            </w:r>
          </w:p>
        </w:tc>
        <w:tc>
          <w:tcPr>
            <w:tcW w:w="6396" w:type="dxa"/>
            <w:shd w:val="clear" w:color="auto" w:fill="auto"/>
            <w:tcMar>
              <w:top w:w="0" w:type="dxa"/>
              <w:left w:w="108" w:type="dxa"/>
              <w:bottom w:w="0" w:type="dxa"/>
              <w:right w:w="108" w:type="dxa"/>
            </w:tcMar>
            <w:vAlign w:val="center"/>
          </w:tcPr>
          <w:p w:rsidR="00632A12" w:rsidRPr="00C96DD1" w:rsidRDefault="00632A12" w:rsidP="00441247">
            <w:pPr>
              <w:autoSpaceDE w:val="0"/>
              <w:autoSpaceDN w:val="0"/>
              <w:adjustRightInd w:val="0"/>
              <w:ind w:firstLineChars="200" w:firstLine="420"/>
              <w:jc w:val="left"/>
              <w:rPr>
                <w:rFonts w:ascii="仿宋_GB2312" w:eastAsia="仿宋_GB2312" w:hAnsi="Calibri" w:cs="Calibri"/>
                <w:kern w:val="0"/>
                <w:szCs w:val="21"/>
              </w:rPr>
            </w:pPr>
            <w:r w:rsidRPr="00C96DD1">
              <w:rPr>
                <w:rFonts w:ascii="仿宋_GB2312" w:eastAsia="仿宋_GB2312" w:hAnsi="Calibri" w:cs="Calibri" w:hint="eastAsia"/>
                <w:kern w:val="0"/>
                <w:szCs w:val="21"/>
              </w:rPr>
              <w:t>落实政策文件解读工作的“三同步”工作机制，即政策文件的解读方案、解读材料，应与政策文件同步组织、同步审签、同步部署，做到应解读尽解读。进一步提升解读材料质量，突出核心概念、新旧政策差异、影响范围、执行标准、办事指引及注意事项等，精准传递政策意图。要针对社会公众对政策可能存在的关注点、疑虑点，重点解读文件中与群众切实利益相关、与企业生产生活密切的内容，提高解读针对性。</w:t>
            </w:r>
          </w:p>
        </w:tc>
        <w:tc>
          <w:tcPr>
            <w:tcW w:w="1358" w:type="dxa"/>
            <w:shd w:val="clear" w:color="auto" w:fill="auto"/>
            <w:tcMar>
              <w:top w:w="0" w:type="dxa"/>
              <w:left w:w="108" w:type="dxa"/>
              <w:bottom w:w="0" w:type="dxa"/>
              <w:right w:w="108" w:type="dxa"/>
            </w:tcMar>
            <w:vAlign w:val="center"/>
            <w:hideMark/>
          </w:tcPr>
          <w:p w:rsidR="00632A12" w:rsidRPr="00C96DD1" w:rsidRDefault="00632A12" w:rsidP="005419A3">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办公室</w:t>
            </w:r>
          </w:p>
          <w:p w:rsidR="00632A12" w:rsidRPr="00C96DD1" w:rsidRDefault="00632A12" w:rsidP="005419A3">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kern w:val="0"/>
                <w:szCs w:val="21"/>
              </w:rPr>
              <w:t>各股室</w:t>
            </w:r>
          </w:p>
        </w:tc>
        <w:tc>
          <w:tcPr>
            <w:tcW w:w="1753" w:type="dxa"/>
            <w:shd w:val="clear" w:color="auto" w:fill="auto"/>
            <w:tcMar>
              <w:top w:w="0" w:type="dxa"/>
              <w:left w:w="108" w:type="dxa"/>
              <w:bottom w:w="0" w:type="dxa"/>
              <w:right w:w="108" w:type="dxa"/>
            </w:tcMar>
            <w:vAlign w:val="center"/>
            <w:hideMark/>
          </w:tcPr>
          <w:p w:rsidR="00632A12" w:rsidRPr="00C96DD1" w:rsidRDefault="00632A12" w:rsidP="00A30ACC">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持续推进</w:t>
            </w:r>
          </w:p>
        </w:tc>
      </w:tr>
      <w:tr w:rsidR="00632A12" w:rsidRPr="00734C27" w:rsidTr="003C72E6">
        <w:trPr>
          <w:trHeight w:val="1119"/>
          <w:jc w:val="center"/>
        </w:trPr>
        <w:tc>
          <w:tcPr>
            <w:tcW w:w="3268" w:type="dxa"/>
            <w:vMerge/>
            <w:shd w:val="clear" w:color="auto" w:fill="auto"/>
            <w:vAlign w:val="center"/>
            <w:hideMark/>
          </w:tcPr>
          <w:p w:rsidR="00632A12" w:rsidRPr="00C96DD1" w:rsidRDefault="00632A12" w:rsidP="005B41D0">
            <w:pPr>
              <w:widowControl/>
              <w:jc w:val="center"/>
              <w:rPr>
                <w:rFonts w:ascii="仿宋_GB2312" w:eastAsia="仿宋_GB2312" w:hAnsi="Calibri" w:cs="Calibri"/>
                <w:kern w:val="0"/>
                <w:szCs w:val="21"/>
              </w:rPr>
            </w:pPr>
          </w:p>
        </w:tc>
        <w:tc>
          <w:tcPr>
            <w:tcW w:w="631" w:type="dxa"/>
            <w:shd w:val="clear" w:color="auto" w:fill="auto"/>
            <w:noWrap/>
            <w:tcMar>
              <w:top w:w="0" w:type="dxa"/>
              <w:left w:w="108" w:type="dxa"/>
              <w:bottom w:w="0" w:type="dxa"/>
              <w:right w:w="108" w:type="dxa"/>
            </w:tcMar>
            <w:vAlign w:val="center"/>
            <w:hideMark/>
          </w:tcPr>
          <w:p w:rsidR="00632A12" w:rsidRPr="00C96DD1" w:rsidRDefault="00862FF4" w:rsidP="00A30ACC">
            <w:pPr>
              <w:widowControl/>
              <w:spacing w:line="300" w:lineRule="atLeast"/>
              <w:jc w:val="center"/>
              <w:rPr>
                <w:rFonts w:ascii="仿宋_GB2312" w:eastAsia="仿宋_GB2312" w:hAnsi="Calibri" w:cs="Calibri"/>
                <w:kern w:val="0"/>
                <w:szCs w:val="21"/>
              </w:rPr>
            </w:pPr>
            <w:r>
              <w:rPr>
                <w:rFonts w:ascii="仿宋_GB2312" w:eastAsia="仿宋_GB2312" w:hAnsi="仿宋" w:cs="Calibri" w:hint="eastAsia"/>
                <w:color w:val="000000"/>
                <w:kern w:val="0"/>
                <w:szCs w:val="21"/>
              </w:rPr>
              <w:t>5</w:t>
            </w:r>
          </w:p>
        </w:tc>
        <w:tc>
          <w:tcPr>
            <w:tcW w:w="6396" w:type="dxa"/>
            <w:shd w:val="clear" w:color="auto" w:fill="auto"/>
            <w:tcMar>
              <w:top w:w="0" w:type="dxa"/>
              <w:left w:w="108" w:type="dxa"/>
              <w:bottom w:w="0" w:type="dxa"/>
              <w:right w:w="108" w:type="dxa"/>
            </w:tcMar>
            <w:vAlign w:val="center"/>
          </w:tcPr>
          <w:p w:rsidR="00632A12" w:rsidRPr="00C96DD1" w:rsidRDefault="00632A12" w:rsidP="00441247">
            <w:pPr>
              <w:autoSpaceDE w:val="0"/>
              <w:autoSpaceDN w:val="0"/>
              <w:adjustRightInd w:val="0"/>
              <w:ind w:firstLineChars="200" w:firstLine="420"/>
              <w:jc w:val="left"/>
              <w:rPr>
                <w:rFonts w:ascii="仿宋_GB2312" w:eastAsia="仿宋_GB2312" w:hAnsi="Calibri" w:cs="Calibri"/>
                <w:kern w:val="0"/>
                <w:szCs w:val="21"/>
              </w:rPr>
            </w:pPr>
            <w:r w:rsidRPr="00C96DD1">
              <w:rPr>
                <w:rFonts w:ascii="仿宋_GB2312" w:eastAsia="仿宋_GB2312" w:hAnsi="Calibri" w:cs="Calibri" w:hint="eastAsia"/>
                <w:kern w:val="0"/>
                <w:szCs w:val="21"/>
              </w:rPr>
              <w:t>加大重大行政决策事项公众参与，决策事项可通过向社会公开征求意见、书面征求意见、听证会、座谈会、网络平台互动等方式面向企业群众公开征求意见。</w:t>
            </w:r>
          </w:p>
        </w:tc>
        <w:tc>
          <w:tcPr>
            <w:tcW w:w="1358" w:type="dxa"/>
            <w:shd w:val="clear" w:color="auto" w:fill="auto"/>
            <w:tcMar>
              <w:top w:w="0" w:type="dxa"/>
              <w:left w:w="108" w:type="dxa"/>
              <w:bottom w:w="0" w:type="dxa"/>
              <w:right w:w="108" w:type="dxa"/>
            </w:tcMar>
            <w:vAlign w:val="center"/>
            <w:hideMark/>
          </w:tcPr>
          <w:p w:rsidR="00632A12" w:rsidRPr="00C96DD1" w:rsidRDefault="00632A12" w:rsidP="005419A3">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办公室</w:t>
            </w:r>
          </w:p>
          <w:p w:rsidR="00632A12" w:rsidRPr="00C96DD1" w:rsidRDefault="00632A12" w:rsidP="005419A3">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kern w:val="0"/>
                <w:szCs w:val="21"/>
              </w:rPr>
              <w:t>各股室</w:t>
            </w:r>
          </w:p>
        </w:tc>
        <w:tc>
          <w:tcPr>
            <w:tcW w:w="1753" w:type="dxa"/>
            <w:shd w:val="clear" w:color="auto" w:fill="auto"/>
            <w:tcMar>
              <w:top w:w="0" w:type="dxa"/>
              <w:left w:w="108" w:type="dxa"/>
              <w:bottom w:w="0" w:type="dxa"/>
              <w:right w:w="108" w:type="dxa"/>
            </w:tcMar>
            <w:vAlign w:val="center"/>
            <w:hideMark/>
          </w:tcPr>
          <w:p w:rsidR="00632A12" w:rsidRPr="00C96DD1" w:rsidRDefault="00632A12" w:rsidP="00A30ACC">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持续推进</w:t>
            </w:r>
          </w:p>
        </w:tc>
      </w:tr>
      <w:tr w:rsidR="00632A12" w:rsidRPr="00734C27" w:rsidTr="003C72E6">
        <w:trPr>
          <w:trHeight w:val="1675"/>
          <w:jc w:val="center"/>
        </w:trPr>
        <w:tc>
          <w:tcPr>
            <w:tcW w:w="3268" w:type="dxa"/>
            <w:vMerge/>
            <w:shd w:val="clear" w:color="auto" w:fill="auto"/>
            <w:vAlign w:val="center"/>
            <w:hideMark/>
          </w:tcPr>
          <w:p w:rsidR="00632A12" w:rsidRPr="00C96DD1" w:rsidRDefault="00632A12" w:rsidP="005B41D0">
            <w:pPr>
              <w:widowControl/>
              <w:jc w:val="center"/>
              <w:rPr>
                <w:rFonts w:ascii="仿宋_GB2312" w:eastAsia="仿宋_GB2312" w:hAnsi="Calibri" w:cs="Calibri"/>
                <w:kern w:val="0"/>
                <w:szCs w:val="21"/>
              </w:rPr>
            </w:pPr>
          </w:p>
        </w:tc>
        <w:tc>
          <w:tcPr>
            <w:tcW w:w="631" w:type="dxa"/>
            <w:shd w:val="clear" w:color="auto" w:fill="auto"/>
            <w:noWrap/>
            <w:tcMar>
              <w:top w:w="0" w:type="dxa"/>
              <w:left w:w="108" w:type="dxa"/>
              <w:bottom w:w="0" w:type="dxa"/>
              <w:right w:w="108" w:type="dxa"/>
            </w:tcMar>
            <w:vAlign w:val="center"/>
            <w:hideMark/>
          </w:tcPr>
          <w:p w:rsidR="00632A12" w:rsidRPr="00C96DD1" w:rsidRDefault="00862FF4" w:rsidP="00A30ACC">
            <w:pPr>
              <w:widowControl/>
              <w:spacing w:line="300" w:lineRule="atLeast"/>
              <w:jc w:val="center"/>
              <w:rPr>
                <w:rFonts w:ascii="仿宋_GB2312" w:eastAsia="仿宋_GB2312" w:hAnsi="Calibri" w:cs="Calibri"/>
                <w:kern w:val="0"/>
                <w:szCs w:val="21"/>
              </w:rPr>
            </w:pPr>
            <w:r>
              <w:rPr>
                <w:rFonts w:ascii="仿宋_GB2312" w:eastAsia="仿宋_GB2312" w:hAnsi="仿宋" w:cs="Calibri" w:hint="eastAsia"/>
                <w:color w:val="000000"/>
                <w:kern w:val="0"/>
                <w:szCs w:val="21"/>
              </w:rPr>
              <w:t>6</w:t>
            </w:r>
          </w:p>
        </w:tc>
        <w:tc>
          <w:tcPr>
            <w:tcW w:w="6396" w:type="dxa"/>
            <w:shd w:val="clear" w:color="auto" w:fill="auto"/>
            <w:tcMar>
              <w:top w:w="0" w:type="dxa"/>
              <w:left w:w="108" w:type="dxa"/>
              <w:bottom w:w="0" w:type="dxa"/>
              <w:right w:w="108" w:type="dxa"/>
            </w:tcMar>
            <w:vAlign w:val="center"/>
          </w:tcPr>
          <w:p w:rsidR="00632A12" w:rsidRPr="00C96DD1" w:rsidRDefault="00632A12" w:rsidP="00441247">
            <w:pPr>
              <w:autoSpaceDE w:val="0"/>
              <w:autoSpaceDN w:val="0"/>
              <w:adjustRightInd w:val="0"/>
              <w:ind w:firstLineChars="200" w:firstLine="420"/>
              <w:jc w:val="left"/>
              <w:rPr>
                <w:rFonts w:ascii="仿宋_GB2312" w:eastAsia="仿宋_GB2312" w:hAnsi="Calibri" w:cs="Calibri"/>
                <w:kern w:val="0"/>
                <w:szCs w:val="21"/>
              </w:rPr>
            </w:pPr>
            <w:r w:rsidRPr="00C96DD1">
              <w:rPr>
                <w:rFonts w:ascii="仿宋_GB2312" w:eastAsia="仿宋_GB2312" w:hAnsi="Calibri" w:cs="Calibri" w:hint="eastAsia"/>
                <w:kern w:val="0"/>
                <w:szCs w:val="21"/>
              </w:rPr>
              <w:t>积极开展政策实施后的跟踪评估和解读。政策文件公布后，要密切关注重要政策，特别是涉及企业发展和民生问题方面的重要政策执行过程中的各方反映，跟踪评估政策实施效果，及时对相关舆情和社会关注点、存在的误解误读进行回应，有针对性地释疑解惑，必要时分段、多次、持续开展解读，增进社会共识。</w:t>
            </w:r>
          </w:p>
        </w:tc>
        <w:tc>
          <w:tcPr>
            <w:tcW w:w="1358" w:type="dxa"/>
            <w:shd w:val="clear" w:color="auto" w:fill="auto"/>
            <w:tcMar>
              <w:top w:w="0" w:type="dxa"/>
              <w:left w:w="108" w:type="dxa"/>
              <w:bottom w:w="0" w:type="dxa"/>
              <w:right w:w="108" w:type="dxa"/>
            </w:tcMar>
            <w:vAlign w:val="center"/>
            <w:hideMark/>
          </w:tcPr>
          <w:p w:rsidR="00632A12" w:rsidRPr="00C96DD1" w:rsidRDefault="00632A12" w:rsidP="005419A3">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办公室</w:t>
            </w:r>
          </w:p>
          <w:p w:rsidR="00632A12" w:rsidRPr="00C96DD1" w:rsidRDefault="00632A12" w:rsidP="005419A3">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kern w:val="0"/>
                <w:szCs w:val="21"/>
              </w:rPr>
              <w:t>各股室</w:t>
            </w:r>
          </w:p>
        </w:tc>
        <w:tc>
          <w:tcPr>
            <w:tcW w:w="1753" w:type="dxa"/>
            <w:shd w:val="clear" w:color="auto" w:fill="auto"/>
            <w:tcMar>
              <w:top w:w="0" w:type="dxa"/>
              <w:left w:w="108" w:type="dxa"/>
              <w:bottom w:w="0" w:type="dxa"/>
              <w:right w:w="108" w:type="dxa"/>
            </w:tcMar>
            <w:vAlign w:val="center"/>
            <w:hideMark/>
          </w:tcPr>
          <w:p w:rsidR="00632A12" w:rsidRPr="00C96DD1" w:rsidRDefault="00632A12" w:rsidP="00A30ACC">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持续推进</w:t>
            </w:r>
          </w:p>
        </w:tc>
      </w:tr>
      <w:tr w:rsidR="00632A12" w:rsidRPr="00734C27" w:rsidTr="003C72E6">
        <w:trPr>
          <w:trHeight w:val="910"/>
          <w:jc w:val="center"/>
        </w:trPr>
        <w:tc>
          <w:tcPr>
            <w:tcW w:w="3268" w:type="dxa"/>
            <w:vMerge w:val="restart"/>
            <w:shd w:val="clear" w:color="auto" w:fill="auto"/>
            <w:vAlign w:val="center"/>
          </w:tcPr>
          <w:p w:rsidR="00632A12" w:rsidRPr="00C96DD1" w:rsidRDefault="00632A12" w:rsidP="003C72E6">
            <w:pPr>
              <w:spacing w:line="280" w:lineRule="atLeast"/>
              <w:jc w:val="center"/>
              <w:rPr>
                <w:rFonts w:ascii="仿宋_GB2312" w:eastAsia="仿宋_GB2312" w:hAnsi="Calibri" w:cs="Calibri"/>
                <w:kern w:val="0"/>
                <w:szCs w:val="21"/>
              </w:rPr>
            </w:pPr>
            <w:r>
              <w:rPr>
                <w:rFonts w:ascii="仿宋_GB2312" w:eastAsia="仿宋_GB2312" w:hAnsi="Calibri" w:cs="Calibri"/>
                <w:kern w:val="0"/>
                <w:szCs w:val="21"/>
              </w:rPr>
              <w:lastRenderedPageBreak/>
              <w:t>三、提升政务公开平台运</w:t>
            </w:r>
            <w:proofErr w:type="gramStart"/>
            <w:r>
              <w:rPr>
                <w:rFonts w:ascii="仿宋_GB2312" w:eastAsia="仿宋_GB2312" w:hAnsi="Calibri" w:cs="Calibri"/>
                <w:kern w:val="0"/>
                <w:szCs w:val="21"/>
              </w:rPr>
              <w:t>维水平</w:t>
            </w:r>
            <w:proofErr w:type="gramEnd"/>
          </w:p>
        </w:tc>
        <w:tc>
          <w:tcPr>
            <w:tcW w:w="631" w:type="dxa"/>
            <w:shd w:val="clear" w:color="auto" w:fill="auto"/>
            <w:noWrap/>
            <w:tcMar>
              <w:top w:w="0" w:type="dxa"/>
              <w:left w:w="108" w:type="dxa"/>
              <w:bottom w:w="0" w:type="dxa"/>
              <w:right w:w="108" w:type="dxa"/>
            </w:tcMar>
            <w:vAlign w:val="center"/>
          </w:tcPr>
          <w:p w:rsidR="00632A12" w:rsidRPr="00C96DD1" w:rsidRDefault="00862FF4" w:rsidP="00115EAE">
            <w:pPr>
              <w:widowControl/>
              <w:spacing w:line="300" w:lineRule="atLeast"/>
              <w:jc w:val="center"/>
              <w:rPr>
                <w:rFonts w:ascii="仿宋_GB2312" w:eastAsia="仿宋_GB2312" w:hAnsi="Calibri" w:cs="Calibri"/>
                <w:kern w:val="0"/>
                <w:szCs w:val="21"/>
              </w:rPr>
            </w:pPr>
            <w:r>
              <w:rPr>
                <w:rFonts w:ascii="仿宋_GB2312" w:eastAsia="仿宋_GB2312" w:hAnsi="仿宋" w:cs="Calibri" w:hint="eastAsia"/>
                <w:color w:val="000000"/>
                <w:kern w:val="0"/>
                <w:szCs w:val="21"/>
              </w:rPr>
              <w:t>7</w:t>
            </w:r>
          </w:p>
        </w:tc>
        <w:tc>
          <w:tcPr>
            <w:tcW w:w="6396" w:type="dxa"/>
            <w:shd w:val="clear" w:color="auto" w:fill="auto"/>
            <w:tcMar>
              <w:top w:w="0" w:type="dxa"/>
              <w:left w:w="108" w:type="dxa"/>
              <w:bottom w:w="0" w:type="dxa"/>
              <w:right w:w="108" w:type="dxa"/>
            </w:tcMar>
            <w:vAlign w:val="center"/>
          </w:tcPr>
          <w:p w:rsidR="00632A12" w:rsidRPr="00C96DD1" w:rsidRDefault="00632A12" w:rsidP="00115EAE">
            <w:pPr>
              <w:autoSpaceDE w:val="0"/>
              <w:autoSpaceDN w:val="0"/>
              <w:adjustRightInd w:val="0"/>
              <w:ind w:firstLineChars="200" w:firstLine="420"/>
              <w:jc w:val="left"/>
              <w:rPr>
                <w:rFonts w:ascii="仿宋_GB2312" w:eastAsia="仿宋_GB2312" w:hAnsi="Calibri" w:cs="Calibri"/>
                <w:kern w:val="0"/>
                <w:szCs w:val="21"/>
              </w:rPr>
            </w:pPr>
            <w:r w:rsidRPr="00C96DD1">
              <w:rPr>
                <w:rFonts w:ascii="仿宋_GB2312" w:eastAsia="仿宋_GB2312" w:hAnsi="Calibri" w:cs="Calibri" w:hint="eastAsia"/>
                <w:kern w:val="0"/>
                <w:szCs w:val="21"/>
              </w:rPr>
              <w:t>要结合权责清单以及工作职责，持续推动政府信息主动公开目录的动态更新调整，做好政府网站相关专栏的更新维护。</w:t>
            </w:r>
          </w:p>
        </w:tc>
        <w:tc>
          <w:tcPr>
            <w:tcW w:w="1358" w:type="dxa"/>
            <w:shd w:val="clear" w:color="auto" w:fill="auto"/>
            <w:tcMar>
              <w:top w:w="0" w:type="dxa"/>
              <w:left w:w="108" w:type="dxa"/>
              <w:bottom w:w="0" w:type="dxa"/>
              <w:right w:w="108" w:type="dxa"/>
            </w:tcMar>
            <w:vAlign w:val="center"/>
          </w:tcPr>
          <w:p w:rsidR="00632A12" w:rsidRPr="00C96DD1" w:rsidRDefault="00632A12" w:rsidP="00115EAE">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办公室</w:t>
            </w:r>
          </w:p>
          <w:p w:rsidR="00632A12" w:rsidRPr="00C96DD1" w:rsidRDefault="00632A12" w:rsidP="00115EAE">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kern w:val="0"/>
                <w:szCs w:val="21"/>
              </w:rPr>
              <w:t>各股室</w:t>
            </w:r>
          </w:p>
        </w:tc>
        <w:tc>
          <w:tcPr>
            <w:tcW w:w="1753" w:type="dxa"/>
            <w:shd w:val="clear" w:color="auto" w:fill="auto"/>
            <w:tcMar>
              <w:top w:w="0" w:type="dxa"/>
              <w:left w:w="108" w:type="dxa"/>
              <w:bottom w:w="0" w:type="dxa"/>
              <w:right w:w="108" w:type="dxa"/>
            </w:tcMar>
            <w:vAlign w:val="center"/>
          </w:tcPr>
          <w:p w:rsidR="00632A12" w:rsidRPr="00C96DD1" w:rsidRDefault="00632A12" w:rsidP="00115EAE">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持续推进</w:t>
            </w:r>
          </w:p>
        </w:tc>
      </w:tr>
      <w:tr w:rsidR="00632A12" w:rsidRPr="00734C27" w:rsidTr="003C72E6">
        <w:trPr>
          <w:trHeight w:val="853"/>
          <w:jc w:val="center"/>
        </w:trPr>
        <w:tc>
          <w:tcPr>
            <w:tcW w:w="3268" w:type="dxa"/>
            <w:vMerge/>
            <w:shd w:val="clear" w:color="auto" w:fill="auto"/>
            <w:vAlign w:val="center"/>
          </w:tcPr>
          <w:p w:rsidR="00632A12" w:rsidRPr="00C96DD1" w:rsidRDefault="00632A12" w:rsidP="003C72E6">
            <w:pPr>
              <w:spacing w:line="280" w:lineRule="atLeast"/>
              <w:jc w:val="center"/>
              <w:rPr>
                <w:rFonts w:ascii="仿宋_GB2312" w:eastAsia="仿宋_GB2312" w:hAnsi="Calibri" w:cs="Calibri"/>
                <w:kern w:val="0"/>
                <w:szCs w:val="21"/>
              </w:rPr>
            </w:pPr>
          </w:p>
        </w:tc>
        <w:tc>
          <w:tcPr>
            <w:tcW w:w="631" w:type="dxa"/>
            <w:shd w:val="clear" w:color="auto" w:fill="auto"/>
            <w:noWrap/>
            <w:tcMar>
              <w:top w:w="0" w:type="dxa"/>
              <w:left w:w="108" w:type="dxa"/>
              <w:bottom w:w="0" w:type="dxa"/>
              <w:right w:w="108" w:type="dxa"/>
            </w:tcMar>
            <w:vAlign w:val="center"/>
          </w:tcPr>
          <w:p w:rsidR="00632A12" w:rsidRPr="00C96DD1" w:rsidRDefault="00862FF4" w:rsidP="00115EAE">
            <w:pPr>
              <w:widowControl/>
              <w:spacing w:line="300" w:lineRule="atLeast"/>
              <w:jc w:val="center"/>
              <w:rPr>
                <w:rFonts w:ascii="仿宋_GB2312" w:eastAsia="仿宋_GB2312" w:hAnsi="Calibri" w:cs="Calibri"/>
                <w:kern w:val="0"/>
                <w:szCs w:val="21"/>
              </w:rPr>
            </w:pPr>
            <w:r>
              <w:rPr>
                <w:rFonts w:ascii="仿宋_GB2312" w:eastAsia="仿宋_GB2312" w:hAnsi="仿宋" w:cs="Calibri" w:hint="eastAsia"/>
                <w:color w:val="000000"/>
                <w:kern w:val="0"/>
                <w:szCs w:val="21"/>
              </w:rPr>
              <w:t>8</w:t>
            </w:r>
          </w:p>
        </w:tc>
        <w:tc>
          <w:tcPr>
            <w:tcW w:w="6396" w:type="dxa"/>
            <w:shd w:val="clear" w:color="auto" w:fill="auto"/>
            <w:tcMar>
              <w:top w:w="0" w:type="dxa"/>
              <w:left w:w="108" w:type="dxa"/>
              <w:bottom w:w="0" w:type="dxa"/>
              <w:right w:w="108" w:type="dxa"/>
            </w:tcMar>
            <w:vAlign w:val="center"/>
          </w:tcPr>
          <w:p w:rsidR="00632A12" w:rsidRPr="00C96DD1" w:rsidRDefault="00632A12" w:rsidP="00115EAE">
            <w:pPr>
              <w:autoSpaceDE w:val="0"/>
              <w:autoSpaceDN w:val="0"/>
              <w:adjustRightInd w:val="0"/>
              <w:ind w:firstLineChars="200" w:firstLine="420"/>
              <w:jc w:val="left"/>
              <w:rPr>
                <w:rFonts w:ascii="仿宋_GB2312" w:eastAsia="仿宋_GB2312" w:hAnsi="Calibri" w:cs="Calibri"/>
                <w:kern w:val="0"/>
                <w:szCs w:val="21"/>
              </w:rPr>
            </w:pPr>
            <w:r w:rsidRPr="00C96DD1">
              <w:rPr>
                <w:rFonts w:ascii="仿宋_GB2312" w:eastAsia="仿宋_GB2312" w:hAnsi="Calibri" w:cs="Calibri" w:hint="eastAsia"/>
                <w:kern w:val="0"/>
                <w:szCs w:val="21"/>
              </w:rPr>
              <w:t>规范使用全省政府信息依申请公开系统，提升依申请公开工作办理实效。</w:t>
            </w:r>
          </w:p>
        </w:tc>
        <w:tc>
          <w:tcPr>
            <w:tcW w:w="1358" w:type="dxa"/>
            <w:shd w:val="clear" w:color="auto" w:fill="auto"/>
            <w:tcMar>
              <w:top w:w="0" w:type="dxa"/>
              <w:left w:w="108" w:type="dxa"/>
              <w:bottom w:w="0" w:type="dxa"/>
              <w:right w:w="108" w:type="dxa"/>
            </w:tcMar>
            <w:vAlign w:val="center"/>
          </w:tcPr>
          <w:p w:rsidR="00632A12" w:rsidRPr="00C96DD1" w:rsidRDefault="00632A12" w:rsidP="00115EAE">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办公室</w:t>
            </w:r>
          </w:p>
          <w:p w:rsidR="00632A12" w:rsidRPr="00C96DD1" w:rsidRDefault="00632A12" w:rsidP="00115EAE">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kern w:val="0"/>
                <w:szCs w:val="21"/>
              </w:rPr>
              <w:t>各股室</w:t>
            </w:r>
          </w:p>
        </w:tc>
        <w:tc>
          <w:tcPr>
            <w:tcW w:w="1753" w:type="dxa"/>
            <w:shd w:val="clear" w:color="auto" w:fill="auto"/>
            <w:tcMar>
              <w:top w:w="0" w:type="dxa"/>
              <w:left w:w="108" w:type="dxa"/>
              <w:bottom w:w="0" w:type="dxa"/>
              <w:right w:w="108" w:type="dxa"/>
            </w:tcMar>
            <w:vAlign w:val="center"/>
          </w:tcPr>
          <w:p w:rsidR="00632A12" w:rsidRPr="00C96DD1" w:rsidRDefault="00632A12" w:rsidP="00115EAE">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持续推进</w:t>
            </w:r>
          </w:p>
        </w:tc>
      </w:tr>
      <w:tr w:rsidR="00632A12" w:rsidRPr="00734C27" w:rsidTr="003C72E6">
        <w:trPr>
          <w:trHeight w:val="951"/>
          <w:jc w:val="center"/>
        </w:trPr>
        <w:tc>
          <w:tcPr>
            <w:tcW w:w="3268" w:type="dxa"/>
            <w:vMerge/>
            <w:shd w:val="clear" w:color="auto" w:fill="auto"/>
            <w:vAlign w:val="center"/>
            <w:hideMark/>
          </w:tcPr>
          <w:p w:rsidR="00632A12" w:rsidRPr="00C96DD1" w:rsidRDefault="00632A12" w:rsidP="003C72E6">
            <w:pPr>
              <w:spacing w:line="280" w:lineRule="atLeast"/>
              <w:jc w:val="center"/>
              <w:rPr>
                <w:rFonts w:ascii="仿宋_GB2312" w:eastAsia="仿宋_GB2312" w:hAnsi="Calibri" w:cs="Calibri"/>
                <w:kern w:val="0"/>
                <w:szCs w:val="21"/>
              </w:rPr>
            </w:pPr>
          </w:p>
        </w:tc>
        <w:tc>
          <w:tcPr>
            <w:tcW w:w="631" w:type="dxa"/>
            <w:shd w:val="clear" w:color="auto" w:fill="auto"/>
            <w:noWrap/>
            <w:tcMar>
              <w:top w:w="0" w:type="dxa"/>
              <w:left w:w="108" w:type="dxa"/>
              <w:bottom w:w="0" w:type="dxa"/>
              <w:right w:w="108" w:type="dxa"/>
            </w:tcMar>
            <w:vAlign w:val="center"/>
            <w:hideMark/>
          </w:tcPr>
          <w:p w:rsidR="00632A12" w:rsidRPr="00C96DD1" w:rsidRDefault="00862FF4" w:rsidP="00A30ACC">
            <w:pPr>
              <w:widowControl/>
              <w:spacing w:line="300" w:lineRule="atLeast"/>
              <w:jc w:val="center"/>
              <w:rPr>
                <w:rFonts w:ascii="仿宋_GB2312" w:eastAsia="仿宋_GB2312" w:hAnsi="Calibri" w:cs="Calibri"/>
                <w:kern w:val="0"/>
                <w:szCs w:val="21"/>
              </w:rPr>
            </w:pPr>
            <w:r>
              <w:rPr>
                <w:rFonts w:ascii="仿宋_GB2312" w:eastAsia="仿宋_GB2312" w:hAnsi="仿宋" w:cs="Calibri" w:hint="eastAsia"/>
                <w:color w:val="000000"/>
                <w:kern w:val="0"/>
                <w:szCs w:val="21"/>
              </w:rPr>
              <w:t>9</w:t>
            </w:r>
          </w:p>
        </w:tc>
        <w:tc>
          <w:tcPr>
            <w:tcW w:w="6396" w:type="dxa"/>
            <w:shd w:val="clear" w:color="auto" w:fill="auto"/>
            <w:tcMar>
              <w:top w:w="0" w:type="dxa"/>
              <w:left w:w="108" w:type="dxa"/>
              <w:bottom w:w="0" w:type="dxa"/>
              <w:right w:w="108" w:type="dxa"/>
            </w:tcMar>
            <w:vAlign w:val="center"/>
          </w:tcPr>
          <w:p w:rsidR="00632A12" w:rsidRPr="00C96DD1" w:rsidRDefault="00632A12" w:rsidP="00441247">
            <w:pPr>
              <w:autoSpaceDE w:val="0"/>
              <w:autoSpaceDN w:val="0"/>
              <w:adjustRightInd w:val="0"/>
              <w:ind w:firstLineChars="200" w:firstLine="420"/>
              <w:jc w:val="left"/>
              <w:rPr>
                <w:rFonts w:ascii="仿宋_GB2312" w:eastAsia="仿宋_GB2312" w:hAnsi="Calibri" w:cs="Calibri"/>
                <w:kern w:val="0"/>
                <w:szCs w:val="21"/>
              </w:rPr>
            </w:pPr>
            <w:r w:rsidRPr="00C96DD1">
              <w:rPr>
                <w:rFonts w:ascii="仿宋_GB2312" w:eastAsia="仿宋_GB2312" w:hAnsi="Calibri" w:cs="Calibri" w:hint="eastAsia"/>
                <w:kern w:val="0"/>
                <w:szCs w:val="21"/>
              </w:rPr>
              <w:t>严格落实网络意识形态责任制，</w:t>
            </w:r>
            <w:r>
              <w:rPr>
                <w:rFonts w:ascii="仿宋_GB2312" w:eastAsia="仿宋_GB2312" w:hAnsi="Calibri" w:cs="Calibri" w:hint="eastAsia"/>
                <w:kern w:val="0"/>
                <w:szCs w:val="21"/>
              </w:rPr>
              <w:t>配合</w:t>
            </w:r>
            <w:r w:rsidRPr="00C96DD1">
              <w:rPr>
                <w:rFonts w:ascii="仿宋_GB2312" w:eastAsia="仿宋_GB2312" w:hAnsi="Calibri" w:cs="Calibri" w:hint="eastAsia"/>
                <w:kern w:val="0"/>
                <w:szCs w:val="21"/>
              </w:rPr>
              <w:t>加强政府网站安全防护工作，做好日常巡检和监测。</w:t>
            </w:r>
          </w:p>
        </w:tc>
        <w:tc>
          <w:tcPr>
            <w:tcW w:w="1358" w:type="dxa"/>
            <w:shd w:val="clear" w:color="auto" w:fill="auto"/>
            <w:tcMar>
              <w:top w:w="0" w:type="dxa"/>
              <w:left w:w="108" w:type="dxa"/>
              <w:bottom w:w="0" w:type="dxa"/>
              <w:right w:w="108" w:type="dxa"/>
            </w:tcMar>
            <w:vAlign w:val="center"/>
            <w:hideMark/>
          </w:tcPr>
          <w:p w:rsidR="00632A12" w:rsidRPr="00C96DD1" w:rsidRDefault="00632A12" w:rsidP="005419A3">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办公室</w:t>
            </w:r>
          </w:p>
          <w:p w:rsidR="00632A12" w:rsidRPr="00C96DD1" w:rsidRDefault="00632A12" w:rsidP="005419A3">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kern w:val="0"/>
                <w:szCs w:val="21"/>
              </w:rPr>
              <w:t>各股室</w:t>
            </w:r>
          </w:p>
        </w:tc>
        <w:tc>
          <w:tcPr>
            <w:tcW w:w="1753" w:type="dxa"/>
            <w:shd w:val="clear" w:color="auto" w:fill="auto"/>
            <w:tcMar>
              <w:top w:w="0" w:type="dxa"/>
              <w:left w:w="108" w:type="dxa"/>
              <w:bottom w:w="0" w:type="dxa"/>
              <w:right w:w="108" w:type="dxa"/>
            </w:tcMar>
            <w:vAlign w:val="center"/>
            <w:hideMark/>
          </w:tcPr>
          <w:p w:rsidR="00632A12" w:rsidRPr="00C96DD1" w:rsidRDefault="00632A12" w:rsidP="00A30ACC">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持续推进</w:t>
            </w:r>
          </w:p>
        </w:tc>
      </w:tr>
      <w:tr w:rsidR="00632A12" w:rsidRPr="00734C27" w:rsidTr="003C72E6">
        <w:trPr>
          <w:trHeight w:val="820"/>
          <w:jc w:val="center"/>
        </w:trPr>
        <w:tc>
          <w:tcPr>
            <w:tcW w:w="3268" w:type="dxa"/>
            <w:vMerge/>
            <w:shd w:val="clear" w:color="auto" w:fill="auto"/>
            <w:tcMar>
              <w:top w:w="0" w:type="dxa"/>
              <w:left w:w="108" w:type="dxa"/>
              <w:bottom w:w="0" w:type="dxa"/>
              <w:right w:w="108" w:type="dxa"/>
            </w:tcMar>
            <w:vAlign w:val="center"/>
          </w:tcPr>
          <w:p w:rsidR="00632A12" w:rsidRPr="00C96DD1" w:rsidRDefault="00632A12" w:rsidP="003C72E6">
            <w:pPr>
              <w:spacing w:line="280" w:lineRule="atLeast"/>
              <w:jc w:val="center"/>
              <w:rPr>
                <w:rFonts w:ascii="仿宋_GB2312" w:eastAsia="仿宋_GB2312" w:hAnsi="Calibri" w:cs="Calibri"/>
                <w:kern w:val="0"/>
                <w:szCs w:val="21"/>
              </w:rPr>
            </w:pPr>
          </w:p>
        </w:tc>
        <w:tc>
          <w:tcPr>
            <w:tcW w:w="631" w:type="dxa"/>
            <w:shd w:val="clear" w:color="auto" w:fill="auto"/>
            <w:noWrap/>
            <w:tcMar>
              <w:top w:w="0" w:type="dxa"/>
              <w:left w:w="108" w:type="dxa"/>
              <w:bottom w:w="0" w:type="dxa"/>
              <w:right w:w="108" w:type="dxa"/>
            </w:tcMar>
            <w:vAlign w:val="center"/>
            <w:hideMark/>
          </w:tcPr>
          <w:p w:rsidR="00632A12" w:rsidRPr="00C96DD1" w:rsidRDefault="00862FF4" w:rsidP="007106E6">
            <w:pPr>
              <w:widowControl/>
              <w:spacing w:line="300" w:lineRule="atLeast"/>
              <w:jc w:val="center"/>
              <w:rPr>
                <w:rFonts w:ascii="仿宋_GB2312" w:eastAsia="仿宋_GB2312" w:hAnsi="Calibri" w:cs="Calibri"/>
                <w:kern w:val="0"/>
                <w:szCs w:val="21"/>
              </w:rPr>
            </w:pPr>
            <w:r>
              <w:rPr>
                <w:rFonts w:ascii="仿宋_GB2312" w:eastAsia="仿宋_GB2312" w:hAnsi="仿宋" w:cs="Calibri" w:hint="eastAsia"/>
                <w:color w:val="000000"/>
                <w:kern w:val="0"/>
                <w:szCs w:val="21"/>
              </w:rPr>
              <w:t>1</w:t>
            </w:r>
            <w:r w:rsidR="007106E6">
              <w:rPr>
                <w:rFonts w:ascii="仿宋_GB2312" w:eastAsia="仿宋_GB2312" w:hAnsi="仿宋" w:cs="Calibri" w:hint="eastAsia"/>
                <w:color w:val="000000"/>
                <w:kern w:val="0"/>
                <w:szCs w:val="21"/>
              </w:rPr>
              <w:t>0</w:t>
            </w:r>
          </w:p>
        </w:tc>
        <w:tc>
          <w:tcPr>
            <w:tcW w:w="6396" w:type="dxa"/>
            <w:shd w:val="clear" w:color="auto" w:fill="auto"/>
            <w:tcMar>
              <w:top w:w="0" w:type="dxa"/>
              <w:left w:w="108" w:type="dxa"/>
              <w:bottom w:w="0" w:type="dxa"/>
              <w:right w:w="108" w:type="dxa"/>
            </w:tcMar>
            <w:vAlign w:val="center"/>
          </w:tcPr>
          <w:p w:rsidR="00632A12" w:rsidRPr="00C96DD1" w:rsidRDefault="00632A12" w:rsidP="00441247">
            <w:pPr>
              <w:autoSpaceDE w:val="0"/>
              <w:autoSpaceDN w:val="0"/>
              <w:adjustRightInd w:val="0"/>
              <w:ind w:firstLineChars="200" w:firstLine="420"/>
              <w:jc w:val="left"/>
              <w:rPr>
                <w:rFonts w:ascii="仿宋_GB2312" w:eastAsia="仿宋_GB2312" w:hAnsi="Calibri" w:cs="Calibri"/>
                <w:kern w:val="0"/>
                <w:szCs w:val="21"/>
              </w:rPr>
            </w:pPr>
            <w:r w:rsidRPr="00C96DD1">
              <w:rPr>
                <w:rFonts w:ascii="仿宋_GB2312" w:eastAsia="仿宋_GB2312" w:hAnsi="Calibri" w:cs="Calibri" w:hint="eastAsia"/>
                <w:kern w:val="0"/>
                <w:szCs w:val="21"/>
              </w:rPr>
              <w:t>配合修订重点领域信息公开专栏建设规范，做好区政府门户网站重点领域信息公开栏目内容日常维护。</w:t>
            </w:r>
          </w:p>
        </w:tc>
        <w:tc>
          <w:tcPr>
            <w:tcW w:w="1358" w:type="dxa"/>
            <w:shd w:val="clear" w:color="auto" w:fill="auto"/>
            <w:tcMar>
              <w:top w:w="0" w:type="dxa"/>
              <w:left w:w="108" w:type="dxa"/>
              <w:bottom w:w="0" w:type="dxa"/>
              <w:right w:w="108" w:type="dxa"/>
            </w:tcMar>
            <w:vAlign w:val="center"/>
            <w:hideMark/>
          </w:tcPr>
          <w:p w:rsidR="00632A12" w:rsidRPr="00C96DD1" w:rsidRDefault="00632A12" w:rsidP="005419A3">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办公室</w:t>
            </w:r>
          </w:p>
          <w:p w:rsidR="00632A12" w:rsidRPr="00C96DD1" w:rsidRDefault="00632A12" w:rsidP="005419A3">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kern w:val="0"/>
                <w:szCs w:val="21"/>
              </w:rPr>
              <w:t>各股室</w:t>
            </w:r>
          </w:p>
        </w:tc>
        <w:tc>
          <w:tcPr>
            <w:tcW w:w="1753" w:type="dxa"/>
            <w:shd w:val="clear" w:color="auto" w:fill="auto"/>
            <w:tcMar>
              <w:top w:w="0" w:type="dxa"/>
              <w:left w:w="108" w:type="dxa"/>
              <w:bottom w:w="0" w:type="dxa"/>
              <w:right w:w="108" w:type="dxa"/>
            </w:tcMar>
            <w:vAlign w:val="center"/>
            <w:hideMark/>
          </w:tcPr>
          <w:p w:rsidR="00632A12" w:rsidRPr="00C96DD1" w:rsidRDefault="00632A12" w:rsidP="00A30ACC">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年底前</w:t>
            </w:r>
          </w:p>
        </w:tc>
      </w:tr>
      <w:tr w:rsidR="00632A12" w:rsidRPr="00734C27" w:rsidTr="003C72E6">
        <w:trPr>
          <w:trHeight w:val="1390"/>
          <w:jc w:val="center"/>
        </w:trPr>
        <w:tc>
          <w:tcPr>
            <w:tcW w:w="3268" w:type="dxa"/>
            <w:vMerge w:val="restart"/>
            <w:shd w:val="clear" w:color="auto" w:fill="auto"/>
            <w:vAlign w:val="center"/>
          </w:tcPr>
          <w:p w:rsidR="003C72E6" w:rsidRDefault="00632A12" w:rsidP="003C72E6">
            <w:pPr>
              <w:spacing w:line="280" w:lineRule="atLeast"/>
              <w:jc w:val="center"/>
              <w:rPr>
                <w:rFonts w:ascii="仿宋_GB2312" w:eastAsia="仿宋_GB2312" w:hAnsi="Calibri" w:cs="Calibri"/>
                <w:kern w:val="0"/>
                <w:szCs w:val="21"/>
              </w:rPr>
            </w:pPr>
            <w:r>
              <w:rPr>
                <w:rFonts w:ascii="仿宋_GB2312" w:eastAsia="仿宋_GB2312" w:hAnsi="Calibri" w:cs="Calibri"/>
                <w:kern w:val="0"/>
                <w:szCs w:val="21"/>
              </w:rPr>
              <w:t>四、严格落实信息公开保密</w:t>
            </w:r>
          </w:p>
          <w:p w:rsidR="00632A12" w:rsidRPr="00C96DD1" w:rsidRDefault="00632A12" w:rsidP="003C72E6">
            <w:pPr>
              <w:spacing w:line="280" w:lineRule="atLeast"/>
              <w:jc w:val="center"/>
              <w:rPr>
                <w:rFonts w:ascii="仿宋_GB2312" w:eastAsia="仿宋_GB2312" w:hAnsi="Calibri" w:cs="Calibri"/>
                <w:kern w:val="0"/>
                <w:szCs w:val="21"/>
              </w:rPr>
            </w:pPr>
            <w:r>
              <w:rPr>
                <w:rFonts w:ascii="仿宋_GB2312" w:eastAsia="仿宋_GB2312" w:hAnsi="Calibri" w:cs="Calibri"/>
                <w:kern w:val="0"/>
                <w:szCs w:val="21"/>
              </w:rPr>
              <w:t>审查要求</w:t>
            </w:r>
          </w:p>
        </w:tc>
        <w:tc>
          <w:tcPr>
            <w:tcW w:w="631" w:type="dxa"/>
            <w:shd w:val="clear" w:color="auto" w:fill="auto"/>
            <w:noWrap/>
            <w:tcMar>
              <w:top w:w="0" w:type="dxa"/>
              <w:left w:w="108" w:type="dxa"/>
              <w:bottom w:w="0" w:type="dxa"/>
              <w:right w:w="108" w:type="dxa"/>
            </w:tcMar>
            <w:vAlign w:val="center"/>
            <w:hideMark/>
          </w:tcPr>
          <w:p w:rsidR="00632A12" w:rsidRPr="00C96DD1" w:rsidRDefault="007106E6" w:rsidP="00A30ACC">
            <w:pPr>
              <w:widowControl/>
              <w:spacing w:line="300" w:lineRule="atLeast"/>
              <w:jc w:val="center"/>
              <w:rPr>
                <w:rFonts w:ascii="仿宋_GB2312" w:eastAsia="仿宋_GB2312" w:hAnsi="Calibri" w:cs="Calibri"/>
                <w:kern w:val="0"/>
                <w:szCs w:val="21"/>
              </w:rPr>
            </w:pPr>
            <w:r>
              <w:rPr>
                <w:rFonts w:ascii="仿宋_GB2312" w:eastAsia="仿宋_GB2312" w:hAnsi="仿宋" w:cs="Calibri" w:hint="eastAsia"/>
                <w:color w:val="000000"/>
                <w:kern w:val="0"/>
                <w:szCs w:val="21"/>
              </w:rPr>
              <w:t>11</w:t>
            </w:r>
          </w:p>
        </w:tc>
        <w:tc>
          <w:tcPr>
            <w:tcW w:w="6396" w:type="dxa"/>
            <w:shd w:val="clear" w:color="auto" w:fill="auto"/>
            <w:tcMar>
              <w:top w:w="0" w:type="dxa"/>
              <w:left w:w="108" w:type="dxa"/>
              <w:bottom w:w="0" w:type="dxa"/>
              <w:right w:w="108" w:type="dxa"/>
            </w:tcMar>
            <w:vAlign w:val="center"/>
          </w:tcPr>
          <w:p w:rsidR="00632A12" w:rsidRPr="00C96DD1" w:rsidRDefault="00632A12" w:rsidP="00441247">
            <w:pPr>
              <w:autoSpaceDE w:val="0"/>
              <w:autoSpaceDN w:val="0"/>
              <w:adjustRightInd w:val="0"/>
              <w:ind w:firstLineChars="200" w:firstLine="420"/>
              <w:jc w:val="left"/>
              <w:rPr>
                <w:rFonts w:ascii="仿宋_GB2312" w:eastAsia="仿宋_GB2312" w:hAnsi="Calibri" w:cs="Calibri"/>
                <w:kern w:val="0"/>
                <w:szCs w:val="21"/>
              </w:rPr>
            </w:pPr>
            <w:r w:rsidRPr="00C96DD1">
              <w:rPr>
                <w:rFonts w:ascii="仿宋_GB2312" w:eastAsia="仿宋_GB2312" w:hAnsi="Calibri" w:cs="Calibri" w:hint="eastAsia"/>
                <w:kern w:val="0"/>
                <w:szCs w:val="21"/>
              </w:rPr>
              <w:t>落实信息发布主体责任，进一步增强规范意识，完善信息发布审核机制，严格执行政府信息公开保密审查。要严格执行日常发布内容“先审后发”机制，严把政治关、法律关、政策关、保密关、文字关。</w:t>
            </w:r>
          </w:p>
        </w:tc>
        <w:tc>
          <w:tcPr>
            <w:tcW w:w="1358" w:type="dxa"/>
            <w:shd w:val="clear" w:color="auto" w:fill="auto"/>
            <w:tcMar>
              <w:top w:w="0" w:type="dxa"/>
              <w:left w:w="108" w:type="dxa"/>
              <w:bottom w:w="0" w:type="dxa"/>
              <w:right w:w="108" w:type="dxa"/>
            </w:tcMar>
            <w:vAlign w:val="center"/>
            <w:hideMark/>
          </w:tcPr>
          <w:p w:rsidR="00632A12" w:rsidRPr="00C96DD1" w:rsidRDefault="00632A12" w:rsidP="005419A3">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办公室</w:t>
            </w:r>
          </w:p>
          <w:p w:rsidR="00632A12" w:rsidRPr="00C96DD1" w:rsidRDefault="00632A12" w:rsidP="005419A3">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kern w:val="0"/>
                <w:szCs w:val="21"/>
              </w:rPr>
              <w:t>各股室</w:t>
            </w:r>
          </w:p>
        </w:tc>
        <w:tc>
          <w:tcPr>
            <w:tcW w:w="1753" w:type="dxa"/>
            <w:shd w:val="clear" w:color="auto" w:fill="auto"/>
            <w:tcMar>
              <w:top w:w="0" w:type="dxa"/>
              <w:left w:w="108" w:type="dxa"/>
              <w:bottom w:w="0" w:type="dxa"/>
              <w:right w:w="108" w:type="dxa"/>
            </w:tcMar>
            <w:vAlign w:val="center"/>
            <w:hideMark/>
          </w:tcPr>
          <w:p w:rsidR="00632A12" w:rsidRPr="00C96DD1" w:rsidRDefault="00632A12" w:rsidP="00A30ACC">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持续推进</w:t>
            </w:r>
          </w:p>
        </w:tc>
      </w:tr>
      <w:tr w:rsidR="00632A12" w:rsidRPr="00734C27" w:rsidTr="003C72E6">
        <w:trPr>
          <w:trHeight w:val="1136"/>
          <w:jc w:val="center"/>
        </w:trPr>
        <w:tc>
          <w:tcPr>
            <w:tcW w:w="3268" w:type="dxa"/>
            <w:vMerge/>
            <w:shd w:val="clear" w:color="auto" w:fill="auto"/>
            <w:tcMar>
              <w:top w:w="0" w:type="dxa"/>
              <w:left w:w="108" w:type="dxa"/>
              <w:bottom w:w="0" w:type="dxa"/>
              <w:right w:w="108" w:type="dxa"/>
            </w:tcMar>
            <w:vAlign w:val="center"/>
          </w:tcPr>
          <w:p w:rsidR="00632A12" w:rsidRPr="00C96DD1" w:rsidRDefault="00632A12" w:rsidP="005B41D0">
            <w:pPr>
              <w:spacing w:line="280" w:lineRule="atLeast"/>
              <w:jc w:val="center"/>
              <w:rPr>
                <w:rFonts w:ascii="仿宋_GB2312" w:eastAsia="仿宋_GB2312" w:hAnsi="Calibri" w:cs="Calibri"/>
                <w:kern w:val="0"/>
                <w:szCs w:val="21"/>
              </w:rPr>
            </w:pPr>
          </w:p>
        </w:tc>
        <w:tc>
          <w:tcPr>
            <w:tcW w:w="631" w:type="dxa"/>
            <w:shd w:val="clear" w:color="auto" w:fill="auto"/>
            <w:noWrap/>
            <w:tcMar>
              <w:top w:w="0" w:type="dxa"/>
              <w:left w:w="108" w:type="dxa"/>
              <w:bottom w:w="0" w:type="dxa"/>
              <w:right w:w="108" w:type="dxa"/>
            </w:tcMar>
            <w:vAlign w:val="center"/>
            <w:hideMark/>
          </w:tcPr>
          <w:p w:rsidR="00632A12" w:rsidRPr="00C96DD1" w:rsidRDefault="00862FF4" w:rsidP="007106E6">
            <w:pPr>
              <w:widowControl/>
              <w:spacing w:line="300" w:lineRule="atLeast"/>
              <w:jc w:val="center"/>
              <w:rPr>
                <w:rFonts w:ascii="仿宋_GB2312" w:eastAsia="仿宋_GB2312" w:hAnsi="Calibri" w:cs="Calibri"/>
                <w:kern w:val="0"/>
                <w:szCs w:val="21"/>
              </w:rPr>
            </w:pPr>
            <w:r>
              <w:rPr>
                <w:rFonts w:ascii="仿宋_GB2312" w:eastAsia="仿宋_GB2312" w:hAnsi="仿宋" w:cs="Calibri" w:hint="eastAsia"/>
                <w:color w:val="000000"/>
                <w:kern w:val="0"/>
                <w:szCs w:val="21"/>
              </w:rPr>
              <w:t>1</w:t>
            </w:r>
            <w:r w:rsidR="007106E6">
              <w:rPr>
                <w:rFonts w:ascii="仿宋_GB2312" w:eastAsia="仿宋_GB2312" w:hAnsi="仿宋" w:cs="Calibri" w:hint="eastAsia"/>
                <w:color w:val="000000"/>
                <w:kern w:val="0"/>
                <w:szCs w:val="21"/>
              </w:rPr>
              <w:t>2</w:t>
            </w:r>
          </w:p>
        </w:tc>
        <w:tc>
          <w:tcPr>
            <w:tcW w:w="6396" w:type="dxa"/>
            <w:shd w:val="clear" w:color="auto" w:fill="auto"/>
            <w:tcMar>
              <w:top w:w="0" w:type="dxa"/>
              <w:left w:w="108" w:type="dxa"/>
              <w:bottom w:w="0" w:type="dxa"/>
              <w:right w:w="108" w:type="dxa"/>
            </w:tcMar>
            <w:vAlign w:val="center"/>
            <w:hideMark/>
          </w:tcPr>
          <w:p w:rsidR="00632A12" w:rsidRPr="00C96DD1" w:rsidRDefault="00632A12" w:rsidP="00441247">
            <w:pPr>
              <w:autoSpaceDE w:val="0"/>
              <w:autoSpaceDN w:val="0"/>
              <w:adjustRightInd w:val="0"/>
              <w:ind w:firstLineChars="200" w:firstLine="420"/>
              <w:jc w:val="left"/>
              <w:rPr>
                <w:rFonts w:ascii="仿宋_GB2312" w:eastAsia="仿宋_GB2312" w:hAnsi="Calibri" w:cs="Calibri"/>
                <w:kern w:val="0"/>
                <w:szCs w:val="21"/>
              </w:rPr>
            </w:pPr>
            <w:r w:rsidRPr="00C96DD1">
              <w:rPr>
                <w:rFonts w:ascii="仿宋_GB2312" w:eastAsia="仿宋_GB2312" w:hAnsi="Calibri" w:cs="Calibri" w:hint="eastAsia"/>
                <w:kern w:val="0"/>
                <w:szCs w:val="21"/>
              </w:rPr>
              <w:t>规范信息发布要求，避免出现信息发布格式不规范、栏目名称与发布信息不一致等情况。做好发布信息的正确链接，避免出现文不对标的情况，同时做好对已失效、已废止文件的明确标识。</w:t>
            </w:r>
          </w:p>
        </w:tc>
        <w:tc>
          <w:tcPr>
            <w:tcW w:w="1358" w:type="dxa"/>
            <w:shd w:val="clear" w:color="auto" w:fill="auto"/>
            <w:tcMar>
              <w:top w:w="0" w:type="dxa"/>
              <w:left w:w="108" w:type="dxa"/>
              <w:bottom w:w="0" w:type="dxa"/>
              <w:right w:w="108" w:type="dxa"/>
            </w:tcMar>
            <w:vAlign w:val="center"/>
            <w:hideMark/>
          </w:tcPr>
          <w:p w:rsidR="00632A12" w:rsidRPr="00C96DD1" w:rsidRDefault="00632A12" w:rsidP="005419A3">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办公室</w:t>
            </w:r>
          </w:p>
          <w:p w:rsidR="00632A12" w:rsidRPr="00C96DD1" w:rsidRDefault="00632A12" w:rsidP="005419A3">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kern w:val="0"/>
                <w:szCs w:val="21"/>
              </w:rPr>
              <w:t>各股室</w:t>
            </w:r>
          </w:p>
        </w:tc>
        <w:tc>
          <w:tcPr>
            <w:tcW w:w="1753" w:type="dxa"/>
            <w:shd w:val="clear" w:color="auto" w:fill="auto"/>
            <w:tcMar>
              <w:top w:w="0" w:type="dxa"/>
              <w:left w:w="108" w:type="dxa"/>
              <w:bottom w:w="0" w:type="dxa"/>
              <w:right w:w="108" w:type="dxa"/>
            </w:tcMar>
            <w:vAlign w:val="center"/>
            <w:hideMark/>
          </w:tcPr>
          <w:p w:rsidR="00632A12" w:rsidRPr="00C96DD1" w:rsidRDefault="00632A12" w:rsidP="00A30ACC">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持续推进</w:t>
            </w:r>
          </w:p>
        </w:tc>
      </w:tr>
      <w:tr w:rsidR="00632A12" w:rsidRPr="00734C27" w:rsidTr="003C72E6">
        <w:trPr>
          <w:trHeight w:val="1110"/>
          <w:jc w:val="center"/>
        </w:trPr>
        <w:tc>
          <w:tcPr>
            <w:tcW w:w="3268" w:type="dxa"/>
            <w:vMerge/>
            <w:shd w:val="clear" w:color="auto" w:fill="auto"/>
            <w:tcMar>
              <w:top w:w="0" w:type="dxa"/>
              <w:left w:w="108" w:type="dxa"/>
              <w:bottom w:w="0" w:type="dxa"/>
              <w:right w:w="108" w:type="dxa"/>
            </w:tcMar>
            <w:vAlign w:val="center"/>
            <w:hideMark/>
          </w:tcPr>
          <w:p w:rsidR="00632A12" w:rsidRPr="00C96DD1" w:rsidRDefault="00632A12" w:rsidP="005B41D0">
            <w:pPr>
              <w:widowControl/>
              <w:spacing w:line="280" w:lineRule="atLeast"/>
              <w:jc w:val="center"/>
              <w:rPr>
                <w:rFonts w:ascii="仿宋_GB2312" w:eastAsia="仿宋_GB2312" w:hAnsi="Calibri" w:cs="Calibri"/>
                <w:kern w:val="0"/>
                <w:szCs w:val="21"/>
              </w:rPr>
            </w:pPr>
          </w:p>
        </w:tc>
        <w:tc>
          <w:tcPr>
            <w:tcW w:w="631" w:type="dxa"/>
            <w:shd w:val="clear" w:color="auto" w:fill="auto"/>
            <w:noWrap/>
            <w:tcMar>
              <w:top w:w="0" w:type="dxa"/>
              <w:left w:w="108" w:type="dxa"/>
              <w:bottom w:w="0" w:type="dxa"/>
              <w:right w:w="108" w:type="dxa"/>
            </w:tcMar>
            <w:vAlign w:val="center"/>
            <w:hideMark/>
          </w:tcPr>
          <w:p w:rsidR="00632A12" w:rsidRPr="00C96DD1" w:rsidRDefault="00862FF4" w:rsidP="007106E6">
            <w:pPr>
              <w:widowControl/>
              <w:spacing w:line="280" w:lineRule="atLeast"/>
              <w:jc w:val="center"/>
              <w:rPr>
                <w:rFonts w:ascii="仿宋_GB2312" w:eastAsia="仿宋_GB2312" w:hAnsi="Calibri" w:cs="Calibri"/>
                <w:kern w:val="0"/>
                <w:szCs w:val="21"/>
              </w:rPr>
            </w:pPr>
            <w:r>
              <w:rPr>
                <w:rFonts w:ascii="仿宋_GB2312" w:eastAsia="仿宋_GB2312" w:hAnsi="仿宋" w:cs="Calibri" w:hint="eastAsia"/>
                <w:color w:val="000000"/>
                <w:kern w:val="0"/>
                <w:szCs w:val="21"/>
              </w:rPr>
              <w:t>1</w:t>
            </w:r>
            <w:r w:rsidR="007106E6">
              <w:rPr>
                <w:rFonts w:ascii="仿宋_GB2312" w:eastAsia="仿宋_GB2312" w:hAnsi="仿宋" w:cs="Calibri" w:hint="eastAsia"/>
                <w:color w:val="000000"/>
                <w:kern w:val="0"/>
                <w:szCs w:val="21"/>
              </w:rPr>
              <w:t>3</w:t>
            </w:r>
          </w:p>
        </w:tc>
        <w:tc>
          <w:tcPr>
            <w:tcW w:w="6396" w:type="dxa"/>
            <w:shd w:val="clear" w:color="auto" w:fill="auto"/>
            <w:tcMar>
              <w:top w:w="0" w:type="dxa"/>
              <w:left w:w="108" w:type="dxa"/>
              <w:bottom w:w="0" w:type="dxa"/>
              <w:right w:w="108" w:type="dxa"/>
            </w:tcMar>
            <w:vAlign w:val="center"/>
          </w:tcPr>
          <w:p w:rsidR="00632A12" w:rsidRPr="00C96DD1" w:rsidRDefault="00632A12" w:rsidP="00441247">
            <w:pPr>
              <w:autoSpaceDE w:val="0"/>
              <w:autoSpaceDN w:val="0"/>
              <w:adjustRightInd w:val="0"/>
              <w:ind w:firstLineChars="200" w:firstLine="420"/>
              <w:jc w:val="left"/>
              <w:rPr>
                <w:rFonts w:ascii="仿宋_GB2312" w:eastAsia="仿宋_GB2312" w:hAnsi="Calibri" w:cs="Calibri"/>
                <w:kern w:val="0"/>
                <w:szCs w:val="21"/>
              </w:rPr>
            </w:pPr>
            <w:r w:rsidRPr="00C96DD1">
              <w:rPr>
                <w:rFonts w:ascii="仿宋_GB2312" w:eastAsia="仿宋_GB2312" w:hAnsi="Calibri" w:cs="Calibri" w:hint="eastAsia"/>
                <w:kern w:val="0"/>
                <w:szCs w:val="21"/>
              </w:rPr>
              <w:t>准确把握不同类型公开要求，综合考虑公开目的、公开效果、后续影响等因素，科学合理确定公开方式，避免因公开不当引发舆情风险。</w:t>
            </w:r>
          </w:p>
        </w:tc>
        <w:tc>
          <w:tcPr>
            <w:tcW w:w="1358" w:type="dxa"/>
            <w:shd w:val="clear" w:color="auto" w:fill="auto"/>
            <w:tcMar>
              <w:top w:w="0" w:type="dxa"/>
              <w:left w:w="108" w:type="dxa"/>
              <w:bottom w:w="0" w:type="dxa"/>
              <w:right w:w="108" w:type="dxa"/>
            </w:tcMar>
            <w:vAlign w:val="center"/>
            <w:hideMark/>
          </w:tcPr>
          <w:p w:rsidR="00632A12" w:rsidRPr="00C96DD1" w:rsidRDefault="00632A12" w:rsidP="005419A3">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办公室</w:t>
            </w:r>
          </w:p>
          <w:p w:rsidR="00632A12" w:rsidRPr="00C96DD1" w:rsidRDefault="00632A12" w:rsidP="005419A3">
            <w:pPr>
              <w:widowControl/>
              <w:spacing w:line="280" w:lineRule="atLeast"/>
              <w:jc w:val="center"/>
              <w:rPr>
                <w:rFonts w:ascii="仿宋_GB2312" w:eastAsia="仿宋_GB2312" w:hAnsi="Calibri" w:cs="Calibri"/>
                <w:kern w:val="0"/>
                <w:szCs w:val="21"/>
              </w:rPr>
            </w:pPr>
            <w:r w:rsidRPr="00C96DD1">
              <w:rPr>
                <w:rFonts w:ascii="仿宋_GB2312" w:eastAsia="仿宋_GB2312" w:hAnsi="仿宋" w:cs="Calibri" w:hint="eastAsia"/>
                <w:kern w:val="0"/>
                <w:szCs w:val="21"/>
              </w:rPr>
              <w:t>各股室</w:t>
            </w:r>
          </w:p>
        </w:tc>
        <w:tc>
          <w:tcPr>
            <w:tcW w:w="1753" w:type="dxa"/>
            <w:shd w:val="clear" w:color="auto" w:fill="auto"/>
            <w:tcMar>
              <w:top w:w="0" w:type="dxa"/>
              <w:left w:w="108" w:type="dxa"/>
              <w:bottom w:w="0" w:type="dxa"/>
              <w:right w:w="108" w:type="dxa"/>
            </w:tcMar>
            <w:vAlign w:val="center"/>
            <w:hideMark/>
          </w:tcPr>
          <w:p w:rsidR="00632A12" w:rsidRPr="00C96DD1" w:rsidRDefault="00632A12" w:rsidP="00A30ACC">
            <w:pPr>
              <w:widowControl/>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持续推进</w:t>
            </w:r>
          </w:p>
        </w:tc>
      </w:tr>
      <w:tr w:rsidR="007106E6" w:rsidRPr="00734C27" w:rsidTr="003C72E6">
        <w:trPr>
          <w:trHeight w:val="1017"/>
          <w:jc w:val="center"/>
        </w:trPr>
        <w:tc>
          <w:tcPr>
            <w:tcW w:w="3268" w:type="dxa"/>
            <w:vMerge w:val="restart"/>
            <w:shd w:val="clear" w:color="auto" w:fill="auto"/>
            <w:vAlign w:val="center"/>
          </w:tcPr>
          <w:p w:rsidR="007106E6" w:rsidRPr="00C96DD1" w:rsidRDefault="007106E6" w:rsidP="005B41D0">
            <w:pPr>
              <w:spacing w:line="280" w:lineRule="atLeast"/>
              <w:jc w:val="center"/>
              <w:rPr>
                <w:rFonts w:ascii="仿宋_GB2312" w:eastAsia="仿宋_GB2312" w:hAnsi="Calibri" w:cs="Calibri"/>
                <w:kern w:val="0"/>
                <w:szCs w:val="21"/>
              </w:rPr>
            </w:pPr>
            <w:r>
              <w:rPr>
                <w:rFonts w:ascii="仿宋_GB2312" w:eastAsia="仿宋_GB2312" w:hAnsi="仿宋" w:cs="Calibri" w:hint="eastAsia"/>
                <w:color w:val="000000"/>
                <w:kern w:val="0"/>
                <w:szCs w:val="21"/>
              </w:rPr>
              <w:t>五</w:t>
            </w:r>
            <w:r w:rsidRPr="00C96DD1">
              <w:rPr>
                <w:rFonts w:ascii="仿宋_GB2312" w:eastAsia="仿宋_GB2312" w:hAnsi="仿宋" w:cs="Calibri" w:hint="eastAsia"/>
                <w:color w:val="000000"/>
                <w:kern w:val="0"/>
                <w:szCs w:val="21"/>
              </w:rPr>
              <w:t>、进一步强化指导监督</w:t>
            </w:r>
          </w:p>
        </w:tc>
        <w:tc>
          <w:tcPr>
            <w:tcW w:w="631" w:type="dxa"/>
            <w:shd w:val="clear" w:color="auto" w:fill="auto"/>
            <w:noWrap/>
            <w:tcMar>
              <w:top w:w="0" w:type="dxa"/>
              <w:left w:w="108" w:type="dxa"/>
              <w:bottom w:w="0" w:type="dxa"/>
              <w:right w:w="108" w:type="dxa"/>
            </w:tcMar>
            <w:vAlign w:val="center"/>
          </w:tcPr>
          <w:p w:rsidR="007106E6" w:rsidRPr="00C96DD1" w:rsidRDefault="007106E6" w:rsidP="007106E6">
            <w:pPr>
              <w:widowControl/>
              <w:spacing w:line="280" w:lineRule="atLeast"/>
              <w:jc w:val="center"/>
              <w:rPr>
                <w:rFonts w:ascii="仿宋_GB2312" w:eastAsia="仿宋_GB2312" w:hAnsi="仿宋" w:cs="Calibri"/>
                <w:color w:val="000000"/>
                <w:kern w:val="0"/>
                <w:szCs w:val="21"/>
              </w:rPr>
            </w:pPr>
            <w:r>
              <w:rPr>
                <w:rFonts w:ascii="仿宋_GB2312" w:eastAsia="仿宋_GB2312" w:hAnsi="仿宋" w:cs="Calibri" w:hint="eastAsia"/>
                <w:color w:val="000000"/>
                <w:kern w:val="0"/>
                <w:szCs w:val="21"/>
              </w:rPr>
              <w:t>14</w:t>
            </w:r>
          </w:p>
        </w:tc>
        <w:tc>
          <w:tcPr>
            <w:tcW w:w="6396" w:type="dxa"/>
            <w:shd w:val="clear" w:color="auto" w:fill="auto"/>
            <w:tcMar>
              <w:top w:w="0" w:type="dxa"/>
              <w:left w:w="108" w:type="dxa"/>
              <w:bottom w:w="0" w:type="dxa"/>
              <w:right w:w="108" w:type="dxa"/>
            </w:tcMar>
            <w:vAlign w:val="center"/>
          </w:tcPr>
          <w:p w:rsidR="007106E6" w:rsidRPr="00C96DD1" w:rsidRDefault="007106E6" w:rsidP="00115EAE">
            <w:pPr>
              <w:widowControl/>
              <w:spacing w:line="300" w:lineRule="atLeast"/>
              <w:ind w:firstLineChars="200" w:firstLine="420"/>
              <w:jc w:val="left"/>
              <w:rPr>
                <w:rFonts w:ascii="仿宋_GB2312" w:eastAsia="仿宋_GB2312" w:hAnsi="Calibri" w:cs="Calibri"/>
                <w:kern w:val="0"/>
                <w:szCs w:val="21"/>
              </w:rPr>
            </w:pPr>
            <w:r w:rsidRPr="00C96DD1">
              <w:rPr>
                <w:rFonts w:ascii="仿宋_GB2312" w:eastAsia="仿宋_GB2312" w:hAnsi="Calibri" w:cs="Calibri" w:hint="eastAsia"/>
                <w:kern w:val="0"/>
                <w:szCs w:val="21"/>
              </w:rPr>
              <w:t>政务公开领导小组要充分发挥统筹协调、监督调度作用，每年至少召开一次会议，及时研究解决政务公开重点难点问题，进一步加强工作</w:t>
            </w:r>
            <w:r w:rsidR="0009057D">
              <w:rPr>
                <w:rFonts w:ascii="仿宋_GB2312" w:eastAsia="仿宋_GB2312" w:hAnsi="Calibri" w:cs="Calibri" w:hint="eastAsia"/>
                <w:kern w:val="0"/>
                <w:szCs w:val="21"/>
              </w:rPr>
              <w:t>指导</w:t>
            </w:r>
            <w:r w:rsidRPr="00C96DD1">
              <w:rPr>
                <w:rFonts w:ascii="仿宋_GB2312" w:eastAsia="仿宋_GB2312" w:hAnsi="Calibri" w:cs="Calibri" w:hint="eastAsia"/>
                <w:kern w:val="0"/>
                <w:szCs w:val="21"/>
              </w:rPr>
              <w:t>，确保各项工作平稳有序。</w:t>
            </w:r>
          </w:p>
        </w:tc>
        <w:tc>
          <w:tcPr>
            <w:tcW w:w="1358" w:type="dxa"/>
            <w:shd w:val="clear" w:color="auto" w:fill="auto"/>
            <w:tcMar>
              <w:top w:w="0" w:type="dxa"/>
              <w:left w:w="108" w:type="dxa"/>
              <w:bottom w:w="0" w:type="dxa"/>
              <w:right w:w="108" w:type="dxa"/>
            </w:tcMar>
            <w:vAlign w:val="center"/>
          </w:tcPr>
          <w:p w:rsidR="007106E6" w:rsidRDefault="007106E6" w:rsidP="00115EAE">
            <w:pPr>
              <w:widowControl/>
              <w:spacing w:line="300" w:lineRule="atLeast"/>
              <w:jc w:val="center"/>
              <w:rPr>
                <w:rFonts w:ascii="仿宋_GB2312" w:eastAsia="仿宋_GB2312" w:hAnsi="Calibri" w:cs="Calibri"/>
                <w:kern w:val="0"/>
                <w:szCs w:val="21"/>
              </w:rPr>
            </w:pPr>
            <w:r w:rsidRPr="00C96DD1">
              <w:rPr>
                <w:rFonts w:ascii="仿宋_GB2312" w:eastAsia="仿宋_GB2312" w:hAnsi="Calibri" w:cs="Calibri" w:hint="eastAsia"/>
                <w:kern w:val="0"/>
                <w:szCs w:val="21"/>
              </w:rPr>
              <w:t>政务公开</w:t>
            </w:r>
          </w:p>
          <w:p w:rsidR="007106E6" w:rsidRPr="00C96DD1" w:rsidRDefault="007106E6" w:rsidP="00115EAE">
            <w:pPr>
              <w:widowControl/>
              <w:spacing w:line="300" w:lineRule="atLeast"/>
              <w:jc w:val="center"/>
              <w:rPr>
                <w:rFonts w:ascii="仿宋_GB2312" w:eastAsia="仿宋_GB2312" w:hAnsi="Calibri" w:cs="Calibri"/>
                <w:kern w:val="0"/>
                <w:szCs w:val="21"/>
              </w:rPr>
            </w:pPr>
            <w:r w:rsidRPr="00C96DD1">
              <w:rPr>
                <w:rFonts w:ascii="仿宋_GB2312" w:eastAsia="仿宋_GB2312" w:hAnsi="Calibri" w:cs="Calibri" w:hint="eastAsia"/>
                <w:kern w:val="0"/>
                <w:szCs w:val="21"/>
              </w:rPr>
              <w:t>领导小组</w:t>
            </w:r>
          </w:p>
        </w:tc>
        <w:tc>
          <w:tcPr>
            <w:tcW w:w="1753" w:type="dxa"/>
            <w:shd w:val="clear" w:color="auto" w:fill="auto"/>
            <w:tcMar>
              <w:top w:w="0" w:type="dxa"/>
              <w:left w:w="108" w:type="dxa"/>
              <w:bottom w:w="0" w:type="dxa"/>
              <w:right w:w="108" w:type="dxa"/>
            </w:tcMar>
            <w:vAlign w:val="center"/>
          </w:tcPr>
          <w:p w:rsidR="007106E6" w:rsidRPr="00C96DD1" w:rsidRDefault="007106E6" w:rsidP="00115EAE">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年底前</w:t>
            </w:r>
          </w:p>
        </w:tc>
      </w:tr>
      <w:tr w:rsidR="007106E6" w:rsidRPr="00734C27" w:rsidTr="003C72E6">
        <w:trPr>
          <w:trHeight w:val="912"/>
          <w:jc w:val="center"/>
        </w:trPr>
        <w:tc>
          <w:tcPr>
            <w:tcW w:w="3268" w:type="dxa"/>
            <w:vMerge/>
            <w:shd w:val="clear" w:color="auto" w:fill="auto"/>
            <w:vAlign w:val="center"/>
          </w:tcPr>
          <w:p w:rsidR="007106E6" w:rsidRPr="00C96DD1" w:rsidRDefault="007106E6" w:rsidP="00376AF5">
            <w:pPr>
              <w:spacing w:line="280" w:lineRule="atLeast"/>
              <w:jc w:val="center"/>
              <w:rPr>
                <w:rFonts w:ascii="仿宋_GB2312" w:eastAsia="仿宋_GB2312" w:hAnsi="Calibri" w:cs="Calibri"/>
                <w:kern w:val="0"/>
                <w:szCs w:val="21"/>
              </w:rPr>
            </w:pPr>
          </w:p>
        </w:tc>
        <w:tc>
          <w:tcPr>
            <w:tcW w:w="631" w:type="dxa"/>
            <w:shd w:val="clear" w:color="auto" w:fill="auto"/>
            <w:noWrap/>
            <w:tcMar>
              <w:top w:w="0" w:type="dxa"/>
              <w:left w:w="108" w:type="dxa"/>
              <w:bottom w:w="0" w:type="dxa"/>
              <w:right w:w="108" w:type="dxa"/>
            </w:tcMar>
            <w:vAlign w:val="center"/>
          </w:tcPr>
          <w:p w:rsidR="007106E6" w:rsidRPr="00C96DD1" w:rsidRDefault="007106E6" w:rsidP="007106E6">
            <w:pPr>
              <w:widowControl/>
              <w:spacing w:line="280" w:lineRule="atLeast"/>
              <w:jc w:val="center"/>
              <w:rPr>
                <w:rFonts w:ascii="仿宋_GB2312" w:eastAsia="仿宋_GB2312" w:hAnsi="仿宋" w:cs="Calibri"/>
                <w:color w:val="000000"/>
                <w:kern w:val="0"/>
                <w:szCs w:val="21"/>
              </w:rPr>
            </w:pPr>
            <w:r>
              <w:rPr>
                <w:rFonts w:ascii="仿宋_GB2312" w:eastAsia="仿宋_GB2312" w:hAnsi="仿宋" w:cs="Calibri" w:hint="eastAsia"/>
                <w:color w:val="000000"/>
                <w:kern w:val="0"/>
                <w:szCs w:val="21"/>
              </w:rPr>
              <w:t>15</w:t>
            </w:r>
          </w:p>
        </w:tc>
        <w:tc>
          <w:tcPr>
            <w:tcW w:w="6396" w:type="dxa"/>
            <w:shd w:val="clear" w:color="auto" w:fill="auto"/>
            <w:tcMar>
              <w:top w:w="0" w:type="dxa"/>
              <w:left w:w="108" w:type="dxa"/>
              <w:bottom w:w="0" w:type="dxa"/>
              <w:right w:w="108" w:type="dxa"/>
            </w:tcMar>
            <w:vAlign w:val="center"/>
          </w:tcPr>
          <w:p w:rsidR="007106E6" w:rsidRPr="00C96DD1" w:rsidRDefault="007106E6" w:rsidP="00115EAE">
            <w:pPr>
              <w:widowControl/>
              <w:spacing w:line="300" w:lineRule="atLeast"/>
              <w:ind w:firstLineChars="200" w:firstLine="420"/>
              <w:jc w:val="left"/>
              <w:rPr>
                <w:rFonts w:ascii="仿宋_GB2312" w:eastAsia="仿宋_GB2312" w:hAnsi="Calibri" w:cs="Calibri"/>
                <w:kern w:val="0"/>
                <w:szCs w:val="21"/>
              </w:rPr>
            </w:pPr>
            <w:r w:rsidRPr="00C96DD1">
              <w:rPr>
                <w:rFonts w:ascii="仿宋_GB2312" w:eastAsia="仿宋_GB2312" w:hAnsi="Calibri" w:cs="Calibri" w:hint="eastAsia"/>
                <w:kern w:val="0"/>
                <w:szCs w:val="21"/>
              </w:rPr>
              <w:t>局主要负责同志每年至少听取1次政务公开工作汇报，专题研究部署政务公开工作。</w:t>
            </w:r>
          </w:p>
        </w:tc>
        <w:tc>
          <w:tcPr>
            <w:tcW w:w="1358" w:type="dxa"/>
            <w:shd w:val="clear" w:color="auto" w:fill="auto"/>
            <w:tcMar>
              <w:top w:w="0" w:type="dxa"/>
              <w:left w:w="108" w:type="dxa"/>
              <w:bottom w:w="0" w:type="dxa"/>
              <w:right w:w="108" w:type="dxa"/>
            </w:tcMar>
            <w:vAlign w:val="center"/>
          </w:tcPr>
          <w:p w:rsidR="007106E6" w:rsidRPr="00C96DD1" w:rsidRDefault="007106E6" w:rsidP="00115EAE">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办公室</w:t>
            </w:r>
          </w:p>
          <w:p w:rsidR="007106E6" w:rsidRPr="00C96DD1" w:rsidRDefault="007106E6" w:rsidP="00115EAE">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kern w:val="0"/>
                <w:szCs w:val="21"/>
              </w:rPr>
              <w:t>各股室</w:t>
            </w:r>
          </w:p>
        </w:tc>
        <w:tc>
          <w:tcPr>
            <w:tcW w:w="1753" w:type="dxa"/>
            <w:shd w:val="clear" w:color="auto" w:fill="auto"/>
            <w:tcMar>
              <w:top w:w="0" w:type="dxa"/>
              <w:left w:w="108" w:type="dxa"/>
              <w:bottom w:w="0" w:type="dxa"/>
              <w:right w:w="108" w:type="dxa"/>
            </w:tcMar>
            <w:vAlign w:val="center"/>
          </w:tcPr>
          <w:p w:rsidR="007106E6" w:rsidRPr="00C96DD1" w:rsidRDefault="007106E6" w:rsidP="00115EAE">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年底前</w:t>
            </w:r>
          </w:p>
        </w:tc>
      </w:tr>
      <w:tr w:rsidR="007106E6" w:rsidRPr="00734C27" w:rsidTr="003C72E6">
        <w:trPr>
          <w:trHeight w:val="839"/>
          <w:jc w:val="center"/>
        </w:trPr>
        <w:tc>
          <w:tcPr>
            <w:tcW w:w="3268" w:type="dxa"/>
            <w:vMerge w:val="restart"/>
            <w:shd w:val="clear" w:color="auto" w:fill="auto"/>
            <w:vAlign w:val="center"/>
            <w:hideMark/>
          </w:tcPr>
          <w:p w:rsidR="007106E6" w:rsidRPr="00C96DD1" w:rsidRDefault="007106E6" w:rsidP="003C72E6">
            <w:pPr>
              <w:spacing w:line="280" w:lineRule="atLeast"/>
              <w:jc w:val="center"/>
              <w:rPr>
                <w:rFonts w:ascii="仿宋_GB2312" w:eastAsia="仿宋_GB2312" w:hAnsi="Calibri" w:cs="Calibri"/>
                <w:kern w:val="0"/>
                <w:szCs w:val="21"/>
              </w:rPr>
            </w:pPr>
            <w:r>
              <w:rPr>
                <w:rFonts w:ascii="仿宋_GB2312" w:eastAsia="仿宋_GB2312" w:hAnsi="仿宋" w:cs="Calibri" w:hint="eastAsia"/>
                <w:color w:val="000000"/>
                <w:kern w:val="0"/>
                <w:szCs w:val="21"/>
              </w:rPr>
              <w:lastRenderedPageBreak/>
              <w:t>五</w:t>
            </w:r>
            <w:r w:rsidRPr="00C96DD1">
              <w:rPr>
                <w:rFonts w:ascii="仿宋_GB2312" w:eastAsia="仿宋_GB2312" w:hAnsi="仿宋" w:cs="Calibri" w:hint="eastAsia"/>
                <w:color w:val="000000"/>
                <w:kern w:val="0"/>
                <w:szCs w:val="21"/>
              </w:rPr>
              <w:t>、进一步强化指导监督</w:t>
            </w:r>
          </w:p>
        </w:tc>
        <w:tc>
          <w:tcPr>
            <w:tcW w:w="631" w:type="dxa"/>
            <w:shd w:val="clear" w:color="auto" w:fill="auto"/>
            <w:noWrap/>
            <w:tcMar>
              <w:top w:w="0" w:type="dxa"/>
              <w:left w:w="108" w:type="dxa"/>
              <w:bottom w:w="0" w:type="dxa"/>
              <w:right w:w="108" w:type="dxa"/>
            </w:tcMar>
            <w:vAlign w:val="center"/>
            <w:hideMark/>
          </w:tcPr>
          <w:p w:rsidR="007106E6" w:rsidRPr="00C96DD1" w:rsidRDefault="007106E6" w:rsidP="007106E6">
            <w:pPr>
              <w:widowControl/>
              <w:spacing w:line="280" w:lineRule="atLeast"/>
              <w:jc w:val="center"/>
              <w:rPr>
                <w:rFonts w:ascii="仿宋_GB2312" w:eastAsia="仿宋_GB2312" w:hAnsi="Calibri" w:cs="Calibri"/>
                <w:kern w:val="0"/>
                <w:szCs w:val="21"/>
              </w:rPr>
            </w:pPr>
            <w:r>
              <w:rPr>
                <w:rFonts w:ascii="仿宋_GB2312" w:eastAsia="仿宋_GB2312" w:hAnsi="仿宋" w:cs="Calibri" w:hint="eastAsia"/>
                <w:color w:val="000000"/>
                <w:kern w:val="0"/>
                <w:szCs w:val="21"/>
              </w:rPr>
              <w:t>16</w:t>
            </w:r>
          </w:p>
        </w:tc>
        <w:tc>
          <w:tcPr>
            <w:tcW w:w="6396" w:type="dxa"/>
            <w:shd w:val="clear" w:color="auto" w:fill="auto"/>
            <w:tcMar>
              <w:top w:w="0" w:type="dxa"/>
              <w:left w:w="108" w:type="dxa"/>
              <w:bottom w:w="0" w:type="dxa"/>
              <w:right w:w="108" w:type="dxa"/>
            </w:tcMar>
            <w:vAlign w:val="center"/>
            <w:hideMark/>
          </w:tcPr>
          <w:p w:rsidR="007106E6" w:rsidRPr="00C96DD1" w:rsidRDefault="007106E6" w:rsidP="00441247">
            <w:pPr>
              <w:widowControl/>
              <w:spacing w:line="280" w:lineRule="atLeast"/>
              <w:ind w:firstLineChars="200" w:firstLine="420"/>
              <w:jc w:val="left"/>
              <w:rPr>
                <w:rFonts w:ascii="仿宋_GB2312" w:eastAsia="仿宋_GB2312" w:hAnsi="Calibri" w:cs="Calibri"/>
                <w:kern w:val="0"/>
                <w:szCs w:val="21"/>
              </w:rPr>
            </w:pPr>
            <w:r w:rsidRPr="00C96DD1">
              <w:rPr>
                <w:rFonts w:ascii="仿宋_GB2312" w:eastAsia="仿宋_GB2312" w:hAnsi="Calibri" w:cs="Calibri" w:hint="eastAsia"/>
                <w:kern w:val="0"/>
                <w:szCs w:val="21"/>
              </w:rPr>
              <w:t>配齐配强政务公开工作力量，确保平台建设、常态化监测等工作顺利开展。</w:t>
            </w:r>
          </w:p>
        </w:tc>
        <w:tc>
          <w:tcPr>
            <w:tcW w:w="1358" w:type="dxa"/>
            <w:shd w:val="clear" w:color="auto" w:fill="auto"/>
            <w:tcMar>
              <w:top w:w="0" w:type="dxa"/>
              <w:left w:w="108" w:type="dxa"/>
              <w:bottom w:w="0" w:type="dxa"/>
              <w:right w:w="108" w:type="dxa"/>
            </w:tcMar>
            <w:vAlign w:val="center"/>
            <w:hideMark/>
          </w:tcPr>
          <w:p w:rsidR="007106E6" w:rsidRPr="00C96DD1" w:rsidRDefault="007106E6" w:rsidP="005419A3">
            <w:pPr>
              <w:widowControl/>
              <w:spacing w:line="30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办公室</w:t>
            </w:r>
          </w:p>
          <w:p w:rsidR="007106E6" w:rsidRPr="00C96DD1" w:rsidRDefault="007106E6" w:rsidP="005419A3">
            <w:pPr>
              <w:widowControl/>
              <w:spacing w:line="280" w:lineRule="atLeast"/>
              <w:jc w:val="center"/>
              <w:rPr>
                <w:rFonts w:ascii="仿宋_GB2312" w:eastAsia="仿宋_GB2312" w:hAnsi="Calibri" w:cs="Calibri"/>
                <w:kern w:val="0"/>
                <w:szCs w:val="21"/>
              </w:rPr>
            </w:pPr>
            <w:r w:rsidRPr="00C96DD1">
              <w:rPr>
                <w:rFonts w:ascii="仿宋_GB2312" w:eastAsia="仿宋_GB2312" w:hAnsi="仿宋" w:cs="Calibri" w:hint="eastAsia"/>
                <w:kern w:val="0"/>
                <w:szCs w:val="21"/>
              </w:rPr>
              <w:t>各股室</w:t>
            </w:r>
          </w:p>
        </w:tc>
        <w:tc>
          <w:tcPr>
            <w:tcW w:w="1753" w:type="dxa"/>
            <w:shd w:val="clear" w:color="auto" w:fill="auto"/>
            <w:tcMar>
              <w:top w:w="0" w:type="dxa"/>
              <w:left w:w="108" w:type="dxa"/>
              <w:bottom w:w="0" w:type="dxa"/>
              <w:right w:w="108" w:type="dxa"/>
            </w:tcMar>
            <w:vAlign w:val="center"/>
            <w:hideMark/>
          </w:tcPr>
          <w:p w:rsidR="007106E6" w:rsidRPr="00C96DD1" w:rsidRDefault="007106E6" w:rsidP="00A30ACC">
            <w:pPr>
              <w:widowControl/>
              <w:spacing w:line="28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持续推进</w:t>
            </w:r>
          </w:p>
        </w:tc>
      </w:tr>
      <w:tr w:rsidR="007106E6" w:rsidRPr="00734C27" w:rsidTr="003C72E6">
        <w:trPr>
          <w:trHeight w:val="823"/>
          <w:jc w:val="center"/>
        </w:trPr>
        <w:tc>
          <w:tcPr>
            <w:tcW w:w="3268" w:type="dxa"/>
            <w:vMerge/>
            <w:shd w:val="clear" w:color="auto" w:fill="auto"/>
            <w:tcMar>
              <w:top w:w="0" w:type="dxa"/>
              <w:left w:w="108" w:type="dxa"/>
              <w:bottom w:w="0" w:type="dxa"/>
              <w:right w:w="108" w:type="dxa"/>
            </w:tcMar>
            <w:vAlign w:val="center"/>
            <w:hideMark/>
          </w:tcPr>
          <w:p w:rsidR="007106E6" w:rsidRPr="00C96DD1" w:rsidRDefault="007106E6" w:rsidP="00A30ACC">
            <w:pPr>
              <w:widowControl/>
              <w:spacing w:line="280" w:lineRule="atLeast"/>
              <w:jc w:val="left"/>
              <w:rPr>
                <w:rFonts w:ascii="仿宋_GB2312" w:eastAsia="仿宋_GB2312" w:hAnsi="Calibri" w:cs="Calibri"/>
                <w:kern w:val="0"/>
                <w:szCs w:val="21"/>
              </w:rPr>
            </w:pPr>
          </w:p>
        </w:tc>
        <w:tc>
          <w:tcPr>
            <w:tcW w:w="631" w:type="dxa"/>
            <w:shd w:val="clear" w:color="auto" w:fill="auto"/>
            <w:noWrap/>
            <w:tcMar>
              <w:top w:w="0" w:type="dxa"/>
              <w:left w:w="108" w:type="dxa"/>
              <w:bottom w:w="0" w:type="dxa"/>
              <w:right w:w="108" w:type="dxa"/>
            </w:tcMar>
            <w:vAlign w:val="center"/>
            <w:hideMark/>
          </w:tcPr>
          <w:p w:rsidR="007106E6" w:rsidRPr="00C96DD1" w:rsidRDefault="007106E6" w:rsidP="007106E6">
            <w:pPr>
              <w:widowControl/>
              <w:spacing w:line="280" w:lineRule="atLeast"/>
              <w:jc w:val="center"/>
              <w:rPr>
                <w:rFonts w:ascii="仿宋_GB2312" w:eastAsia="仿宋_GB2312" w:hAnsi="Calibri" w:cs="Calibri"/>
                <w:kern w:val="0"/>
                <w:szCs w:val="21"/>
              </w:rPr>
            </w:pPr>
            <w:r>
              <w:rPr>
                <w:rFonts w:ascii="仿宋_GB2312" w:eastAsia="仿宋_GB2312" w:hAnsi="仿宋" w:cs="Calibri" w:hint="eastAsia"/>
                <w:color w:val="000000"/>
                <w:kern w:val="0"/>
                <w:szCs w:val="21"/>
              </w:rPr>
              <w:t>17</w:t>
            </w:r>
          </w:p>
        </w:tc>
        <w:tc>
          <w:tcPr>
            <w:tcW w:w="6396" w:type="dxa"/>
            <w:shd w:val="clear" w:color="auto" w:fill="auto"/>
            <w:tcMar>
              <w:top w:w="0" w:type="dxa"/>
              <w:left w:w="108" w:type="dxa"/>
              <w:bottom w:w="0" w:type="dxa"/>
              <w:right w:w="108" w:type="dxa"/>
            </w:tcMar>
            <w:vAlign w:val="center"/>
            <w:hideMark/>
          </w:tcPr>
          <w:p w:rsidR="007106E6" w:rsidRPr="00C96DD1" w:rsidRDefault="007106E6" w:rsidP="00441247">
            <w:pPr>
              <w:widowControl/>
              <w:spacing w:line="280" w:lineRule="atLeast"/>
              <w:ind w:firstLineChars="200" w:firstLine="420"/>
              <w:jc w:val="left"/>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加强政务公开工作经验总结，提升政务公开工作水平。</w:t>
            </w:r>
          </w:p>
        </w:tc>
        <w:tc>
          <w:tcPr>
            <w:tcW w:w="1358" w:type="dxa"/>
            <w:shd w:val="clear" w:color="auto" w:fill="auto"/>
            <w:tcMar>
              <w:top w:w="0" w:type="dxa"/>
              <w:left w:w="108" w:type="dxa"/>
              <w:bottom w:w="0" w:type="dxa"/>
              <w:right w:w="108" w:type="dxa"/>
            </w:tcMar>
            <w:vAlign w:val="center"/>
            <w:hideMark/>
          </w:tcPr>
          <w:p w:rsidR="007106E6" w:rsidRDefault="007106E6" w:rsidP="005419A3">
            <w:pPr>
              <w:widowControl/>
              <w:spacing w:line="280" w:lineRule="atLeast"/>
              <w:jc w:val="center"/>
              <w:rPr>
                <w:rFonts w:ascii="仿宋_GB2312" w:eastAsia="仿宋_GB2312" w:hAnsi="仿宋" w:cs="Calibri"/>
                <w:color w:val="000000"/>
                <w:kern w:val="0"/>
                <w:szCs w:val="21"/>
              </w:rPr>
            </w:pPr>
            <w:r w:rsidRPr="00C96DD1">
              <w:rPr>
                <w:rFonts w:ascii="仿宋_GB2312" w:eastAsia="仿宋_GB2312" w:hAnsi="仿宋" w:cs="Calibri" w:hint="eastAsia"/>
                <w:color w:val="000000"/>
                <w:kern w:val="0"/>
                <w:szCs w:val="21"/>
              </w:rPr>
              <w:t>办公室</w:t>
            </w:r>
          </w:p>
          <w:p w:rsidR="007106E6" w:rsidRPr="00C96DD1" w:rsidRDefault="007106E6" w:rsidP="005419A3">
            <w:pPr>
              <w:widowControl/>
              <w:spacing w:line="28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各股室</w:t>
            </w:r>
          </w:p>
        </w:tc>
        <w:tc>
          <w:tcPr>
            <w:tcW w:w="1753" w:type="dxa"/>
            <w:shd w:val="clear" w:color="auto" w:fill="auto"/>
            <w:tcMar>
              <w:top w:w="0" w:type="dxa"/>
              <w:left w:w="108" w:type="dxa"/>
              <w:bottom w:w="0" w:type="dxa"/>
              <w:right w:w="108" w:type="dxa"/>
            </w:tcMar>
            <w:vAlign w:val="center"/>
            <w:hideMark/>
          </w:tcPr>
          <w:p w:rsidR="007106E6" w:rsidRPr="00C96DD1" w:rsidRDefault="007106E6" w:rsidP="00A30ACC">
            <w:pPr>
              <w:widowControl/>
              <w:spacing w:line="28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持续推进</w:t>
            </w:r>
          </w:p>
        </w:tc>
      </w:tr>
      <w:tr w:rsidR="007106E6" w:rsidRPr="00734C27" w:rsidTr="003C72E6">
        <w:trPr>
          <w:trHeight w:val="1215"/>
          <w:jc w:val="center"/>
        </w:trPr>
        <w:tc>
          <w:tcPr>
            <w:tcW w:w="3268" w:type="dxa"/>
            <w:vMerge/>
            <w:shd w:val="clear" w:color="auto" w:fill="auto"/>
            <w:vAlign w:val="center"/>
            <w:hideMark/>
          </w:tcPr>
          <w:p w:rsidR="007106E6" w:rsidRPr="00C96DD1" w:rsidRDefault="007106E6" w:rsidP="00A30ACC">
            <w:pPr>
              <w:widowControl/>
              <w:spacing w:line="280" w:lineRule="atLeast"/>
              <w:jc w:val="left"/>
              <w:rPr>
                <w:rFonts w:ascii="仿宋_GB2312" w:eastAsia="仿宋_GB2312" w:hAnsi="Calibri" w:cs="Calibri"/>
                <w:kern w:val="0"/>
                <w:szCs w:val="21"/>
              </w:rPr>
            </w:pPr>
          </w:p>
        </w:tc>
        <w:tc>
          <w:tcPr>
            <w:tcW w:w="631" w:type="dxa"/>
            <w:shd w:val="clear" w:color="auto" w:fill="auto"/>
            <w:noWrap/>
            <w:tcMar>
              <w:top w:w="0" w:type="dxa"/>
              <w:left w:w="108" w:type="dxa"/>
              <w:bottom w:w="0" w:type="dxa"/>
              <w:right w:w="108" w:type="dxa"/>
            </w:tcMar>
            <w:vAlign w:val="center"/>
            <w:hideMark/>
          </w:tcPr>
          <w:p w:rsidR="007106E6" w:rsidRPr="00C96DD1" w:rsidRDefault="007106E6" w:rsidP="007106E6">
            <w:pPr>
              <w:widowControl/>
              <w:spacing w:line="280" w:lineRule="atLeast"/>
              <w:jc w:val="center"/>
              <w:rPr>
                <w:rFonts w:ascii="仿宋_GB2312" w:eastAsia="仿宋_GB2312" w:hAnsi="Calibri" w:cs="Calibri"/>
                <w:kern w:val="0"/>
                <w:szCs w:val="21"/>
              </w:rPr>
            </w:pPr>
            <w:r>
              <w:rPr>
                <w:rFonts w:ascii="仿宋_GB2312" w:eastAsia="仿宋_GB2312" w:hAnsi="仿宋" w:cs="Calibri" w:hint="eastAsia"/>
                <w:color w:val="000000"/>
                <w:kern w:val="0"/>
                <w:szCs w:val="21"/>
              </w:rPr>
              <w:t>18</w:t>
            </w:r>
          </w:p>
        </w:tc>
        <w:tc>
          <w:tcPr>
            <w:tcW w:w="6396" w:type="dxa"/>
            <w:shd w:val="clear" w:color="auto" w:fill="auto"/>
            <w:tcMar>
              <w:top w:w="0" w:type="dxa"/>
              <w:left w:w="108" w:type="dxa"/>
              <w:bottom w:w="0" w:type="dxa"/>
              <w:right w:w="108" w:type="dxa"/>
            </w:tcMar>
            <w:vAlign w:val="center"/>
            <w:hideMark/>
          </w:tcPr>
          <w:p w:rsidR="007106E6" w:rsidRPr="00C96DD1" w:rsidRDefault="007106E6" w:rsidP="00441247">
            <w:pPr>
              <w:widowControl/>
              <w:spacing w:line="280" w:lineRule="atLeast"/>
              <w:ind w:firstLineChars="200" w:firstLine="420"/>
              <w:jc w:val="left"/>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对2021年政务公开工作要点落实情况开展“回头看”，重点针对有明确责任主体和时限要求的工作任务，逐项核查，未完成的要尽快完成整改工作。</w:t>
            </w:r>
          </w:p>
        </w:tc>
        <w:tc>
          <w:tcPr>
            <w:tcW w:w="1358" w:type="dxa"/>
            <w:shd w:val="clear" w:color="auto" w:fill="auto"/>
            <w:tcMar>
              <w:top w:w="0" w:type="dxa"/>
              <w:left w:w="108" w:type="dxa"/>
              <w:bottom w:w="0" w:type="dxa"/>
              <w:right w:w="108" w:type="dxa"/>
            </w:tcMar>
            <w:vAlign w:val="center"/>
            <w:hideMark/>
          </w:tcPr>
          <w:p w:rsidR="007106E6" w:rsidRDefault="007106E6" w:rsidP="005419A3">
            <w:pPr>
              <w:widowControl/>
              <w:spacing w:line="280" w:lineRule="atLeast"/>
              <w:jc w:val="center"/>
              <w:rPr>
                <w:rFonts w:ascii="仿宋_GB2312" w:eastAsia="仿宋_GB2312" w:hAnsi="仿宋" w:cs="Calibri"/>
                <w:color w:val="000000"/>
                <w:kern w:val="0"/>
                <w:szCs w:val="21"/>
              </w:rPr>
            </w:pPr>
            <w:r w:rsidRPr="00C96DD1">
              <w:rPr>
                <w:rFonts w:ascii="仿宋_GB2312" w:eastAsia="仿宋_GB2312" w:hAnsi="仿宋" w:cs="Calibri" w:hint="eastAsia"/>
                <w:color w:val="000000"/>
                <w:kern w:val="0"/>
                <w:szCs w:val="21"/>
              </w:rPr>
              <w:t>办公室</w:t>
            </w:r>
          </w:p>
          <w:p w:rsidR="007106E6" w:rsidRPr="00C96DD1" w:rsidRDefault="007106E6" w:rsidP="005419A3">
            <w:pPr>
              <w:widowControl/>
              <w:spacing w:line="28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各股室</w:t>
            </w:r>
          </w:p>
        </w:tc>
        <w:tc>
          <w:tcPr>
            <w:tcW w:w="1753" w:type="dxa"/>
            <w:shd w:val="clear" w:color="auto" w:fill="auto"/>
            <w:tcMar>
              <w:top w:w="0" w:type="dxa"/>
              <w:left w:w="108" w:type="dxa"/>
              <w:bottom w:w="0" w:type="dxa"/>
              <w:right w:w="108" w:type="dxa"/>
            </w:tcMar>
            <w:vAlign w:val="center"/>
            <w:hideMark/>
          </w:tcPr>
          <w:p w:rsidR="007106E6" w:rsidRPr="00C96DD1" w:rsidRDefault="007106E6" w:rsidP="00A30ACC">
            <w:pPr>
              <w:widowControl/>
              <w:spacing w:line="28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6月底前</w:t>
            </w:r>
          </w:p>
        </w:tc>
      </w:tr>
      <w:tr w:rsidR="007106E6" w:rsidRPr="00734C27" w:rsidTr="003C72E6">
        <w:trPr>
          <w:trHeight w:val="867"/>
          <w:jc w:val="center"/>
        </w:trPr>
        <w:tc>
          <w:tcPr>
            <w:tcW w:w="3268" w:type="dxa"/>
            <w:vMerge/>
            <w:shd w:val="clear" w:color="auto" w:fill="auto"/>
            <w:vAlign w:val="center"/>
            <w:hideMark/>
          </w:tcPr>
          <w:p w:rsidR="007106E6" w:rsidRPr="00C96DD1" w:rsidRDefault="007106E6" w:rsidP="00A30ACC">
            <w:pPr>
              <w:widowControl/>
              <w:jc w:val="left"/>
              <w:rPr>
                <w:rFonts w:ascii="仿宋_GB2312" w:eastAsia="仿宋_GB2312" w:hAnsi="Calibri" w:cs="Calibri"/>
                <w:kern w:val="0"/>
                <w:szCs w:val="21"/>
              </w:rPr>
            </w:pPr>
          </w:p>
        </w:tc>
        <w:tc>
          <w:tcPr>
            <w:tcW w:w="631" w:type="dxa"/>
            <w:shd w:val="clear" w:color="auto" w:fill="auto"/>
            <w:noWrap/>
            <w:tcMar>
              <w:top w:w="0" w:type="dxa"/>
              <w:left w:w="108" w:type="dxa"/>
              <w:bottom w:w="0" w:type="dxa"/>
              <w:right w:w="108" w:type="dxa"/>
            </w:tcMar>
            <w:vAlign w:val="center"/>
            <w:hideMark/>
          </w:tcPr>
          <w:p w:rsidR="007106E6" w:rsidRPr="00C96DD1" w:rsidRDefault="007106E6" w:rsidP="00A30ACC">
            <w:pPr>
              <w:widowControl/>
              <w:spacing w:line="280" w:lineRule="atLeast"/>
              <w:jc w:val="center"/>
              <w:rPr>
                <w:rFonts w:ascii="仿宋_GB2312" w:eastAsia="仿宋_GB2312" w:hAnsi="Calibri" w:cs="Calibri"/>
                <w:kern w:val="0"/>
                <w:szCs w:val="21"/>
              </w:rPr>
            </w:pPr>
            <w:r>
              <w:rPr>
                <w:rFonts w:ascii="仿宋_GB2312" w:eastAsia="仿宋_GB2312" w:hAnsi="仿宋" w:cs="Calibri" w:hint="eastAsia"/>
                <w:color w:val="000000"/>
                <w:kern w:val="0"/>
                <w:szCs w:val="21"/>
              </w:rPr>
              <w:t>19</w:t>
            </w:r>
          </w:p>
        </w:tc>
        <w:tc>
          <w:tcPr>
            <w:tcW w:w="6396" w:type="dxa"/>
            <w:shd w:val="clear" w:color="auto" w:fill="auto"/>
            <w:tcMar>
              <w:top w:w="0" w:type="dxa"/>
              <w:left w:w="108" w:type="dxa"/>
              <w:bottom w:w="0" w:type="dxa"/>
              <w:right w:w="108" w:type="dxa"/>
            </w:tcMar>
            <w:vAlign w:val="center"/>
            <w:hideMark/>
          </w:tcPr>
          <w:p w:rsidR="007106E6" w:rsidRPr="00C96DD1" w:rsidRDefault="007106E6" w:rsidP="00441247">
            <w:pPr>
              <w:widowControl/>
              <w:spacing w:line="280" w:lineRule="atLeast"/>
              <w:ind w:firstLineChars="200" w:firstLine="420"/>
              <w:jc w:val="left"/>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将年度政务公开工作要点落实情况纳入政府信息公开工作年度报告予以公开，接受社会监督。</w:t>
            </w:r>
          </w:p>
        </w:tc>
        <w:tc>
          <w:tcPr>
            <w:tcW w:w="1358" w:type="dxa"/>
            <w:shd w:val="clear" w:color="auto" w:fill="auto"/>
            <w:tcMar>
              <w:top w:w="0" w:type="dxa"/>
              <w:left w:w="108" w:type="dxa"/>
              <w:bottom w:w="0" w:type="dxa"/>
              <w:right w:w="108" w:type="dxa"/>
            </w:tcMar>
            <w:vAlign w:val="center"/>
            <w:hideMark/>
          </w:tcPr>
          <w:p w:rsidR="007106E6" w:rsidRPr="00C96DD1" w:rsidRDefault="007106E6" w:rsidP="005419A3">
            <w:pPr>
              <w:widowControl/>
              <w:spacing w:line="28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办公室</w:t>
            </w:r>
          </w:p>
        </w:tc>
        <w:tc>
          <w:tcPr>
            <w:tcW w:w="1753" w:type="dxa"/>
            <w:shd w:val="clear" w:color="auto" w:fill="auto"/>
            <w:tcMar>
              <w:top w:w="0" w:type="dxa"/>
              <w:left w:w="108" w:type="dxa"/>
              <w:bottom w:w="0" w:type="dxa"/>
              <w:right w:w="108" w:type="dxa"/>
            </w:tcMar>
            <w:vAlign w:val="center"/>
            <w:hideMark/>
          </w:tcPr>
          <w:p w:rsidR="007106E6" w:rsidRPr="00C96DD1" w:rsidRDefault="007106E6" w:rsidP="00CF39FB">
            <w:pPr>
              <w:widowControl/>
              <w:spacing w:line="280" w:lineRule="atLeast"/>
              <w:jc w:val="center"/>
              <w:rPr>
                <w:rFonts w:ascii="仿宋_GB2312" w:eastAsia="仿宋_GB2312" w:hAnsi="Calibri" w:cs="Calibri"/>
                <w:kern w:val="0"/>
                <w:szCs w:val="21"/>
              </w:rPr>
            </w:pPr>
            <w:r w:rsidRPr="00C96DD1">
              <w:rPr>
                <w:rFonts w:ascii="仿宋_GB2312" w:eastAsia="仿宋_GB2312" w:hAnsi="Calibri" w:cs="Calibri" w:hint="eastAsia"/>
                <w:kern w:val="0"/>
                <w:szCs w:val="21"/>
              </w:rPr>
              <w:t>2023年1月底前</w:t>
            </w:r>
          </w:p>
        </w:tc>
      </w:tr>
      <w:tr w:rsidR="007106E6" w:rsidRPr="00A30ACC" w:rsidTr="003C72E6">
        <w:trPr>
          <w:trHeight w:val="837"/>
          <w:jc w:val="center"/>
        </w:trPr>
        <w:tc>
          <w:tcPr>
            <w:tcW w:w="3268" w:type="dxa"/>
            <w:vMerge/>
            <w:shd w:val="clear" w:color="auto" w:fill="auto"/>
            <w:vAlign w:val="center"/>
            <w:hideMark/>
          </w:tcPr>
          <w:p w:rsidR="007106E6" w:rsidRPr="00C96DD1" w:rsidRDefault="007106E6" w:rsidP="00A30ACC">
            <w:pPr>
              <w:widowControl/>
              <w:jc w:val="left"/>
              <w:rPr>
                <w:rFonts w:ascii="仿宋_GB2312" w:eastAsia="仿宋_GB2312" w:hAnsi="Calibri" w:cs="Calibri"/>
                <w:kern w:val="0"/>
                <w:szCs w:val="21"/>
              </w:rPr>
            </w:pPr>
          </w:p>
        </w:tc>
        <w:tc>
          <w:tcPr>
            <w:tcW w:w="631" w:type="dxa"/>
            <w:shd w:val="clear" w:color="auto" w:fill="auto"/>
            <w:noWrap/>
            <w:tcMar>
              <w:top w:w="0" w:type="dxa"/>
              <w:left w:w="108" w:type="dxa"/>
              <w:bottom w:w="0" w:type="dxa"/>
              <w:right w:w="108" w:type="dxa"/>
            </w:tcMar>
            <w:vAlign w:val="center"/>
            <w:hideMark/>
          </w:tcPr>
          <w:p w:rsidR="007106E6" w:rsidRPr="00C96DD1" w:rsidRDefault="007106E6" w:rsidP="00A30ACC">
            <w:pPr>
              <w:widowControl/>
              <w:spacing w:line="280" w:lineRule="atLeast"/>
              <w:jc w:val="center"/>
              <w:rPr>
                <w:rFonts w:ascii="仿宋_GB2312" w:eastAsia="仿宋_GB2312" w:hAnsi="Calibri" w:cs="Calibri"/>
                <w:kern w:val="0"/>
                <w:szCs w:val="21"/>
              </w:rPr>
            </w:pPr>
            <w:r>
              <w:rPr>
                <w:rFonts w:ascii="仿宋_GB2312" w:eastAsia="仿宋_GB2312" w:hAnsi="仿宋" w:cs="Calibri" w:hint="eastAsia"/>
                <w:color w:val="000000"/>
                <w:kern w:val="0"/>
                <w:szCs w:val="21"/>
              </w:rPr>
              <w:t>20</w:t>
            </w:r>
          </w:p>
        </w:tc>
        <w:tc>
          <w:tcPr>
            <w:tcW w:w="6396" w:type="dxa"/>
            <w:shd w:val="clear" w:color="auto" w:fill="auto"/>
            <w:tcMar>
              <w:top w:w="0" w:type="dxa"/>
              <w:left w:w="108" w:type="dxa"/>
              <w:bottom w:w="0" w:type="dxa"/>
              <w:right w:w="108" w:type="dxa"/>
            </w:tcMar>
            <w:vAlign w:val="center"/>
            <w:hideMark/>
          </w:tcPr>
          <w:p w:rsidR="007106E6" w:rsidRPr="00C96DD1" w:rsidRDefault="007106E6" w:rsidP="00441247">
            <w:pPr>
              <w:widowControl/>
              <w:spacing w:line="280" w:lineRule="atLeast"/>
              <w:ind w:firstLineChars="200" w:firstLine="420"/>
              <w:jc w:val="left"/>
              <w:rPr>
                <w:rFonts w:ascii="仿宋_GB2312" w:eastAsia="仿宋_GB2312" w:hAnsi="Calibri" w:cs="Calibri"/>
                <w:kern w:val="0"/>
                <w:szCs w:val="21"/>
              </w:rPr>
            </w:pPr>
            <w:r w:rsidRPr="00C96DD1">
              <w:rPr>
                <w:rFonts w:ascii="仿宋_GB2312" w:eastAsia="仿宋_GB2312" w:hAnsi="宋体" w:cs="Calibri" w:hint="eastAsia"/>
                <w:color w:val="000000"/>
                <w:kern w:val="0"/>
                <w:szCs w:val="21"/>
              </w:rPr>
              <w:t>发布法治政府建设情况年度报告。</w:t>
            </w:r>
          </w:p>
        </w:tc>
        <w:tc>
          <w:tcPr>
            <w:tcW w:w="1358" w:type="dxa"/>
            <w:shd w:val="clear" w:color="auto" w:fill="auto"/>
            <w:tcMar>
              <w:top w:w="0" w:type="dxa"/>
              <w:left w:w="108" w:type="dxa"/>
              <w:bottom w:w="0" w:type="dxa"/>
              <w:right w:w="108" w:type="dxa"/>
            </w:tcMar>
            <w:vAlign w:val="center"/>
            <w:hideMark/>
          </w:tcPr>
          <w:p w:rsidR="007106E6" w:rsidRDefault="007106E6" w:rsidP="005419A3">
            <w:pPr>
              <w:widowControl/>
              <w:spacing w:line="280" w:lineRule="atLeast"/>
              <w:jc w:val="center"/>
              <w:rPr>
                <w:rFonts w:ascii="仿宋_GB2312" w:eastAsia="仿宋_GB2312" w:hAnsi="仿宋" w:cs="Calibri"/>
                <w:color w:val="000000"/>
                <w:kern w:val="0"/>
                <w:szCs w:val="21"/>
              </w:rPr>
            </w:pPr>
            <w:r w:rsidRPr="00C96DD1">
              <w:rPr>
                <w:rFonts w:ascii="仿宋_GB2312" w:eastAsia="仿宋_GB2312" w:hAnsi="仿宋" w:cs="Calibri" w:hint="eastAsia"/>
                <w:color w:val="000000"/>
                <w:kern w:val="0"/>
                <w:szCs w:val="21"/>
              </w:rPr>
              <w:t>法规股</w:t>
            </w:r>
          </w:p>
          <w:p w:rsidR="007106E6" w:rsidRPr="00C96DD1" w:rsidRDefault="007106E6" w:rsidP="005419A3">
            <w:pPr>
              <w:widowControl/>
              <w:spacing w:line="280" w:lineRule="atLeast"/>
              <w:jc w:val="center"/>
              <w:rPr>
                <w:rFonts w:ascii="仿宋_GB2312" w:eastAsia="仿宋_GB2312" w:hAnsi="Calibri" w:cs="Calibri"/>
                <w:kern w:val="0"/>
                <w:szCs w:val="21"/>
              </w:rPr>
            </w:pPr>
            <w:r w:rsidRPr="00C96DD1">
              <w:rPr>
                <w:rFonts w:ascii="仿宋_GB2312" w:eastAsia="仿宋_GB2312" w:hAnsi="仿宋" w:cs="Calibri" w:hint="eastAsia"/>
                <w:color w:val="000000"/>
                <w:kern w:val="0"/>
                <w:szCs w:val="21"/>
              </w:rPr>
              <w:t>办公室</w:t>
            </w:r>
          </w:p>
        </w:tc>
        <w:tc>
          <w:tcPr>
            <w:tcW w:w="0" w:type="auto"/>
            <w:shd w:val="clear" w:color="auto" w:fill="auto"/>
            <w:vAlign w:val="center"/>
            <w:hideMark/>
          </w:tcPr>
          <w:p w:rsidR="007106E6" w:rsidRPr="00C96DD1" w:rsidRDefault="007106E6" w:rsidP="00CF39FB">
            <w:pPr>
              <w:widowControl/>
              <w:jc w:val="center"/>
              <w:rPr>
                <w:rFonts w:ascii="仿宋_GB2312" w:eastAsia="仿宋_GB2312" w:hAnsi="Times New Roman" w:cs="Times New Roman"/>
                <w:kern w:val="0"/>
                <w:szCs w:val="21"/>
              </w:rPr>
            </w:pPr>
            <w:r w:rsidRPr="00C96DD1">
              <w:rPr>
                <w:rFonts w:ascii="仿宋_GB2312" w:eastAsia="仿宋_GB2312" w:hAnsi="Times New Roman" w:cs="Times New Roman" w:hint="eastAsia"/>
                <w:kern w:val="0"/>
                <w:szCs w:val="21"/>
              </w:rPr>
              <w:t>2023年</w:t>
            </w:r>
            <w:r>
              <w:rPr>
                <w:rFonts w:ascii="仿宋_GB2312" w:eastAsia="仿宋_GB2312" w:hAnsi="Times New Roman" w:cs="Times New Roman" w:hint="eastAsia"/>
                <w:kern w:val="0"/>
                <w:szCs w:val="21"/>
              </w:rPr>
              <w:t>2</w:t>
            </w:r>
            <w:r w:rsidRPr="00C96DD1">
              <w:rPr>
                <w:rFonts w:ascii="仿宋_GB2312" w:eastAsia="仿宋_GB2312" w:hAnsi="Times New Roman" w:cs="Times New Roman" w:hint="eastAsia"/>
                <w:kern w:val="0"/>
                <w:szCs w:val="21"/>
              </w:rPr>
              <w:t>月</w:t>
            </w:r>
            <w:r>
              <w:rPr>
                <w:rFonts w:ascii="仿宋_GB2312" w:eastAsia="仿宋_GB2312" w:hAnsi="Times New Roman" w:cs="Times New Roman" w:hint="eastAsia"/>
                <w:kern w:val="0"/>
                <w:szCs w:val="21"/>
              </w:rPr>
              <w:t>底</w:t>
            </w:r>
            <w:r w:rsidRPr="00C96DD1">
              <w:rPr>
                <w:rFonts w:ascii="仿宋_GB2312" w:eastAsia="仿宋_GB2312" w:hAnsi="Times New Roman" w:cs="Times New Roman" w:hint="eastAsia"/>
                <w:kern w:val="0"/>
                <w:szCs w:val="21"/>
              </w:rPr>
              <w:t>前</w:t>
            </w:r>
          </w:p>
        </w:tc>
      </w:tr>
    </w:tbl>
    <w:p w:rsidR="00C3749F" w:rsidRDefault="00C3749F"/>
    <w:sectPr w:rsidR="00C3749F" w:rsidSect="00F820DA">
      <w:pgSz w:w="16838" w:h="11906" w:orient="landscape"/>
      <w:pgMar w:top="964" w:right="1440" w:bottom="663"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FE9" w:rsidRDefault="00A71FE9" w:rsidP="00F820DA">
      <w:r>
        <w:separator/>
      </w:r>
    </w:p>
  </w:endnote>
  <w:endnote w:type="continuationSeparator" w:id="0">
    <w:p w:rsidR="00A71FE9" w:rsidRDefault="00A71FE9" w:rsidP="00F8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FE9" w:rsidRDefault="00A71FE9" w:rsidP="00F820DA">
      <w:r>
        <w:separator/>
      </w:r>
    </w:p>
  </w:footnote>
  <w:footnote w:type="continuationSeparator" w:id="0">
    <w:p w:rsidR="00A71FE9" w:rsidRDefault="00A71FE9" w:rsidP="00F820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32549"/>
    <w:multiLevelType w:val="multilevel"/>
    <w:tmpl w:val="4DFA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CC"/>
    <w:rsid w:val="0009057D"/>
    <w:rsid w:val="001F2C79"/>
    <w:rsid w:val="00376AF5"/>
    <w:rsid w:val="003C72E6"/>
    <w:rsid w:val="00441247"/>
    <w:rsid w:val="00446B97"/>
    <w:rsid w:val="004D37C0"/>
    <w:rsid w:val="005419A3"/>
    <w:rsid w:val="00543A94"/>
    <w:rsid w:val="00547B06"/>
    <w:rsid w:val="005B41D0"/>
    <w:rsid w:val="005F7A2D"/>
    <w:rsid w:val="005F7B4E"/>
    <w:rsid w:val="00630434"/>
    <w:rsid w:val="00632A12"/>
    <w:rsid w:val="00654AD4"/>
    <w:rsid w:val="007106E6"/>
    <w:rsid w:val="00734C27"/>
    <w:rsid w:val="00801F83"/>
    <w:rsid w:val="00862FF4"/>
    <w:rsid w:val="00893F4D"/>
    <w:rsid w:val="008B0EF1"/>
    <w:rsid w:val="00905935"/>
    <w:rsid w:val="00A05191"/>
    <w:rsid w:val="00A30ACC"/>
    <w:rsid w:val="00A71FE9"/>
    <w:rsid w:val="00AE4834"/>
    <w:rsid w:val="00C24716"/>
    <w:rsid w:val="00C3749F"/>
    <w:rsid w:val="00C81BDD"/>
    <w:rsid w:val="00C96DD1"/>
    <w:rsid w:val="00CF39FB"/>
    <w:rsid w:val="00D35213"/>
    <w:rsid w:val="00D8346B"/>
    <w:rsid w:val="00D97370"/>
    <w:rsid w:val="00DF3F1C"/>
    <w:rsid w:val="00EB719B"/>
    <w:rsid w:val="00ED7A23"/>
    <w:rsid w:val="00EE197C"/>
    <w:rsid w:val="00F820DA"/>
    <w:rsid w:val="00FA792B"/>
    <w:rsid w:val="00FF4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0ACC"/>
    <w:rPr>
      <w:color w:val="0000FF"/>
      <w:u w:val="single"/>
    </w:rPr>
  </w:style>
  <w:style w:type="paragraph" w:styleId="a4">
    <w:name w:val="Normal (Web)"/>
    <w:basedOn w:val="a"/>
    <w:uiPriority w:val="99"/>
    <w:unhideWhenUsed/>
    <w:rsid w:val="00A30AC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F820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820DA"/>
    <w:rPr>
      <w:sz w:val="18"/>
      <w:szCs w:val="18"/>
    </w:rPr>
  </w:style>
  <w:style w:type="paragraph" w:styleId="a6">
    <w:name w:val="footer"/>
    <w:basedOn w:val="a"/>
    <w:link w:val="Char0"/>
    <w:uiPriority w:val="99"/>
    <w:unhideWhenUsed/>
    <w:rsid w:val="00F820DA"/>
    <w:pPr>
      <w:tabs>
        <w:tab w:val="center" w:pos="4153"/>
        <w:tab w:val="right" w:pos="8306"/>
      </w:tabs>
      <w:snapToGrid w:val="0"/>
      <w:jc w:val="left"/>
    </w:pPr>
    <w:rPr>
      <w:sz w:val="18"/>
      <w:szCs w:val="18"/>
    </w:rPr>
  </w:style>
  <w:style w:type="character" w:customStyle="1" w:styleId="Char0">
    <w:name w:val="页脚 Char"/>
    <w:basedOn w:val="a0"/>
    <w:link w:val="a6"/>
    <w:uiPriority w:val="99"/>
    <w:rsid w:val="00F820DA"/>
    <w:rPr>
      <w:sz w:val="18"/>
      <w:szCs w:val="18"/>
    </w:rPr>
  </w:style>
  <w:style w:type="paragraph" w:styleId="a7">
    <w:name w:val="Balloon Text"/>
    <w:basedOn w:val="a"/>
    <w:link w:val="Char1"/>
    <w:uiPriority w:val="99"/>
    <w:semiHidden/>
    <w:unhideWhenUsed/>
    <w:rsid w:val="00734C27"/>
    <w:rPr>
      <w:sz w:val="18"/>
      <w:szCs w:val="18"/>
    </w:rPr>
  </w:style>
  <w:style w:type="character" w:customStyle="1" w:styleId="Char1">
    <w:name w:val="批注框文本 Char"/>
    <w:basedOn w:val="a0"/>
    <w:link w:val="a7"/>
    <w:uiPriority w:val="99"/>
    <w:semiHidden/>
    <w:rsid w:val="00734C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0ACC"/>
    <w:rPr>
      <w:color w:val="0000FF"/>
      <w:u w:val="single"/>
    </w:rPr>
  </w:style>
  <w:style w:type="paragraph" w:styleId="a4">
    <w:name w:val="Normal (Web)"/>
    <w:basedOn w:val="a"/>
    <w:uiPriority w:val="99"/>
    <w:unhideWhenUsed/>
    <w:rsid w:val="00A30AC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F820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820DA"/>
    <w:rPr>
      <w:sz w:val="18"/>
      <w:szCs w:val="18"/>
    </w:rPr>
  </w:style>
  <w:style w:type="paragraph" w:styleId="a6">
    <w:name w:val="footer"/>
    <w:basedOn w:val="a"/>
    <w:link w:val="Char0"/>
    <w:uiPriority w:val="99"/>
    <w:unhideWhenUsed/>
    <w:rsid w:val="00F820DA"/>
    <w:pPr>
      <w:tabs>
        <w:tab w:val="center" w:pos="4153"/>
        <w:tab w:val="right" w:pos="8306"/>
      </w:tabs>
      <w:snapToGrid w:val="0"/>
      <w:jc w:val="left"/>
    </w:pPr>
    <w:rPr>
      <w:sz w:val="18"/>
      <w:szCs w:val="18"/>
    </w:rPr>
  </w:style>
  <w:style w:type="character" w:customStyle="1" w:styleId="Char0">
    <w:name w:val="页脚 Char"/>
    <w:basedOn w:val="a0"/>
    <w:link w:val="a6"/>
    <w:uiPriority w:val="99"/>
    <w:rsid w:val="00F820DA"/>
    <w:rPr>
      <w:sz w:val="18"/>
      <w:szCs w:val="18"/>
    </w:rPr>
  </w:style>
  <w:style w:type="paragraph" w:styleId="a7">
    <w:name w:val="Balloon Text"/>
    <w:basedOn w:val="a"/>
    <w:link w:val="Char1"/>
    <w:uiPriority w:val="99"/>
    <w:semiHidden/>
    <w:unhideWhenUsed/>
    <w:rsid w:val="00734C27"/>
    <w:rPr>
      <w:sz w:val="18"/>
      <w:szCs w:val="18"/>
    </w:rPr>
  </w:style>
  <w:style w:type="character" w:customStyle="1" w:styleId="Char1">
    <w:name w:val="批注框文本 Char"/>
    <w:basedOn w:val="a0"/>
    <w:link w:val="a7"/>
    <w:uiPriority w:val="99"/>
    <w:semiHidden/>
    <w:rsid w:val="00734C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70761">
      <w:bodyDiv w:val="1"/>
      <w:marLeft w:val="0"/>
      <w:marRight w:val="0"/>
      <w:marTop w:val="0"/>
      <w:marBottom w:val="0"/>
      <w:divBdr>
        <w:top w:val="none" w:sz="0" w:space="0" w:color="auto"/>
        <w:left w:val="none" w:sz="0" w:space="0" w:color="auto"/>
        <w:bottom w:val="none" w:sz="0" w:space="0" w:color="auto"/>
        <w:right w:val="none" w:sz="0" w:space="0" w:color="auto"/>
      </w:divBdr>
      <w:divsChild>
        <w:div w:id="1644117614">
          <w:marLeft w:val="0"/>
          <w:marRight w:val="0"/>
          <w:marTop w:val="0"/>
          <w:marBottom w:val="225"/>
          <w:divBdr>
            <w:top w:val="none" w:sz="0" w:space="0" w:color="auto"/>
            <w:left w:val="none" w:sz="0" w:space="0" w:color="auto"/>
            <w:bottom w:val="none" w:sz="0" w:space="0" w:color="auto"/>
            <w:right w:val="none" w:sz="0" w:space="0" w:color="auto"/>
          </w:divBdr>
        </w:div>
        <w:div w:id="2039619218">
          <w:marLeft w:val="0"/>
          <w:marRight w:val="0"/>
          <w:marTop w:val="0"/>
          <w:marBottom w:val="300"/>
          <w:divBdr>
            <w:top w:val="none" w:sz="0" w:space="0" w:color="auto"/>
            <w:left w:val="none" w:sz="0" w:space="0" w:color="auto"/>
            <w:bottom w:val="single" w:sz="12" w:space="17" w:color="F2F2F2"/>
            <w:right w:val="none" w:sz="0" w:space="0" w:color="auto"/>
          </w:divBdr>
          <w:divsChild>
            <w:div w:id="1830779859">
              <w:marLeft w:val="0"/>
              <w:marRight w:val="0"/>
              <w:marTop w:val="0"/>
              <w:marBottom w:val="0"/>
              <w:divBdr>
                <w:top w:val="none" w:sz="0" w:space="0" w:color="auto"/>
                <w:left w:val="none" w:sz="0" w:space="0" w:color="auto"/>
                <w:bottom w:val="none" w:sz="0" w:space="0" w:color="auto"/>
                <w:right w:val="none" w:sz="0" w:space="0" w:color="auto"/>
              </w:divBdr>
            </w:div>
          </w:divsChild>
        </w:div>
        <w:div w:id="620720643">
          <w:marLeft w:val="0"/>
          <w:marRight w:val="0"/>
          <w:marTop w:val="0"/>
          <w:marBottom w:val="0"/>
          <w:divBdr>
            <w:top w:val="none" w:sz="0" w:space="0" w:color="auto"/>
            <w:left w:val="none" w:sz="0" w:space="0" w:color="auto"/>
            <w:bottom w:val="none" w:sz="0" w:space="0" w:color="auto"/>
            <w:right w:val="none" w:sz="0" w:space="0" w:color="auto"/>
          </w:divBdr>
          <w:divsChild>
            <w:div w:id="886454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3</Pages>
  <Words>249</Words>
  <Characters>1424</Characters>
  <Application>Microsoft Office Word</Application>
  <DocSecurity>0</DocSecurity>
  <Lines>11</Lines>
  <Paragraphs>3</Paragraphs>
  <ScaleCrop>false</ScaleCrop>
  <Company>神州网信技术有限公司</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阮家贤</cp:lastModifiedBy>
  <cp:revision>28</cp:revision>
  <cp:lastPrinted>2022-09-19T08:22:00Z</cp:lastPrinted>
  <dcterms:created xsi:type="dcterms:W3CDTF">2022-08-30T07:33:00Z</dcterms:created>
  <dcterms:modified xsi:type="dcterms:W3CDTF">2022-09-19T08:22:00Z</dcterms:modified>
</cp:coreProperties>
</file>