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内法律援助机构的地址、联系电话等查询服务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前往广东省</w:t>
            </w:r>
            <w:r>
              <w:rPr>
                <w:rFonts w:hint="eastAsia" w:ascii="宋体" w:hAnsi="宋体" w:eastAsia="宋体" w:cs="宋体"/>
                <w:i w:val="0"/>
                <w:color w:val="000000"/>
                <w:sz w:val="24"/>
                <w:szCs w:val="24"/>
                <w:u w:val="none"/>
                <w:lang w:eastAsia="zh-CN"/>
              </w:rPr>
              <w:t>江门市新会区</w:t>
            </w:r>
            <w:r>
              <w:rPr>
                <w:rFonts w:hint="default" w:ascii="宋体" w:hAnsi="宋体" w:eastAsia="宋体" w:cs="宋体"/>
                <w:i w:val="0"/>
                <w:color w:val="000000"/>
                <w:sz w:val="24"/>
                <w:szCs w:val="24"/>
                <w:u w:val="none"/>
              </w:rPr>
              <w:t>公共法律服务中心查询省内法律援助机构信息的群众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广东省</w:t>
            </w:r>
            <w:r>
              <w:rPr>
                <w:rFonts w:hint="eastAsia" w:ascii="宋体" w:hAnsi="宋体" w:eastAsia="宋体" w:cs="宋体"/>
                <w:i w:val="0"/>
                <w:color w:val="000000"/>
                <w:sz w:val="24"/>
                <w:szCs w:val="24"/>
                <w:u w:val="none"/>
                <w:lang w:eastAsia="zh-CN"/>
              </w:rPr>
              <w:t>江门市新会区</w:t>
            </w:r>
            <w:r>
              <w:rPr>
                <w:rFonts w:hint="default" w:ascii="宋体" w:hAnsi="宋体" w:eastAsia="宋体" w:cs="宋体"/>
                <w:i w:val="0"/>
                <w:color w:val="000000"/>
                <w:sz w:val="24"/>
                <w:szCs w:val="24"/>
                <w:u w:val="none"/>
              </w:rPr>
              <w:t>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8"/>
                <w:szCs w:val="28"/>
                <w:lang w:eastAsia="zh-CN"/>
              </w:rPr>
              <w:t>新会区会城东庆北路</w:t>
            </w:r>
            <w:r>
              <w:rPr>
                <w:rFonts w:hint="eastAsia" w:ascii="仿宋_GB2312" w:hAnsi="仿宋_GB2312" w:cs="仿宋_GB2312"/>
                <w:b w:val="0"/>
                <w:bCs/>
                <w:sz w:val="28"/>
                <w:szCs w:val="28"/>
                <w:lang w:val="en-US" w:eastAsia="zh-CN"/>
              </w:rPr>
              <w:t>28号</w:t>
            </w:r>
            <w:r>
              <w:rPr>
                <w:rFonts w:hint="default" w:ascii="宋体" w:hAnsi="宋体" w:eastAsia="宋体" w:cs="宋体"/>
                <w:i w:val="0"/>
                <w:color w:val="000000"/>
                <w:sz w:val="28"/>
                <w:szCs w:val="28"/>
                <w:u w:val="none"/>
              </w:rPr>
              <w:t xml:space="preserve"> </w:t>
            </w:r>
            <w:r>
              <w:rPr>
                <w:rFonts w:hint="eastAsia" w:ascii="仿宋_GB2312" w:hAnsi="仿宋_GB2312" w:cs="仿宋_GB2312"/>
                <w:b w:val="0"/>
                <w:bCs/>
                <w:sz w:val="28"/>
                <w:szCs w:val="28"/>
                <w:lang w:eastAsia="zh-CN"/>
              </w:rPr>
              <w:t>新会区</w:t>
            </w:r>
            <w:r>
              <w:rPr>
                <w:rFonts w:hint="eastAsia" w:ascii="仿宋_GB2312" w:hAnsi="仿宋_GB2312" w:eastAsia="仿宋_GB2312" w:cs="仿宋_GB2312"/>
                <w:b w:val="0"/>
                <w:bCs/>
                <w:sz w:val="28"/>
                <w:szCs w:val="28"/>
                <w:lang w:eastAsia="zh-CN"/>
              </w:rPr>
              <w:t>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内法律援助机构信息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仿宋_GB2312" w:hAnsi="仿宋_GB2312" w:cs="仿宋_GB2312"/>
                <w:b w:val="0"/>
                <w:bCs/>
                <w:sz w:val="28"/>
                <w:szCs w:val="28"/>
                <w:lang w:val="en-US" w:eastAsia="zh-CN"/>
              </w:rPr>
              <w:t>6166660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w:t>
            </w:r>
            <w:r>
              <w:rPr>
                <w:rFonts w:hint="eastAsia" w:ascii="仿宋_GB2312" w:hAnsi="仿宋_GB2312" w:cs="仿宋_GB2312"/>
                <w:b w:val="0"/>
                <w:bCs/>
                <w:sz w:val="28"/>
                <w:szCs w:val="28"/>
                <w:lang w:val="en-US" w:eastAsia="zh-CN"/>
              </w:rPr>
              <w:t>6166810</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1D82695E"/>
    <w:rsid w:val="26207829"/>
    <w:rsid w:val="3BFF04C5"/>
    <w:rsid w:val="40027B7E"/>
    <w:rsid w:val="57671A88"/>
    <w:rsid w:val="5F5A3F72"/>
    <w:rsid w:val="62374928"/>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2020-12-15T00:42:08Z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