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ascii="Times New Roman" w:hAnsi="Times New Roman" w:eastAsia="黑体"/>
          <w:szCs w:val="32"/>
        </w:rPr>
        <mc:AlternateContent>
          <mc:Choice Requires="wps">
            <w:drawing>
              <wp:anchor distT="0" distB="0" distL="114300" distR="114300" simplePos="0" relativeHeight="251660288" behindDoc="0" locked="1" layoutInCell="1" allowOverlap="1">
                <wp:simplePos x="0" y="0"/>
                <wp:positionH relativeFrom="column">
                  <wp:align>center</wp:align>
                </wp:positionH>
                <wp:positionV relativeFrom="page">
                  <wp:posOffset>-360045</wp:posOffset>
                </wp:positionV>
                <wp:extent cx="467995" cy="330200"/>
                <wp:effectExtent l="0" t="0" r="0" b="0"/>
                <wp:wrapNone/>
                <wp:docPr id="2" name="WJBT2"/>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a:noFill/>
                        </a:ln>
                      </wps:spPr>
                      <wps:txbx>
                        <w:txbxContent>
                          <w:p>
                            <w:pPr>
                              <w:spacing w:line="520" w:lineRule="exact"/>
                              <w:jc w:val="distribute"/>
                              <w:rPr>
                                <w:sz w:val="48"/>
                                <w:szCs w:val="48"/>
                              </w:rPr>
                            </w:pPr>
                            <w:r>
                              <w:rPr>
                                <w:rFonts w:hint="eastAsia"/>
                                <w:color w:val="FF0000"/>
                                <w:sz w:val="48"/>
                                <w:szCs w:val="48"/>
                              </w:rPr>
                              <w:t>★</w:t>
                            </w:r>
                          </w:p>
                        </w:txbxContent>
                      </wps:txbx>
                      <wps:bodyPr lIns="0" tIns="0" rIns="0" bIns="0" upright="1"/>
                    </wps:wsp>
                  </a:graphicData>
                </a:graphic>
              </wp:anchor>
            </w:drawing>
          </mc:Choice>
          <mc:Fallback>
            <w:pict>
              <v:shape id="WJBT2" o:spid="_x0000_s1026" o:spt="202" type="#_x0000_t202" style="position:absolute;left:0pt;margin-top:-28.35pt;height:26pt;width:36.85pt;mso-position-horizontal:center;mso-position-vertical-relative:page;z-index:251660288;mso-width-relative:page;mso-height-relative:page;" fillcolor="#FFFFFF" filled="t" stroked="f" coordsize="21600,21600" o:gfxdata="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Fy731gAAAAYBAAAPAAAAAAAAAAEAIAAAACIAAABkcnMvZG93bnJldi54bWxQSwEC&#10;FAAUAAAACACHTuJAzWpb4L0BAACUAwAADgAAAAAAAAABACAAAAAlAQAAZHJzL2Uyb0RvYy54bWxQ&#10;SwUGAAAAAAYABgBZAQAAVAUAAAAA&#10;">
                <v:fill on="t" focussize="0,0"/>
                <v:stroke on="f"/>
                <v:imagedata o:title=""/>
                <o:lock v:ext="edit" aspectratio="f"/>
                <v:textbox inset="0mm,0mm,0mm,0mm">
                  <w:txbxContent>
                    <w:p>
                      <w:pPr>
                        <w:spacing w:line="520" w:lineRule="exact"/>
                        <w:jc w:val="distribute"/>
                        <w:rPr>
                          <w:sz w:val="48"/>
                          <w:szCs w:val="48"/>
                        </w:rPr>
                      </w:pPr>
                      <w:r>
                        <w:rPr>
                          <w:rFonts w:hint="eastAsia"/>
                          <w:color w:val="FF0000"/>
                          <w:sz w:val="48"/>
                          <w:szCs w:val="48"/>
                        </w:rPr>
                        <w:t>★</w:t>
                      </w:r>
                    </w:p>
                  </w:txbxContent>
                </v:textbox>
                <w10:anchorlock/>
              </v:shape>
            </w:pict>
          </mc:Fallback>
        </mc:AlternateContent>
      </w:r>
    </w:p>
    <w:p/>
    <w:p>
      <w:pPr>
        <w:spacing w:line="840" w:lineRule="exact"/>
        <w:rPr>
          <w:szCs w:val="32"/>
        </w:rPr>
      </w:pPr>
    </w:p>
    <w:p>
      <w:pPr>
        <w:pStyle w:val="10"/>
      </w:pPr>
    </w:p>
    <w:p>
      <w:pPr>
        <w:spacing w:line="840" w:lineRule="exact"/>
        <w:rPr>
          <w:szCs w:val="32"/>
        </w:rPr>
      </w:pPr>
      <w:r>
        <w:rPr>
          <w:szCs w:val="32"/>
        </w:rPr>
        <mc:AlternateContent>
          <mc:Choice Requires="wps">
            <w:drawing>
              <wp:anchor distT="0" distB="0" distL="114300" distR="114300" simplePos="0" relativeHeight="251662336" behindDoc="1" locked="0" layoutInCell="1" allowOverlap="1">
                <wp:simplePos x="0" y="0"/>
                <wp:positionH relativeFrom="column">
                  <wp:posOffset>149860</wp:posOffset>
                </wp:positionH>
                <wp:positionV relativeFrom="page">
                  <wp:posOffset>3038475</wp:posOffset>
                </wp:positionV>
                <wp:extent cx="5255895" cy="1331595"/>
                <wp:effectExtent l="0" t="0" r="0" b="0"/>
                <wp:wrapNone/>
                <wp:docPr id="4" name="WJBT"/>
                <wp:cNvGraphicFramePr/>
                <a:graphic xmlns:a="http://schemas.openxmlformats.org/drawingml/2006/main">
                  <a:graphicData uri="http://schemas.microsoft.com/office/word/2010/wordprocessingShape">
                    <wps:wsp>
                      <wps:cNvSpPr txBox="1"/>
                      <wps:spPr>
                        <a:xfrm>
                          <a:off x="0" y="0"/>
                          <a:ext cx="5255895" cy="1331595"/>
                        </a:xfrm>
                        <a:prstGeom prst="rect">
                          <a:avLst/>
                        </a:prstGeom>
                        <a:noFill/>
                        <a:ln>
                          <a:noFill/>
                        </a:ln>
                      </wps:spPr>
                      <wps:txbx>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wps:txbx>
                      <wps:bodyPr lIns="0" tIns="0" rIns="0" bIns="0" upright="1"/>
                    </wps:wsp>
                  </a:graphicData>
                </a:graphic>
              </wp:anchor>
            </w:drawing>
          </mc:Choice>
          <mc:Fallback>
            <w:pict>
              <v:shape id="WJBT" o:spid="_x0000_s1026" o:spt="202" type="#_x0000_t202" style="position:absolute;left:0pt;margin-left:11.8pt;margin-top:239.25pt;height:104.85pt;width:413.85pt;mso-position-vertical-relative:page;z-index:-251654144;mso-width-relative:page;mso-height-relative:page;" filled="f" stroked="f" coordsize="21600,21600" o:gfxdata="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CRhe2gAA&#10;AAoBAAAPAAAAAAAAAAEAIAAAACIAAABkcnMvZG93bnJldi54bWxQSwECFAAUAAAACACHTuJAMcs6&#10;+KoBAABsAwAADgAAAAAAAAABACAAAAApAQAAZHJzL2Uyb0RvYy54bWxQSwUGAAAAAAYABgBZAQAA&#10;RQUAAAAA&#10;">
                <v:fill on="f" focussize="0,0"/>
                <v:stroke on="f"/>
                <v:imagedata o:title=""/>
                <o:lock v:ext="edit" aspectratio="f"/>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mc:Fallback>
        </mc:AlternateContent>
      </w:r>
    </w:p>
    <w:p>
      <w:pPr>
        <w:spacing w:line="840" w:lineRule="exact"/>
        <w:rPr>
          <w:szCs w:val="32"/>
        </w:rPr>
      </w:pP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hint="eastAsia" w:ascii="仿宋_GB2312" w:hAnsi="仿宋_GB2312" w:eastAsia="仿宋_GB2312" w:cs="仿宋_GB2312"/>
          <w:szCs w:val="32"/>
        </w:rPr>
      </w:pPr>
      <w:r>
        <w:rPr>
          <w:rFonts w:hint="eastAsia" w:ascii="仿宋_GB2312" w:hAnsi="仿宋_GB2312" w:eastAsia="仿宋_GB2312" w:cs="仿宋_GB2312"/>
          <w:szCs w:val="32"/>
        </w:rPr>
        <w:t>新农农〔2022〕1</w:t>
      </w:r>
      <w:r>
        <w:rPr>
          <w:rFonts w:hint="eastAsia" w:ascii="仿宋_GB2312" w:hAnsi="仿宋_GB2312" w:eastAsia="仿宋_GB2312" w:cs="仿宋_GB2312"/>
          <w:szCs w:val="32"/>
          <w:lang w:val="en-US" w:eastAsia="zh-CN"/>
        </w:rPr>
        <w:t>80</w:t>
      </w:r>
      <w:r>
        <w:rPr>
          <w:rFonts w:hint="eastAsia" w:ascii="仿宋_GB2312" w:hAnsi="仿宋_GB2312" w:eastAsia="仿宋_GB2312" w:cs="仿宋_GB2312"/>
          <w:szCs w:val="32"/>
        </w:rPr>
        <w:t>号</w:t>
      </w:r>
    </w:p>
    <w:p>
      <w:pPr>
        <w:spacing w:line="400" w:lineRule="exact"/>
        <w:rPr>
          <w:rFonts w:ascii="方正小标宋简体" w:hAnsi="方正小标宋简体" w:eastAsia="方正小标宋简体" w:cs="方正小标宋简体"/>
          <w:sz w:val="44"/>
          <w:szCs w:val="44"/>
        </w:rPr>
      </w:pPr>
    </w:p>
    <w:p>
      <w:pPr>
        <w:spacing w:line="400" w:lineRule="exact"/>
        <w:rPr>
          <w:rFonts w:ascii="方正小标宋简体" w:hAnsi="方正小标宋简体" w:eastAsia="方正小标宋简体" w:cs="方正小标宋简体"/>
          <w:sz w:val="44"/>
          <w:szCs w:val="44"/>
        </w:rPr>
      </w:pPr>
      <w:r>
        <w:rPr>
          <w:szCs w:val="32"/>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1332230</wp:posOffset>
                </wp:positionV>
                <wp:extent cx="800100" cy="288290"/>
                <wp:effectExtent l="0" t="0" r="0" b="0"/>
                <wp:wrapNone/>
                <wp:docPr id="3" name="GWXH"/>
                <wp:cNvGraphicFramePr/>
                <a:graphic xmlns:a="http://schemas.openxmlformats.org/drawingml/2006/main">
                  <a:graphicData uri="http://schemas.microsoft.com/office/word/2010/wordprocessingShape">
                    <wps:wsp>
                      <wps:cNvSpPr txBox="1"/>
                      <wps:spPr>
                        <a:xfrm>
                          <a:off x="0" y="0"/>
                          <a:ext cx="800100" cy="288290"/>
                        </a:xfrm>
                        <a:prstGeom prst="rect">
                          <a:avLst/>
                        </a:prstGeom>
                        <a:noFill/>
                        <a:ln>
                          <a:noFill/>
                        </a:ln>
                      </wps:spPr>
                      <wps:txbx>
                        <w:txbxContent>
                          <w:p>
                            <w:pPr>
                              <w:rPr>
                                <w:rFonts w:ascii="黑体" w:hAnsi="黑体" w:eastAsia="黑体"/>
                                <w:szCs w:val="32"/>
                              </w:rPr>
                            </w:pPr>
                          </w:p>
                        </w:txbxContent>
                      </wps:txbx>
                      <wps:bodyPr lIns="0" tIns="0" rIns="0" bIns="0" upright="1"/>
                    </wps:wsp>
                  </a:graphicData>
                </a:graphic>
              </wp:anchor>
            </w:drawing>
          </mc:Choice>
          <mc:Fallback>
            <w:pict>
              <v:shape id="GWXH" o:spid="_x0000_s1026" o:spt="202" type="#_x0000_t202" style="position:absolute;left:0pt;margin-left:-0.05pt;margin-top:104.9pt;height:22.7pt;width:63pt;mso-position-vertical-relative:page;z-index:251661312;mso-width-relative:page;mso-height-relative:page;" filled="f" stroked="f" coordsize="21600,21600" o:gfxdata="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kqjptcAAAAJAQAA&#10;DwAAAAAAAAABACAAAAAiAAAAZHJzL2Rvd25yZXYueG1sUEsBAhQAFAAAAAgAh07iQKsifP6oAQAA&#10;agMAAA4AAAAAAAAAAQAgAAAAJgEAAGRycy9lMm9Eb2MueG1sUEsFBgAAAAAGAAYAWQEAAEAFAAAA&#10;AA==&#10;">
                <v:fill on="f" focussize="0,0"/>
                <v:stroke on="f"/>
                <v:imagedata o:title=""/>
                <o:lock v:ext="edit" aspectratio="f"/>
                <v:textbox inset="0mm,0mm,0mm,0mm">
                  <w:txbxContent>
                    <w:p>
                      <w:pPr>
                        <w:rPr>
                          <w:rFonts w:ascii="黑体" w:hAnsi="黑体" w:eastAsia="黑体"/>
                          <w:szCs w:val="32"/>
                        </w:rPr>
                      </w:pPr>
                    </w:p>
                  </w:txbxContent>
                </v:textbox>
                <w10:anchorlock/>
              </v:shape>
            </w:pict>
          </mc:Fallback>
        </mc:AlternateContent>
      </w:r>
      <w:r>
        <w:rPr>
          <w:szCs w:val="32"/>
        </w:rPr>
        <mc:AlternateContent>
          <mc:Choice Requires="wps">
            <w:drawing>
              <wp:anchor distT="0" distB="0" distL="114300" distR="114300" simplePos="0" relativeHeight="251659264" behindDoc="0" locked="1" layoutInCell="1" allowOverlap="1">
                <wp:simplePos x="0" y="0"/>
                <wp:positionH relativeFrom="column">
                  <wp:posOffset>-59690</wp:posOffset>
                </wp:positionH>
                <wp:positionV relativeFrom="page">
                  <wp:posOffset>5118100</wp:posOffset>
                </wp:positionV>
                <wp:extent cx="5615940" cy="0"/>
                <wp:effectExtent l="0" t="0" r="0" b="0"/>
                <wp:wrapNone/>
                <wp:docPr id="1" name="BTBX"/>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BTBX" o:spid="_x0000_s1026" o:spt="20" style="position:absolute;left:0pt;margin-left:-4.7pt;margin-top:403pt;height:0pt;width:442.2pt;mso-position-vertical-relative:page;z-index:251659264;mso-width-relative:page;mso-height-relative:page;" filled="f" stroked="t" coordsize="21600,21600" o:gfxdata="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Ig+stcAAAAKAQAADwAA&#10;AAAAAAABACAAAAAiAAAAZHJzL2Rvd25yZXYueG1sUEsBAhQAFAAAAAgAh07iQL5Y0IXeAQAA2AMA&#10;AA4AAAAAAAAAAQAgAAAAJgEAAGRycy9lMm9Eb2MueG1sUEsFBgAAAAAGAAYAWQEAAHYFAAAAAA==&#10;">
                <v:fill on="f" focussize="0,0"/>
                <v:stroke weight="1.25pt" color="#FF0000" joinstyle="round"/>
                <v:imagedata o:title=""/>
                <o:lock v:ext="edit" aspectratio="f"/>
                <w10:anchorlock/>
              </v:line>
            </w:pict>
          </mc:Fallback>
        </mc:AlternateContent>
      </w:r>
    </w:p>
    <w:p>
      <w:pPr>
        <w:adjustRightInd w:val="0"/>
        <w:snapToGrid w:val="0"/>
        <w:spacing w:line="560" w:lineRule="exact"/>
        <w:jc w:val="center"/>
        <w:rPr>
          <w:rFonts w:hint="eastAsia" w:ascii="方正小标宋简体" w:hAnsi="方正小标宋简体" w:eastAsia="方正小标宋简体" w:cs="方正小标宋简体"/>
          <w:b w:val="0"/>
          <w:bCs/>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color w:val="auto"/>
          <w:kern w:val="44"/>
          <w:sz w:val="44"/>
          <w:szCs w:val="44"/>
          <w:highlight w:val="none"/>
          <w:lang w:val="en-US" w:eastAsia="zh-CN" w:bidi="ar-SA"/>
        </w:rPr>
        <w:t>关于印发《新会区2022年化肥减量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color w:val="auto"/>
          <w:kern w:val="44"/>
          <w:sz w:val="44"/>
          <w:szCs w:val="44"/>
          <w:highlight w:val="none"/>
          <w:lang w:val="en-US" w:eastAsia="zh-CN" w:bidi="ar-SA"/>
        </w:rPr>
      </w:pPr>
      <w:r>
        <w:rPr>
          <w:rFonts w:hint="eastAsia" w:ascii="方正小标宋简体" w:hAnsi="方正小标宋简体" w:eastAsia="方正小标宋简体" w:cs="方正小标宋简体"/>
          <w:b w:val="0"/>
          <w:bCs/>
          <w:color w:val="auto"/>
          <w:kern w:val="44"/>
          <w:sz w:val="44"/>
          <w:szCs w:val="44"/>
          <w:highlight w:val="none"/>
          <w:lang w:val="en-US" w:eastAsia="zh-CN" w:bidi="ar-SA"/>
        </w:rPr>
        <w:t>增效实施方案》的通知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b w:val="0"/>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snapToGrid w:val="0"/>
          <w:color w:val="000000"/>
          <w:kern w:val="0"/>
        </w:rPr>
      </w:pPr>
      <w:r>
        <w:rPr>
          <w:rFonts w:hint="eastAsia" w:ascii="仿宋_GB2312" w:hAnsi="仿宋_GB2312" w:eastAsia="仿宋_GB2312" w:cs="仿宋_GB2312"/>
          <w:snapToGrid w:val="0"/>
          <w:color w:val="000000"/>
          <w:kern w:val="0"/>
        </w:rPr>
        <w:t>各镇（街）农业农村工作办公室</w:t>
      </w:r>
      <w:r>
        <w:rPr>
          <w:rFonts w:hint="eastAsia" w:ascii="仿宋_GB2312" w:hAnsi="仿宋_GB2312" w:eastAsia="仿宋_GB2312" w:cs="仿宋_GB2312"/>
          <w:snapToGrid w:val="0"/>
          <w:color w:val="000000"/>
          <w:kern w:val="0"/>
          <w:lang w:eastAsia="zh-CN"/>
        </w:rPr>
        <w:t>，</w:t>
      </w:r>
      <w:r>
        <w:rPr>
          <w:rFonts w:hint="eastAsia" w:ascii="仿宋_GB2312" w:hAnsi="仿宋_GB2312" w:eastAsia="仿宋_GB2312" w:cs="仿宋_GB2312"/>
          <w:snapToGrid w:val="0"/>
          <w:color w:val="000000"/>
          <w:kern w:val="0"/>
        </w:rPr>
        <w:t>区农业综合服务中心：</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napToGrid w:val="0"/>
          <w:kern w:val="0"/>
          <w:szCs w:val="32"/>
          <w:highlight w:val="none"/>
          <w:lang w:eastAsia="zh-CN"/>
        </w:rPr>
      </w:pPr>
      <w:r>
        <w:rPr>
          <w:rFonts w:hint="eastAsia" w:ascii="仿宋_GB2312" w:hAnsi="仿宋_GB2312" w:eastAsia="仿宋_GB2312" w:cs="仿宋_GB2312"/>
          <w:snapToGrid w:val="0"/>
          <w:color w:val="000000"/>
          <w:kern w:val="0"/>
          <w:highlight w:val="none"/>
          <w:lang w:eastAsia="zh-CN"/>
        </w:rPr>
        <w:t>现将</w:t>
      </w:r>
      <w:r>
        <w:rPr>
          <w:rFonts w:hint="eastAsia" w:ascii="仿宋_GB2312" w:hAnsi="仿宋_GB2312" w:eastAsia="仿宋_GB2312" w:cs="仿宋_GB2312"/>
          <w:snapToGrid w:val="0"/>
          <w:color w:val="000000"/>
          <w:kern w:val="0"/>
          <w:highlight w:val="none"/>
        </w:rPr>
        <w:t>我局制定《新会区2022年化肥减量增效实施方案》，印发给你们，请</w:t>
      </w:r>
      <w:r>
        <w:rPr>
          <w:rFonts w:hint="eastAsia" w:ascii="仿宋_GB2312" w:hAnsi="仿宋_GB2312" w:eastAsia="仿宋_GB2312" w:cs="仿宋_GB2312"/>
          <w:snapToGrid w:val="0"/>
          <w:color w:val="000000"/>
          <w:kern w:val="0"/>
          <w:highlight w:val="none"/>
          <w:lang w:eastAsia="zh-CN"/>
        </w:rPr>
        <w:t>认真</w:t>
      </w:r>
      <w:r>
        <w:rPr>
          <w:rFonts w:hint="eastAsia" w:ascii="仿宋_GB2312" w:hAnsi="仿宋_GB2312" w:eastAsia="仿宋_GB2312" w:cs="仿宋_GB2312"/>
          <w:snapToGrid w:val="0"/>
          <w:color w:val="000000"/>
          <w:kern w:val="0"/>
          <w:highlight w:val="none"/>
        </w:rPr>
        <w:t>贯彻落实</w:t>
      </w:r>
      <w:r>
        <w:rPr>
          <w:rFonts w:hint="eastAsia" w:ascii="仿宋_GB2312" w:hAnsi="仿宋_GB2312" w:eastAsia="仿宋_GB2312" w:cs="仿宋_GB2312"/>
          <w:snapToGrid w:val="0"/>
          <w:color w:val="000000"/>
          <w:kern w:val="0"/>
          <w:highlight w:val="none"/>
          <w:lang w:eastAsia="zh-CN"/>
        </w:rPr>
        <w:t>。在实施中遇问题，请向我局反映。</w:t>
      </w:r>
    </w:p>
    <w:p>
      <w:pPr>
        <w:pStyle w:val="4"/>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snapToGrid w:val="0"/>
          <w:kern w:val="0"/>
          <w:szCs w:val="32"/>
          <w:lang w:val="en-US" w:eastAsia="zh-CN"/>
        </w:rPr>
      </w:pPr>
      <w:r>
        <w:rPr>
          <w:rFonts w:hint="eastAsia" w:ascii="仿宋_GB2312" w:hAnsi="仿宋_GB2312" w:eastAsia="仿宋_GB2312" w:cs="仿宋_GB2312"/>
          <w:snapToGrid w:val="0"/>
          <w:kern w:val="0"/>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snapToGrid w:val="0"/>
          <w:kern w:val="0"/>
          <w:szCs w:val="32"/>
          <w:lang w:val="en-US" w:eastAsia="zh-CN"/>
        </w:rPr>
      </w:pPr>
      <w:r>
        <w:rPr>
          <w:rFonts w:hint="eastAsia" w:ascii="仿宋_GB2312" w:hAnsi="仿宋_GB2312" w:eastAsia="仿宋_GB2312" w:cs="仿宋_GB2312"/>
          <w:snapToGrid w:val="0"/>
          <w:kern w:val="0"/>
          <w:szCs w:val="32"/>
          <w:lang w:val="en-US" w:eastAsia="zh-CN"/>
        </w:rPr>
        <w:t xml:space="preserve"> 附件：</w:t>
      </w:r>
      <w:r>
        <w:rPr>
          <w:rFonts w:hint="eastAsia" w:ascii="仿宋_GB2312" w:hAnsi="仿宋_GB2312" w:eastAsia="仿宋_GB2312" w:cs="仿宋_GB2312"/>
          <w:snapToGrid w:val="0"/>
          <w:color w:val="000000"/>
          <w:kern w:val="0"/>
        </w:rPr>
        <w:t>新会区2022年化肥减量增效实施方案</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 </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Cs w:val="32"/>
          <w:lang w:eastAsia="zh-CN"/>
        </w:rPr>
      </w:pPr>
    </w:p>
    <w:p>
      <w:pPr>
        <w:pStyle w:val="4"/>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lang w:val="en-US" w:eastAsia="zh-CN"/>
        </w:rPr>
        <w:t>此页无正文</w:t>
      </w:r>
      <w:r>
        <w:rPr>
          <w:rFonts w:hint="eastAsia" w:ascii="仿宋_GB2312" w:hAnsi="仿宋_GB2312" w:eastAsia="仿宋_GB2312" w:cs="仿宋_GB2312"/>
          <w:snapToGrid w:val="0"/>
          <w:kern w:val="0"/>
          <w:szCs w:val="32"/>
          <w:lang w:eastAsia="zh-CN"/>
        </w:rPr>
        <w:t>）</w:t>
      </w:r>
      <w:r>
        <w:rPr>
          <w:rFonts w:hint="eastAsia" w:ascii="仿宋_GB2312" w:hAnsi="仿宋_GB2312" w:eastAsia="仿宋_GB2312" w:cs="仿宋_GB2312"/>
          <w:snapToGrid w:val="0"/>
          <w:kern w:val="0"/>
          <w:szCs w:val="32"/>
        </w:rPr>
        <w:t xml:space="preserve">     </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        </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Cs w:val="32"/>
        </w:rPr>
      </w:pPr>
    </w:p>
    <w:p>
      <w:pPr>
        <w:pStyle w:val="4"/>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napToGrid w:val="0"/>
          <w:kern w:val="0"/>
          <w:szCs w:val="32"/>
        </w:rPr>
      </w:pPr>
      <w:r>
        <w:rPr>
          <w:rFonts w:hint="eastAsia" w:ascii="仿宋_GB2312" w:hAnsi="仿宋_GB2312" w:eastAsia="仿宋_GB2312" w:cs="仿宋_GB2312"/>
          <w:snapToGrid w:val="0"/>
          <w:kern w:val="0"/>
          <w:szCs w:val="32"/>
        </w:rPr>
        <w:t xml:space="preserve">   </w:t>
      </w:r>
      <w:r>
        <w:rPr>
          <w:rFonts w:hint="eastAsia" w:ascii="仿宋_GB2312" w:hAnsi="仿宋_GB2312" w:eastAsia="仿宋_GB2312" w:cs="仿宋_GB2312"/>
          <w:snapToGrid w:val="0"/>
          <w:kern w:val="0"/>
          <w:szCs w:val="32"/>
          <w:lang w:val="en-US" w:eastAsia="zh-CN"/>
        </w:rPr>
        <w:t xml:space="preserve">               </w:t>
      </w:r>
      <w:r>
        <w:rPr>
          <w:rFonts w:hint="eastAsia" w:ascii="仿宋_GB2312" w:hAnsi="仿宋_GB2312" w:eastAsia="仿宋_GB2312" w:cs="仿宋_GB2312"/>
          <w:snapToGrid w:val="0"/>
          <w:kern w:val="0"/>
          <w:szCs w:val="32"/>
        </w:rPr>
        <w:t>江门市新会区农业农村局</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4160" w:firstLineChars="13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0"/>
          <w:szCs w:val="32"/>
          <w:lang w:val="en-US" w:eastAsia="zh-CN"/>
        </w:rPr>
        <w:t>2022年11月14日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textAlignment w:val="auto"/>
        <w:rPr>
          <w:rFonts w:hint="eastAsia" w:ascii="仿宋_GB2312" w:hAnsi="仿宋_GB2312" w:eastAsia="仿宋_GB2312" w:cs="仿宋_GB2312"/>
          <w:b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b w:val="0"/>
          <w:sz w:val="32"/>
          <w:szCs w:val="32"/>
          <w:lang w:val="en-US" w:eastAsia="zh-CN"/>
        </w:rPr>
      </w:pPr>
    </w:p>
    <w:p>
      <w:pPr>
        <w:pStyle w:val="10"/>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b w:val="0"/>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李金霞，联系电话：</w:t>
      </w:r>
      <w:r>
        <w:rPr>
          <w:rFonts w:hint="eastAsia" w:ascii="仿宋_GB2312" w:hAnsi="仿宋_GB2312" w:eastAsia="仿宋_GB2312" w:cs="仿宋_GB2312"/>
          <w:sz w:val="32"/>
          <w:szCs w:val="32"/>
          <w:lang w:val="en-US" w:eastAsia="zh-CN"/>
        </w:rPr>
        <w:t>6373972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龙迎桃，联系电话：6316612）</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auto"/>
        <w:rPr>
          <w:rFonts w:hint="eastAsia" w:ascii="仿宋_GB2312" w:hAnsi="仿宋_GB2312" w:eastAsia="仿宋_GB2312" w:cs="仿宋_GB2312"/>
          <w:b w:val="0"/>
          <w:sz w:val="32"/>
          <w:szCs w:val="32"/>
          <w:lang w:val="en-US" w:eastAsia="zh-CN"/>
        </w:rPr>
      </w:pPr>
    </w:p>
    <w:p>
      <w:pPr>
        <w:rPr>
          <w:rFonts w:hint="eastAsia" w:ascii="仿宋_GB2312" w:hAnsi="仿宋_GB2312" w:eastAsia="仿宋_GB2312" w:cs="仿宋_GB2312"/>
          <w:szCs w:val="32"/>
        </w:rPr>
      </w:pPr>
    </w:p>
    <w:p>
      <w:pPr>
        <w:pStyle w:val="10"/>
        <w:rPr>
          <w:rFonts w:hint="eastAsia" w:ascii="仿宋_GB2312" w:hAnsi="仿宋_GB2312" w:eastAsia="仿宋_GB2312" w:cs="仿宋_GB2312"/>
          <w:szCs w:val="32"/>
        </w:rPr>
      </w:pPr>
    </w:p>
    <w:p>
      <w:pPr>
        <w:rPr>
          <w:rFonts w:hint="eastAsia" w:ascii="仿宋_GB2312" w:hAnsi="仿宋_GB2312" w:eastAsia="仿宋_GB2312" w:cs="仿宋_GB2312"/>
          <w:szCs w:val="32"/>
        </w:rPr>
      </w:pPr>
    </w:p>
    <w:p>
      <w:pPr>
        <w:rPr>
          <w:rFonts w:hint="eastAsia" w:ascii="仿宋_GB2312" w:hAnsi="仿宋_GB2312" w:eastAsia="仿宋_GB2312" w:cs="仿宋_GB2312"/>
        </w:rPr>
      </w:pPr>
    </w:p>
    <w:p>
      <w:pPr>
        <w:pStyle w:val="2"/>
        <w:rPr>
          <w:rFonts w:hint="eastAsia"/>
        </w:rPr>
      </w:pP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rPr>
      </w:pPr>
      <w:r>
        <w:rPr>
          <w:rFonts w:hint="eastAsia" w:ascii="黑体" w:hAnsi="黑体" w:eastAsia="黑体" w:cs="黑体"/>
          <w:szCs w:val="32"/>
        </w:rPr>
        <w:t>公开方式：</w:t>
      </w:r>
      <w:r>
        <w:rPr>
          <w:rFonts w:hint="eastAsia" w:ascii="仿宋_GB2312" w:hAnsi="仿宋_GB2312" w:eastAsia="仿宋_GB2312" w:cs="仿宋_GB2312"/>
          <w:szCs w:val="32"/>
        </w:rPr>
        <w:t>主动公开</w:t>
      </w:r>
    </w:p>
    <w:p>
      <w:pPr>
        <w:pStyle w:val="10"/>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pStyle w:val="10"/>
        <w:keepNext w:val="0"/>
        <w:keepLines w:val="0"/>
        <w:pageBreakBefore w:val="0"/>
        <w:widowControl w:val="0"/>
        <w:kinsoku/>
        <w:wordWrap/>
        <w:overflowPunct/>
        <w:topLinePunct w:val="0"/>
        <w:autoSpaceDE/>
        <w:autoSpaceDN/>
        <w:bidi w:val="0"/>
        <w:adjustRightInd/>
        <w:snapToGrid/>
        <w:spacing w:line="560" w:lineRule="exact"/>
        <w:ind w:left="948" w:hanging="960" w:hangingChars="3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抄送：</w:t>
      </w:r>
      <w:r>
        <w:rPr>
          <w:rFonts w:hint="eastAsia" w:ascii="仿宋" w:hAnsi="仿宋" w:eastAsia="仿宋" w:cs="仿宋_GB2312"/>
          <w:snapToGrid w:val="0"/>
          <w:kern w:val="0"/>
          <w:sz w:val="32"/>
          <w:szCs w:val="32"/>
        </w:rPr>
        <w:t>市农业农村局，区财政局，各镇</w:t>
      </w:r>
      <w:r>
        <w:rPr>
          <w:rFonts w:hint="eastAsia" w:ascii="仿宋" w:hAnsi="仿宋" w:eastAsia="仿宋" w:cs="仿宋_GB2312"/>
          <w:snapToGrid w:val="0"/>
          <w:kern w:val="0"/>
          <w:sz w:val="32"/>
          <w:szCs w:val="32"/>
          <w:lang w:eastAsia="zh-CN"/>
        </w:rPr>
        <w:t>（街、区）</w:t>
      </w:r>
      <w:r>
        <w:rPr>
          <w:rFonts w:hint="eastAsia" w:ascii="仿宋" w:hAnsi="仿宋" w:eastAsia="仿宋" w:cs="仿宋_GB2312"/>
          <w:snapToGrid w:val="0"/>
          <w:kern w:val="0"/>
          <w:sz w:val="32"/>
          <w:szCs w:val="32"/>
        </w:rPr>
        <w:t>人民政府</w:t>
      </w:r>
      <w:r>
        <w:rPr>
          <w:rFonts w:hint="eastAsia" w:ascii="仿宋" w:hAnsi="仿宋" w:eastAsia="仿宋" w:cs="仿宋_GB2312"/>
          <w:snapToGrid w:val="0"/>
          <w:kern w:val="0"/>
          <w:sz w:val="32"/>
          <w:szCs w:val="32"/>
          <w:lang w:eastAsia="zh-CN"/>
        </w:rPr>
        <w:t>（办事处）</w:t>
      </w:r>
      <w:r>
        <w:rPr>
          <w:rFonts w:hint="eastAsia" w:ascii="仿宋" w:hAnsi="仿宋" w:eastAsia="仿宋"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eastAsia" w:ascii="方正小标宋简体" w:hAnsi="方正小标宋简体" w:eastAsia="方正小标宋简体" w:cs="方正小标宋简体"/>
          <w:b w:val="0"/>
          <w:bCs/>
          <w:color w:val="auto"/>
          <w:kern w:val="44"/>
          <w:sz w:val="44"/>
          <w:szCs w:val="44"/>
          <w:highlight w:val="none"/>
          <w:lang w:val="en-US" w:eastAsia="zh-CN" w:bidi="ar-SA"/>
        </w:rPr>
      </w:pPr>
      <w:r>
        <w:rPr>
          <w:rFonts w:hint="eastAsia" w:ascii="仿宋_GB2312" w:hAnsi="仿宋_GB2312" w:eastAsia="仿宋_GB2312" w:cs="仿宋_GB231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-5080</wp:posOffset>
                </wp:positionV>
                <wp:extent cx="5615940" cy="0"/>
                <wp:effectExtent l="0" t="0" r="0" b="0"/>
                <wp:wrapNone/>
                <wp:docPr id="6" name="直线 19"/>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0pt;margin-top:-0.4pt;height:0pt;width:442.2pt;z-index:251664384;mso-width-relative:page;mso-height-relative:page;" filled="f" stroked="t" coordsize="21600,21600" o:gfxdata="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Blj9MAAAAE&#10;AQAADwAAAAAAAAABACAAAAAiAAAAZHJzL2Rvd25yZXYueG1sUEsBAhQAFAAAAAgAh07iQB8eTD3o&#10;AQAA3QMAAA4AAAAAAAAAAQAgAAAAIgEAAGRycy9lMm9Eb2MueG1sUEsFBgAAAAAGAAYAWQEAAHwF&#10;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Cs w:val="32"/>
        </w:rPr>
        <w:t>江门市新会区农业农村局办公室   2022年1</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14</w:t>
      </w:r>
      <w:r>
        <w:rPr>
          <w:rFonts w:hint="eastAsia" w:ascii="仿宋_GB2312" w:hAnsi="仿宋_GB2312" w:eastAsia="仿宋_GB2312" w:cs="仿宋_GB2312"/>
          <w:szCs w:val="32"/>
        </w:rPr>
        <w:t>日印发</w:t>
      </w:r>
      <w:r>
        <w:rPr>
          <w:rFonts w:hint="eastAsia" w:ascii="仿宋_GB2312" w:hAnsi="仿宋_GB2312" w:eastAsia="仿宋_GB2312" w:cs="仿宋_GB2312"/>
          <w:szCs w:val="32"/>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381000</wp:posOffset>
                </wp:positionV>
                <wp:extent cx="5615940" cy="0"/>
                <wp:effectExtent l="0" t="0" r="0" b="0"/>
                <wp:wrapNone/>
                <wp:docPr id="5" name="直线 20"/>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0pt;margin-top:30pt;height:0pt;width:442.2pt;z-index:251663360;mso-width-relative:page;mso-height-relative:page;" filled="f" stroked="t" coordsize="21600,21600" o:gfxdata="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Z/Ky1AAAAAYB&#10;AAAPAAAAAAAAAAEAIAAAACIAAABkcnMvZG93bnJldi54bWxQSwECFAAUAAAACACHTuJA7o0caOYB&#10;AADcAwAADgAAAAAAAAABACAAAAAjAQAAZHJzL2Uyb0RvYy54bWxQSwUGAAAAAAYABgBZAQAAewUA&#10;AAAA&#10;">
                <v:fill on="f" focussize="0,0"/>
                <v:stroke color="#000000" joinstyle="round"/>
                <v:imagedata o:title=""/>
                <o:lock v:ext="edit" aspectratio="f"/>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highlight w:val="none"/>
          <w:lang w:val="en-US" w:eastAsia="zh-CN"/>
        </w:rPr>
      </w:pPr>
      <w:r>
        <w:rPr>
          <w:rFonts w:hint="eastAsia" w:ascii="方正小标宋简体" w:hAnsi="方正小标宋简体" w:eastAsia="方正小标宋简体" w:cs="方正小标宋简体"/>
          <w:b w:val="0"/>
          <w:bCs/>
          <w:color w:val="auto"/>
          <w:kern w:val="44"/>
          <w:sz w:val="44"/>
          <w:szCs w:val="44"/>
          <w:highlight w:val="none"/>
          <w:lang w:val="en-US" w:eastAsia="zh-CN" w:bidi="ar-SA"/>
        </w:rPr>
        <w:t>新会区2022年化肥减量增效实施方案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w:t>
      </w:r>
      <w:r>
        <w:rPr>
          <w:rFonts w:hint="eastAsia" w:ascii="仿宋_GB2312" w:hAnsi="仿宋_GB2312" w:eastAsia="仿宋_GB2312" w:cs="仿宋_GB2312"/>
          <w:sz w:val="32"/>
          <w:szCs w:val="32"/>
          <w:highlight w:val="none"/>
        </w:rPr>
        <w:t>为进一步夯实粮食安全技术支撑，深入推进化肥减量增效、促进农业绿色低碳发展，</w:t>
      </w:r>
      <w:r>
        <w:rPr>
          <w:rFonts w:hint="eastAsia" w:ascii="仿宋_GB2312" w:hAnsi="仿宋_GB2312" w:eastAsia="仿宋_GB2312" w:cs="仿宋_GB2312"/>
          <w:sz w:val="32"/>
          <w:szCs w:val="32"/>
          <w:highlight w:val="none"/>
          <w:lang w:val="en-US" w:eastAsia="zh-CN"/>
        </w:rPr>
        <w:t>降低农民生产成本压力，</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省农业农村厅</w:t>
      </w:r>
      <w:r>
        <w:rPr>
          <w:rFonts w:hint="eastAsia" w:ascii="仿宋_GB2312" w:hAnsi="仿宋_GB2312" w:eastAsia="仿宋_GB2312" w:cs="仿宋_GB2312"/>
          <w:sz w:val="32"/>
          <w:szCs w:val="32"/>
          <w:highlight w:val="none"/>
        </w:rPr>
        <w:t>《关于印发广东省2022年化肥减量增效实施方案和“三新”配套升级版实施方案的通知》（粤农农办﹝2022﹞129号）</w:t>
      </w:r>
      <w:r>
        <w:rPr>
          <w:rFonts w:hint="eastAsia" w:ascii="仿宋_GB2312" w:hAnsi="仿宋_GB2312" w:eastAsia="仿宋_GB2312" w:cs="仿宋_GB2312"/>
          <w:sz w:val="32"/>
          <w:szCs w:val="32"/>
          <w:highlight w:val="none"/>
          <w:lang w:eastAsia="zh-CN"/>
        </w:rPr>
        <w:t>、市财政局</w:t>
      </w:r>
      <w:r>
        <w:rPr>
          <w:rFonts w:hint="eastAsia" w:ascii="仿宋_GB2312" w:hAnsi="仿宋_GB2312" w:eastAsia="仿宋_GB2312" w:cs="仿宋_GB2312"/>
          <w:sz w:val="32"/>
          <w:szCs w:val="32"/>
          <w:highlight w:val="none"/>
        </w:rPr>
        <w:t>《关于</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下达202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中央财政农业资源及生态保护补助资金（第三批）的</w:t>
      </w:r>
      <w:r>
        <w:rPr>
          <w:rFonts w:hint="eastAsia" w:ascii="仿宋_GB2312" w:hAnsi="仿宋_GB2312" w:eastAsia="仿宋_GB2312" w:cs="仿宋_GB2312"/>
          <w:sz w:val="32"/>
          <w:szCs w:val="32"/>
          <w:highlight w:val="none"/>
        </w:rPr>
        <w:t>通知》（</w:t>
      </w:r>
      <w:r>
        <w:rPr>
          <w:rFonts w:hint="eastAsia" w:ascii="仿宋_GB2312" w:hAnsi="仿宋_GB2312" w:eastAsia="仿宋_GB2312" w:cs="仿宋_GB2312"/>
          <w:sz w:val="32"/>
          <w:szCs w:val="32"/>
          <w:highlight w:val="none"/>
          <w:lang w:eastAsia="zh-CN"/>
        </w:rPr>
        <w:t>江</w:t>
      </w:r>
      <w:r>
        <w:rPr>
          <w:rFonts w:hint="eastAsia" w:ascii="仿宋_GB2312" w:hAnsi="仿宋_GB2312" w:eastAsia="仿宋_GB2312" w:cs="仿宋_GB2312"/>
          <w:sz w:val="32"/>
          <w:szCs w:val="32"/>
          <w:highlight w:val="none"/>
        </w:rPr>
        <w:t>财</w:t>
      </w:r>
      <w:r>
        <w:rPr>
          <w:rFonts w:hint="eastAsia" w:ascii="仿宋_GB2312" w:hAnsi="仿宋_GB2312" w:eastAsia="仿宋_GB2312" w:cs="仿宋_GB2312"/>
          <w:sz w:val="32"/>
          <w:szCs w:val="32"/>
          <w:highlight w:val="none"/>
          <w:lang w:eastAsia="zh-CN"/>
        </w:rPr>
        <w:t>农</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和市农业农村局《</w:t>
      </w:r>
      <w:r>
        <w:rPr>
          <w:rFonts w:hint="eastAsia" w:ascii="仿宋_GB2312" w:hAnsi="仿宋_GB2312" w:eastAsia="仿宋_GB2312" w:cs="仿宋_GB2312"/>
          <w:sz w:val="32"/>
          <w:szCs w:val="32"/>
          <w:highlight w:val="none"/>
          <w:lang w:val="en-US" w:eastAsia="zh-CN"/>
        </w:rPr>
        <w:t>关于下达 2022 年中央财政农业资源及生态保护补助资金（第三批）化肥减量增效任务清单及绩效目标的通知》等</w:t>
      </w:r>
      <w:r>
        <w:rPr>
          <w:rFonts w:hint="eastAsia" w:ascii="仿宋_GB2312" w:hAnsi="仿宋_GB2312" w:eastAsia="仿宋_GB2312" w:cs="仿宋_GB2312"/>
          <w:sz w:val="32"/>
          <w:szCs w:val="32"/>
          <w:highlight w:val="none"/>
        </w:rPr>
        <w:t>文件要求，为</w:t>
      </w:r>
      <w:r>
        <w:rPr>
          <w:rFonts w:hint="eastAsia" w:ascii="仿宋_GB2312" w:hAnsi="仿宋_GB2312" w:eastAsia="仿宋_GB2312" w:cs="仿宋_GB2312"/>
          <w:sz w:val="32"/>
          <w:szCs w:val="32"/>
          <w:highlight w:val="none"/>
          <w:lang w:eastAsia="zh-CN"/>
        </w:rPr>
        <w:t>深入推进</w:t>
      </w:r>
      <w:r>
        <w:rPr>
          <w:rFonts w:hint="eastAsia" w:ascii="仿宋_GB2312" w:hAnsi="仿宋_GB2312" w:eastAsia="仿宋_GB2312" w:cs="仿宋_GB2312"/>
          <w:sz w:val="32"/>
          <w:szCs w:val="32"/>
          <w:highlight w:val="none"/>
        </w:rPr>
        <w:t>我区202</w:t>
      </w:r>
      <w:r>
        <w:rPr>
          <w:rFonts w:hint="eastAsia" w:ascii="仿宋_GB2312" w:hAnsi="仿宋_GB2312" w:eastAsia="仿宋_GB2312" w:cs="仿宋_GB2312"/>
          <w:sz w:val="32"/>
          <w:szCs w:val="32"/>
          <w:highlight w:val="none"/>
          <w:lang w:val="en-US" w:eastAsia="zh-CN"/>
        </w:rPr>
        <w:t>2化肥减量增效工作有序开展，</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val="en-US" w:eastAsia="zh-CN"/>
        </w:rPr>
        <w:t>我区</w:t>
      </w:r>
      <w:r>
        <w:rPr>
          <w:rFonts w:hint="eastAsia" w:ascii="仿宋_GB2312" w:hAnsi="仿宋_GB2312" w:eastAsia="仿宋_GB2312" w:cs="仿宋_GB2312"/>
          <w:sz w:val="32"/>
          <w:szCs w:val="32"/>
          <w:highlight w:val="none"/>
        </w:rPr>
        <w:t>实际</w:t>
      </w:r>
      <w:r>
        <w:rPr>
          <w:rFonts w:hint="eastAsia" w:ascii="仿宋_GB2312" w:hAnsi="仿宋_GB2312" w:eastAsia="仿宋_GB2312" w:cs="仿宋_GB2312"/>
          <w:sz w:val="32"/>
          <w:szCs w:val="32"/>
          <w:highlight w:val="none"/>
          <w:lang w:eastAsia="zh-CN"/>
        </w:rPr>
        <w:t>，制定本实施方案。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w:t>
      </w:r>
      <w:r>
        <w:rPr>
          <w:rFonts w:hint="eastAsia" w:ascii="黑体" w:hAnsi="黑体" w:eastAsia="黑体" w:cs="黑体"/>
          <w:sz w:val="32"/>
          <w:szCs w:val="32"/>
          <w:highlight w:val="none"/>
        </w:rPr>
        <w:t>一、绩效目标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rPr>
        <w:t>　　</w:t>
      </w:r>
      <w:r>
        <w:rPr>
          <w:rFonts w:hint="eastAsia" w:ascii="仿宋_GB2312" w:hAnsi="仿宋_GB2312" w:eastAsia="仿宋_GB2312" w:cs="仿宋_GB2312"/>
          <w:sz w:val="32"/>
          <w:szCs w:val="32"/>
          <w:highlight w:val="none"/>
        </w:rPr>
        <w:t>通过项目实施，</w:t>
      </w:r>
      <w:r>
        <w:rPr>
          <w:rFonts w:hint="eastAsia" w:ascii="仿宋_GB2312" w:hAnsi="仿宋_GB2312" w:eastAsia="仿宋_GB2312" w:cs="仿宋_GB2312"/>
          <w:sz w:val="32"/>
          <w:szCs w:val="32"/>
          <w:highlight w:val="none"/>
          <w:lang w:val="en-US" w:eastAsia="zh-CN"/>
        </w:rPr>
        <w:t>全区测土配方施肥推广面积达45万亩以上，其中：“三新”（施肥新技术新产品新机具）配套面积0.5万亩以上；科学施肥促进降本增效明显，农民对化肥减量增效实施</w:t>
      </w:r>
      <w:r>
        <w:rPr>
          <w:rFonts w:hint="eastAsia" w:ascii="仿宋_GB2312" w:hAnsi="仿宋_GB2312" w:eastAsia="仿宋_GB2312" w:cs="仿宋_GB2312"/>
          <w:sz w:val="32"/>
          <w:szCs w:val="32"/>
          <w:highlight w:val="none"/>
          <w:lang w:eastAsia="zh-CN"/>
        </w:rPr>
        <w:t>满意率</w:t>
      </w:r>
      <w:r>
        <w:rPr>
          <w:rFonts w:hint="eastAsia" w:ascii="仿宋_GB2312" w:hAnsi="仿宋_GB2312" w:eastAsia="仿宋_GB2312" w:cs="仿宋_GB2312"/>
          <w:sz w:val="32"/>
          <w:szCs w:val="32"/>
          <w:highlight w:val="none"/>
          <w:lang w:val="en-US" w:eastAsia="zh-CN"/>
        </w:rPr>
        <w:t>90%以上。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实施内容</w:t>
      </w:r>
      <w:r>
        <w:rPr>
          <w:rFonts w:hint="eastAsia" w:ascii="仿宋" w:hAnsi="仿宋" w:eastAsia="仿宋" w:cs="仿宋"/>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按时间节点和要求，</w:t>
      </w:r>
      <w:r>
        <w:rPr>
          <w:rFonts w:hint="eastAsia" w:ascii="仿宋_GB2312" w:hAnsi="仿宋_GB2312" w:eastAsia="仿宋_GB2312" w:cs="仿宋_GB2312"/>
          <w:sz w:val="32"/>
          <w:szCs w:val="32"/>
          <w:highlight w:val="none"/>
          <w:lang w:val="en-US" w:eastAsia="zh-CN"/>
        </w:rPr>
        <w:t>通过</w:t>
      </w:r>
      <w:r>
        <w:rPr>
          <w:rFonts w:hint="eastAsia" w:ascii="仿宋_GB2312" w:hAnsi="仿宋_GB2312" w:eastAsia="仿宋_GB2312" w:cs="仿宋_GB2312"/>
          <w:sz w:val="32"/>
          <w:szCs w:val="32"/>
          <w:highlight w:val="none"/>
        </w:rPr>
        <w:t>社会化服务开展以</w:t>
      </w:r>
      <w:r>
        <w:rPr>
          <w:rFonts w:hint="eastAsia" w:ascii="仿宋_GB2312" w:hAnsi="仿宋_GB2312" w:eastAsia="仿宋_GB2312" w:cs="仿宋_GB2312"/>
          <w:sz w:val="32"/>
          <w:szCs w:val="32"/>
          <w:highlight w:val="none"/>
          <w:lang w:eastAsia="zh-CN"/>
        </w:rPr>
        <w:t>下</w:t>
      </w:r>
      <w:r>
        <w:rPr>
          <w:rFonts w:hint="eastAsia" w:ascii="仿宋_GB2312" w:hAnsi="仿宋_GB2312" w:eastAsia="仿宋_GB2312" w:cs="仿宋_GB2312"/>
          <w:sz w:val="32"/>
          <w:szCs w:val="32"/>
          <w:highlight w:val="none"/>
        </w:rPr>
        <w:t>事项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val="0"/>
          <w:bCs w:val="0"/>
          <w:sz w:val="32"/>
          <w:szCs w:val="32"/>
          <w:highlight w:val="none"/>
          <w:lang w:eastAsia="zh-CN"/>
        </w:rPr>
        <w:t>（一）</w:t>
      </w:r>
      <w:r>
        <w:rPr>
          <w:rFonts w:hint="eastAsia" w:ascii="楷体_GB2312" w:hAnsi="楷体_GB2312" w:eastAsia="楷体_GB2312" w:cs="楷体_GB2312"/>
          <w:b w:val="0"/>
          <w:bCs w:val="0"/>
          <w:sz w:val="32"/>
          <w:szCs w:val="32"/>
          <w:highlight w:val="none"/>
          <w:lang w:val="en-US" w:eastAsia="zh-CN"/>
        </w:rPr>
        <w:t>印发挂图。</w:t>
      </w:r>
      <w:r>
        <w:rPr>
          <w:rFonts w:hint="eastAsia" w:ascii="仿宋_GB2312" w:hAnsi="仿宋_GB2312" w:eastAsia="仿宋_GB2312" w:cs="仿宋_GB2312"/>
          <w:sz w:val="32"/>
          <w:szCs w:val="32"/>
          <w:highlight w:val="none"/>
          <w:lang w:val="en-US" w:eastAsia="zh-CN"/>
        </w:rPr>
        <w:t>2023年1月底前，印制新会区</w:t>
      </w:r>
      <w:r>
        <w:rPr>
          <w:rFonts w:hint="eastAsia" w:ascii="仿宋_GB2312" w:hAnsi="仿宋_GB2312" w:eastAsia="仿宋_GB2312" w:cs="仿宋_GB2312"/>
          <w:sz w:val="32"/>
          <w:szCs w:val="32"/>
          <w:highlight w:val="none"/>
        </w:rPr>
        <w:t>化肥减量</w:t>
      </w:r>
      <w:r>
        <w:rPr>
          <w:rFonts w:hint="eastAsia" w:ascii="仿宋_GB2312" w:hAnsi="仿宋_GB2312" w:eastAsia="仿宋_GB2312" w:cs="仿宋_GB2312"/>
          <w:sz w:val="32"/>
          <w:szCs w:val="32"/>
          <w:highlight w:val="none"/>
          <w:lang w:val="en-US" w:eastAsia="zh-CN"/>
        </w:rPr>
        <w:t>增效技术彩色挂图不少于4000份，分发给各镇（街、区）、村、组、农资经营门店和种植大户，张贴在</w:t>
      </w:r>
      <w:r>
        <w:rPr>
          <w:rFonts w:hint="eastAsia" w:ascii="仿宋_GB2312" w:hAnsi="仿宋_GB2312" w:eastAsia="仿宋_GB2312" w:cs="仿宋_GB2312"/>
          <w:sz w:val="32"/>
          <w:szCs w:val="32"/>
          <w:highlight w:val="none"/>
        </w:rPr>
        <w:t>显眼位置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全区全域推广</w:t>
      </w:r>
      <w:r>
        <w:rPr>
          <w:rFonts w:hint="eastAsia" w:ascii="仿宋_GB2312" w:hAnsi="仿宋_GB2312" w:eastAsia="仿宋_GB2312" w:cs="仿宋_GB2312"/>
          <w:sz w:val="32"/>
          <w:szCs w:val="32"/>
          <w:highlight w:val="none"/>
        </w:rPr>
        <w:t>“施肥监测通”二维码、“施肥博士”二维码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测土配方施肥</w:t>
      </w:r>
      <w:r>
        <w:rPr>
          <w:rFonts w:hint="eastAsia" w:ascii="仿宋_GB2312" w:hAnsi="仿宋_GB2312" w:eastAsia="仿宋_GB2312" w:cs="仿宋_GB2312"/>
          <w:sz w:val="32"/>
          <w:szCs w:val="32"/>
          <w:highlight w:val="none"/>
          <w:lang w:val="en-US" w:eastAsia="zh-CN"/>
        </w:rPr>
        <w:t>和施肥新技术、新产品、新机具“三新”配套等</w:t>
      </w:r>
      <w:r>
        <w:rPr>
          <w:rFonts w:hint="eastAsia" w:ascii="仿宋_GB2312" w:hAnsi="仿宋_GB2312" w:eastAsia="仿宋_GB2312" w:cs="仿宋_GB2312"/>
          <w:sz w:val="32"/>
          <w:szCs w:val="32"/>
          <w:highlight w:val="none"/>
        </w:rPr>
        <w:t>化肥减量</w:t>
      </w:r>
      <w:r>
        <w:rPr>
          <w:rFonts w:hint="eastAsia" w:ascii="仿宋_GB2312" w:hAnsi="仿宋_GB2312" w:eastAsia="仿宋_GB2312" w:cs="仿宋_GB2312"/>
          <w:sz w:val="32"/>
          <w:szCs w:val="32"/>
          <w:highlight w:val="none"/>
          <w:lang w:val="en-US" w:eastAsia="zh-CN"/>
        </w:rPr>
        <w:t>增效</w:t>
      </w:r>
      <w:r>
        <w:rPr>
          <w:rFonts w:hint="eastAsia" w:ascii="仿宋_GB2312" w:hAnsi="仿宋_GB2312" w:eastAsia="仿宋_GB2312" w:cs="仿宋_GB2312"/>
          <w:sz w:val="32"/>
          <w:szCs w:val="32"/>
          <w:highlight w:val="none"/>
        </w:rPr>
        <w:t>技术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下称</w:t>
      </w:r>
      <w:r>
        <w:rPr>
          <w:rFonts w:hint="eastAsia" w:ascii="仿宋_GB2312" w:hAnsi="仿宋_GB2312" w:eastAsia="仿宋_GB2312" w:cs="仿宋_GB2312"/>
          <w:sz w:val="32"/>
          <w:szCs w:val="32"/>
          <w:highlight w:val="none"/>
        </w:rPr>
        <w:t>化肥减量</w:t>
      </w:r>
      <w:r>
        <w:rPr>
          <w:rFonts w:hint="eastAsia" w:ascii="仿宋_GB2312" w:hAnsi="仿宋_GB2312" w:eastAsia="仿宋_GB2312" w:cs="仿宋_GB2312"/>
          <w:sz w:val="32"/>
          <w:szCs w:val="32"/>
          <w:highlight w:val="none"/>
          <w:lang w:val="en-US" w:eastAsia="zh-CN"/>
        </w:rPr>
        <w:t>增效</w:t>
      </w:r>
      <w:r>
        <w:rPr>
          <w:rFonts w:hint="eastAsia" w:ascii="仿宋_GB2312" w:hAnsi="仿宋_GB2312" w:eastAsia="仿宋_GB2312" w:cs="仿宋_GB2312"/>
          <w:sz w:val="32"/>
          <w:szCs w:val="32"/>
          <w:highlight w:val="none"/>
        </w:rPr>
        <w:t>技术</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val="0"/>
          <w:bCs w:val="0"/>
          <w:sz w:val="32"/>
          <w:szCs w:val="32"/>
          <w:highlight w:val="none"/>
          <w:lang w:eastAsia="zh-CN"/>
        </w:rPr>
        <w:t>（二）</w:t>
      </w:r>
      <w:r>
        <w:rPr>
          <w:rFonts w:hint="eastAsia" w:ascii="楷体_GB2312" w:hAnsi="楷体_GB2312" w:eastAsia="楷体_GB2312" w:cs="楷体_GB2312"/>
          <w:b w:val="0"/>
          <w:bCs w:val="0"/>
          <w:sz w:val="32"/>
          <w:szCs w:val="32"/>
          <w:highlight w:val="none"/>
          <w:lang w:val="en-US" w:eastAsia="zh-CN"/>
        </w:rPr>
        <w:t>开展示范。</w:t>
      </w:r>
      <w:r>
        <w:rPr>
          <w:rFonts w:hint="eastAsia" w:ascii="仿宋_GB2312" w:hAnsi="仿宋_GB2312" w:eastAsia="仿宋_GB2312" w:cs="仿宋_GB2312"/>
          <w:sz w:val="32"/>
          <w:szCs w:val="32"/>
          <w:highlight w:val="none"/>
          <w:lang w:val="en-US" w:eastAsia="zh-CN"/>
        </w:rPr>
        <w:t>2023年7月前（即2023年早造），在示范户的</w:t>
      </w:r>
      <w:r>
        <w:rPr>
          <w:rFonts w:hint="eastAsia" w:ascii="仿宋_GB2312" w:hAnsi="仿宋_GB2312" w:eastAsia="仿宋_GB2312" w:cs="仿宋_GB2312"/>
          <w:sz w:val="32"/>
          <w:szCs w:val="32"/>
          <w:highlight w:val="none"/>
          <w:lang w:eastAsia="zh-CN"/>
        </w:rPr>
        <w:t>水稻</w:t>
      </w:r>
      <w:r>
        <w:rPr>
          <w:rFonts w:hint="eastAsia" w:ascii="仿宋_GB2312" w:hAnsi="仿宋_GB2312" w:eastAsia="仿宋_GB2312" w:cs="仿宋_GB2312"/>
          <w:sz w:val="32"/>
          <w:szCs w:val="32"/>
          <w:highlight w:val="none"/>
          <w:lang w:val="en-US" w:eastAsia="zh-CN"/>
        </w:rPr>
        <w:t>田（下称</w:t>
      </w:r>
      <w:r>
        <w:rPr>
          <w:rFonts w:hint="eastAsia" w:ascii="仿宋_GB2312" w:hAnsi="仿宋_GB2312" w:eastAsia="仿宋_GB2312" w:cs="仿宋_GB2312"/>
          <w:sz w:val="32"/>
          <w:szCs w:val="32"/>
          <w:highlight w:val="none"/>
          <w:lang w:eastAsia="zh-CN"/>
        </w:rPr>
        <w:t>示范</w:t>
      </w:r>
      <w:r>
        <w:rPr>
          <w:rFonts w:hint="eastAsia" w:ascii="仿宋_GB2312" w:hAnsi="仿宋_GB2312" w:eastAsia="仿宋_GB2312" w:cs="仿宋_GB2312"/>
          <w:sz w:val="32"/>
          <w:szCs w:val="32"/>
          <w:highlight w:val="none"/>
          <w:lang w:val="en-US" w:eastAsia="zh-CN"/>
        </w:rPr>
        <w:t>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w:t>
      </w:r>
      <w:r>
        <w:rPr>
          <w:rFonts w:hint="eastAsia" w:ascii="仿宋_GB2312" w:hAnsi="仿宋_GB2312" w:eastAsia="仿宋_GB2312" w:cs="仿宋_GB2312"/>
          <w:sz w:val="32"/>
          <w:szCs w:val="32"/>
          <w:highlight w:val="none"/>
          <w:lang w:eastAsia="zh-CN"/>
        </w:rPr>
        <w:t>和完成</w:t>
      </w:r>
      <w:r>
        <w:rPr>
          <w:rFonts w:hint="eastAsia" w:ascii="仿宋_GB2312" w:hAnsi="仿宋_GB2312" w:eastAsia="仿宋_GB2312" w:cs="仿宋_GB2312"/>
          <w:sz w:val="32"/>
          <w:szCs w:val="32"/>
          <w:highlight w:val="none"/>
        </w:rPr>
        <w:t>1个示范规模不少于300亩的</w:t>
      </w:r>
      <w:r>
        <w:rPr>
          <w:rFonts w:hint="eastAsia" w:ascii="仿宋_GB2312" w:hAnsi="仿宋_GB2312" w:eastAsia="仿宋_GB2312" w:cs="仿宋_GB2312"/>
          <w:sz w:val="32"/>
          <w:szCs w:val="32"/>
          <w:highlight w:val="none"/>
          <w:lang w:val="en-US" w:eastAsia="zh-CN"/>
        </w:rPr>
        <w:t>水稻</w:t>
      </w:r>
      <w:r>
        <w:rPr>
          <w:rFonts w:hint="eastAsia" w:ascii="仿宋_GB2312" w:hAnsi="仿宋_GB2312" w:eastAsia="仿宋_GB2312" w:cs="仿宋_GB2312"/>
          <w:sz w:val="32"/>
          <w:szCs w:val="32"/>
          <w:highlight w:val="none"/>
        </w:rPr>
        <w:t>化肥减量增效技术示范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val="0"/>
          <w:bCs w:val="0"/>
          <w:sz w:val="32"/>
          <w:szCs w:val="32"/>
          <w:highlight w:val="none"/>
          <w:lang w:eastAsia="zh-CN"/>
        </w:rPr>
        <w:t>（三）</w:t>
      </w:r>
      <w:r>
        <w:rPr>
          <w:rFonts w:hint="eastAsia" w:ascii="楷体_GB2312" w:hAnsi="楷体_GB2312" w:eastAsia="楷体_GB2312" w:cs="楷体_GB2312"/>
          <w:b w:val="0"/>
          <w:bCs w:val="0"/>
          <w:sz w:val="32"/>
          <w:szCs w:val="32"/>
          <w:highlight w:val="none"/>
          <w:lang w:val="en-US" w:eastAsia="zh-CN"/>
        </w:rPr>
        <w:t>标竖标牌。2</w:t>
      </w:r>
      <w:r>
        <w:rPr>
          <w:rFonts w:hint="eastAsia" w:ascii="仿宋_GB2312" w:hAnsi="仿宋_GB2312" w:eastAsia="仿宋_GB2312" w:cs="仿宋_GB2312"/>
          <w:sz w:val="32"/>
          <w:szCs w:val="32"/>
          <w:highlight w:val="none"/>
          <w:lang w:val="en-US" w:eastAsia="zh-CN"/>
        </w:rPr>
        <w:t>023年5月前，</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本项目的</w:t>
      </w:r>
      <w:r>
        <w:rPr>
          <w:rFonts w:hint="eastAsia" w:ascii="仿宋_GB2312" w:hAnsi="仿宋_GB2312" w:eastAsia="仿宋_GB2312" w:cs="仿宋_GB2312"/>
          <w:sz w:val="32"/>
          <w:szCs w:val="32"/>
          <w:highlight w:val="none"/>
          <w:lang w:eastAsia="zh-CN"/>
        </w:rPr>
        <w:t>示范</w:t>
      </w:r>
      <w:r>
        <w:rPr>
          <w:rFonts w:hint="eastAsia" w:ascii="仿宋_GB2312" w:hAnsi="仿宋_GB2312" w:eastAsia="仿宋_GB2312" w:cs="仿宋_GB2312"/>
          <w:sz w:val="32"/>
          <w:szCs w:val="32"/>
          <w:highlight w:val="none"/>
          <w:lang w:val="en-US" w:eastAsia="zh-CN"/>
        </w:rPr>
        <w:t>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标竖项目示范标牌1个（不锈钢，宽1.5米，高1.2米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贴高清车贴亚膜，</w:t>
      </w:r>
      <w:r>
        <w:rPr>
          <w:rFonts w:hint="eastAsia" w:ascii="仿宋_GB2312" w:hAnsi="仿宋_GB2312" w:eastAsia="仿宋_GB2312" w:cs="仿宋_GB2312"/>
          <w:sz w:val="32"/>
          <w:szCs w:val="32"/>
          <w:highlight w:val="none"/>
          <w:lang w:eastAsia="zh-CN"/>
        </w:rPr>
        <w:t>样式详见附件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（四）</w:t>
      </w:r>
      <w:r>
        <w:rPr>
          <w:rFonts w:hint="eastAsia" w:ascii="楷体_GB2312" w:hAnsi="楷体_GB2312" w:eastAsia="楷体_GB2312" w:cs="楷体_GB2312"/>
          <w:b w:val="0"/>
          <w:bCs w:val="0"/>
          <w:sz w:val="32"/>
          <w:szCs w:val="32"/>
          <w:highlight w:val="none"/>
          <w:lang w:val="en-US" w:eastAsia="zh-CN"/>
        </w:rPr>
        <w:t>培训宣传。</w:t>
      </w:r>
      <w:r>
        <w:rPr>
          <w:rFonts w:hint="eastAsia" w:ascii="仿宋_GB2312" w:hAnsi="仿宋_GB2312" w:eastAsia="仿宋_GB2312" w:cs="仿宋_GB2312"/>
          <w:sz w:val="32"/>
          <w:szCs w:val="32"/>
          <w:highlight w:val="none"/>
          <w:lang w:val="en-US" w:eastAsia="zh-CN"/>
        </w:rPr>
        <w:t>2023年5月前，以现场或</w:t>
      </w:r>
      <w:r>
        <w:rPr>
          <w:rFonts w:hint="eastAsia" w:ascii="仿宋_GB2312" w:hAnsi="仿宋_GB2312" w:eastAsia="仿宋_GB2312" w:cs="仿宋_GB2312"/>
          <w:sz w:val="32"/>
          <w:szCs w:val="32"/>
          <w:highlight w:val="none"/>
          <w:lang w:eastAsia="zh-CN"/>
        </w:rPr>
        <w:t>线上培训</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开展不少于</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场，培训人数</w:t>
      </w:r>
      <w:r>
        <w:rPr>
          <w:rFonts w:hint="eastAsia" w:ascii="仿宋_GB2312" w:hAnsi="仿宋_GB2312" w:eastAsia="仿宋_GB2312" w:cs="仿宋_GB2312"/>
          <w:sz w:val="32"/>
          <w:szCs w:val="32"/>
          <w:highlight w:val="none"/>
          <w:lang w:val="en-US" w:eastAsia="zh-CN"/>
        </w:rPr>
        <w:t>不少于</w:t>
      </w:r>
      <w:r>
        <w:rPr>
          <w:rFonts w:hint="eastAsia" w:ascii="仿宋_GB2312" w:hAnsi="仿宋_GB2312" w:eastAsia="仿宋_GB2312" w:cs="仿宋_GB2312"/>
          <w:sz w:val="32"/>
          <w:szCs w:val="32"/>
          <w:highlight w:val="none"/>
        </w:rPr>
        <w:t>50人</w:t>
      </w:r>
      <w:r>
        <w:rPr>
          <w:rFonts w:hint="eastAsia" w:ascii="仿宋_GB2312" w:hAnsi="仿宋_GB2312" w:eastAsia="仿宋_GB2312" w:cs="仿宋_GB2312"/>
          <w:sz w:val="32"/>
          <w:szCs w:val="32"/>
          <w:highlight w:val="none"/>
          <w:lang w:val="en-US" w:eastAsia="zh-CN"/>
        </w:rPr>
        <w:t>次</w:t>
      </w:r>
      <w:r>
        <w:rPr>
          <w:rFonts w:hint="eastAsia" w:ascii="仿宋_GB2312" w:hAnsi="仿宋_GB2312" w:eastAsia="仿宋_GB2312" w:cs="仿宋_GB2312"/>
          <w:sz w:val="32"/>
          <w:szCs w:val="32"/>
          <w:highlight w:val="none"/>
        </w:rPr>
        <w:t>的培训班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宣传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推广</w:t>
      </w:r>
      <w:r>
        <w:rPr>
          <w:rFonts w:hint="eastAsia" w:ascii="仿宋_GB2312" w:hAnsi="仿宋_GB2312" w:eastAsia="仿宋_GB2312" w:cs="仿宋_GB2312"/>
          <w:sz w:val="32"/>
          <w:szCs w:val="32"/>
          <w:highlight w:val="none"/>
        </w:rPr>
        <w:t>化肥减量增效技术</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highlight w:val="yellow"/>
          <w:lang w:val="en-US" w:eastAsia="zh-CN"/>
        </w:rPr>
      </w:pP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lang w:val="en-US" w:eastAsia="zh-CN"/>
        </w:rPr>
        <w:t>着力推进。</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lang w:val="en-US" w:eastAsia="zh-CN"/>
        </w:rPr>
        <w:t>实施期内，开展</w:t>
      </w:r>
      <w:r>
        <w:rPr>
          <w:rFonts w:hint="eastAsia" w:ascii="仿宋_GB2312" w:hAnsi="仿宋_GB2312" w:eastAsia="仿宋_GB2312" w:cs="仿宋_GB2312"/>
          <w:sz w:val="32"/>
          <w:szCs w:val="32"/>
          <w:highlight w:val="none"/>
        </w:rPr>
        <w:t>技术指导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实割测产；</w:t>
      </w:r>
      <w:r>
        <w:rPr>
          <w:rFonts w:hint="eastAsia" w:ascii="仿宋_GB2312" w:hAnsi="仿宋_GB2312" w:eastAsia="仿宋_GB2312" w:cs="仿宋_GB2312"/>
          <w:sz w:val="32"/>
          <w:szCs w:val="32"/>
          <w:highlight w:val="none"/>
        </w:rPr>
        <w:t>效益评估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满意度调查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拍水印照</w:t>
      </w:r>
      <w:r>
        <w:rPr>
          <w:rFonts w:hint="eastAsia" w:ascii="仿宋_GB2312" w:hAnsi="仿宋_GB2312" w:eastAsia="仿宋_GB2312" w:cs="仿宋_GB2312"/>
          <w:sz w:val="32"/>
          <w:szCs w:val="32"/>
          <w:highlight w:val="none"/>
        </w:rPr>
        <w:t>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收集示范片位置及田型图、相关合同（协议）和开展社会化服务等有关材料和照片；</w:t>
      </w:r>
      <w:r>
        <w:rPr>
          <w:rFonts w:hint="eastAsia" w:ascii="仿宋_GB2312" w:hAnsi="仿宋_GB2312" w:eastAsia="仿宋_GB2312" w:cs="仿宋_GB2312"/>
          <w:sz w:val="32"/>
          <w:szCs w:val="32"/>
          <w:highlight w:val="none"/>
        </w:rPr>
        <w:t>建立台账</w:t>
      </w:r>
      <w:r>
        <w:rPr>
          <w:rFonts w:hint="eastAsia" w:ascii="仿宋_GB2312" w:hAnsi="仿宋_GB2312" w:eastAsia="仿宋_GB2312" w:cs="仿宋_GB2312"/>
          <w:sz w:val="32"/>
          <w:szCs w:val="32"/>
          <w:highlight w:val="none"/>
          <w:lang w:val="en-US" w:eastAsia="zh-CN"/>
        </w:rPr>
        <w:t>；提交</w:t>
      </w:r>
      <w:r>
        <w:rPr>
          <w:rFonts w:hint="eastAsia" w:ascii="仿宋_GB2312" w:hAnsi="仿宋_GB2312" w:eastAsia="仿宋_GB2312" w:cs="仿宋_GB2312"/>
          <w:sz w:val="32"/>
          <w:szCs w:val="32"/>
          <w:highlight w:val="none"/>
        </w:rPr>
        <w:t>总结、审计</w:t>
      </w:r>
      <w:r>
        <w:rPr>
          <w:rFonts w:hint="eastAsia" w:ascii="仿宋_GB2312" w:hAnsi="仿宋_GB2312" w:eastAsia="仿宋_GB2312" w:cs="仿宋_GB2312"/>
          <w:sz w:val="32"/>
          <w:szCs w:val="32"/>
          <w:highlight w:val="none"/>
          <w:lang w:val="en-US" w:eastAsia="zh-CN"/>
        </w:rPr>
        <w:t>报告；如期完成</w:t>
      </w:r>
      <w:r>
        <w:rPr>
          <w:rFonts w:hint="eastAsia" w:ascii="仿宋_GB2312" w:hAnsi="仿宋_GB2312" w:eastAsia="仿宋_GB2312" w:cs="仿宋_GB2312"/>
          <w:sz w:val="32"/>
          <w:szCs w:val="32"/>
          <w:highlight w:val="none"/>
        </w:rPr>
        <w:t>验收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黑体" w:hAnsi="黑体" w:eastAsia="黑体" w:cs="黑体"/>
          <w:sz w:val="32"/>
          <w:szCs w:val="32"/>
          <w:lang w:val="en-US" w:eastAsia="zh-CN"/>
        </w:rPr>
        <w:t>三、实施时间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2022年10月至2023年7月。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highlight w:val="none"/>
          <w:lang w:val="en-US" w:eastAsia="zh-CN"/>
        </w:rPr>
        <w:t>（一）示范户</w:t>
      </w:r>
      <w:r>
        <w:rPr>
          <w:rFonts w:hint="eastAsia" w:ascii="仿宋_GB2312" w:hAnsi="仿宋_GB2312" w:eastAsia="仿宋_GB2312" w:cs="仿宋_GB2312"/>
          <w:sz w:val="32"/>
          <w:szCs w:val="32"/>
          <w:highlight w:val="none"/>
        </w:rPr>
        <w:t>遴选</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kern w:val="0"/>
          <w:sz w:val="32"/>
          <w:szCs w:val="32"/>
          <w:highlight w:val="none"/>
        </w:rPr>
        <w:t>时间：自本</w:t>
      </w:r>
      <w:r>
        <w:rPr>
          <w:rFonts w:hint="eastAsia" w:ascii="仿宋_GB2312" w:hAnsi="仿宋_GB2312" w:eastAsia="仿宋_GB2312" w:cs="仿宋_GB2312"/>
          <w:kern w:val="0"/>
          <w:sz w:val="32"/>
          <w:szCs w:val="32"/>
          <w:highlight w:val="none"/>
          <w:lang w:eastAsia="zh-CN"/>
        </w:rPr>
        <w:t>通知</w:t>
      </w:r>
      <w:r>
        <w:rPr>
          <w:rFonts w:hint="eastAsia" w:ascii="仿宋_GB2312" w:hAnsi="仿宋_GB2312" w:eastAsia="仿宋_GB2312" w:cs="仿宋_GB2312"/>
          <w:kern w:val="0"/>
          <w:sz w:val="32"/>
          <w:szCs w:val="32"/>
          <w:highlight w:val="none"/>
        </w:rPr>
        <w:t>印发之日</w:t>
      </w:r>
      <w:r>
        <w:rPr>
          <w:rFonts w:hint="eastAsia" w:ascii="仿宋_GB2312" w:hAnsi="仿宋_GB2312" w:eastAsia="仿宋_GB2312" w:cs="仿宋_GB2312"/>
          <w:sz w:val="32"/>
          <w:szCs w:val="32"/>
          <w:highlight w:val="none"/>
        </w:rPr>
        <w:t>起至2022年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highlight w:val="none"/>
          <w:lang w:val="en-US" w:eastAsia="zh-CN"/>
        </w:rPr>
        <w:t>（二）示范户的确定</w:t>
      </w:r>
      <w:r>
        <w:rPr>
          <w:rFonts w:hint="eastAsia" w:ascii="仿宋_GB2312" w:hAnsi="仿宋_GB2312" w:eastAsia="仿宋_GB2312" w:cs="仿宋_GB2312"/>
          <w:kern w:val="0"/>
          <w:sz w:val="32"/>
          <w:szCs w:val="32"/>
          <w:highlight w:val="none"/>
        </w:rPr>
        <w:t>时间</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highlight w:val="none"/>
        </w:rPr>
        <w:t>2022年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至9日</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0"/>
          <w:sz w:val="32"/>
          <w:szCs w:val="32"/>
          <w:highlight w:val="none"/>
          <w:lang w:val="en-US" w:eastAsia="zh-CN"/>
        </w:rPr>
        <w:t>（三）</w:t>
      </w:r>
      <w:r>
        <w:rPr>
          <w:rFonts w:hint="eastAsia" w:ascii="仿宋_GB2312" w:hAnsi="仿宋_GB2312" w:eastAsia="仿宋_GB2312" w:cs="仿宋_GB2312"/>
          <w:kern w:val="0"/>
          <w:sz w:val="32"/>
          <w:szCs w:val="32"/>
          <w:highlight w:val="none"/>
        </w:rPr>
        <w:t>中标供应商</w:t>
      </w:r>
      <w:r>
        <w:rPr>
          <w:rFonts w:hint="eastAsia" w:ascii="仿宋_GB2312" w:hAnsi="仿宋_GB2312" w:eastAsia="仿宋_GB2312" w:cs="仿宋_GB2312"/>
          <w:kern w:val="0"/>
          <w:sz w:val="32"/>
          <w:szCs w:val="32"/>
          <w:highlight w:val="none"/>
          <w:lang w:val="en-US" w:eastAsia="zh-CN"/>
        </w:rPr>
        <w:t>的确定时间：2022年12月9日前。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四）</w:t>
      </w:r>
      <w:r>
        <w:rPr>
          <w:rFonts w:hint="eastAsia" w:ascii="仿宋_GB2312" w:hAnsi="仿宋_GB2312" w:eastAsia="仿宋_GB2312" w:cs="仿宋_GB2312"/>
          <w:kern w:val="0"/>
          <w:sz w:val="32"/>
          <w:szCs w:val="32"/>
          <w:highlight w:val="none"/>
        </w:rPr>
        <w:t>中标供应商</w:t>
      </w:r>
      <w:r>
        <w:rPr>
          <w:rFonts w:hint="eastAsia" w:ascii="仿宋_GB2312" w:hAnsi="仿宋_GB2312" w:eastAsia="仿宋_GB2312" w:cs="仿宋_GB2312"/>
          <w:kern w:val="0"/>
          <w:sz w:val="32"/>
          <w:szCs w:val="32"/>
          <w:highlight w:val="none"/>
          <w:lang w:val="en-US" w:eastAsia="zh-CN"/>
        </w:rPr>
        <w:t>社会化服务</w:t>
      </w:r>
      <w:r>
        <w:rPr>
          <w:rFonts w:hint="eastAsia" w:ascii="仿宋_GB2312" w:hAnsi="仿宋_GB2312" w:eastAsia="仿宋_GB2312" w:cs="仿宋_GB2312"/>
          <w:kern w:val="0"/>
          <w:sz w:val="32"/>
          <w:szCs w:val="32"/>
          <w:highlight w:val="none"/>
        </w:rPr>
        <w:t>时间：2022年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月至</w:t>
      </w:r>
      <w:r>
        <w:rPr>
          <w:rFonts w:hint="eastAsia" w:ascii="仿宋_GB2312" w:hAnsi="仿宋_GB2312" w:eastAsia="仿宋_GB2312" w:cs="仿宋_GB2312"/>
          <w:kern w:val="0"/>
          <w:sz w:val="32"/>
          <w:szCs w:val="32"/>
          <w:highlight w:val="none"/>
          <w:lang w:val="en-US" w:eastAsia="zh-CN"/>
        </w:rPr>
        <w:t>2023年7</w:t>
      </w:r>
      <w:r>
        <w:rPr>
          <w:rFonts w:hint="eastAsia" w:ascii="仿宋_GB2312" w:hAnsi="仿宋_GB2312" w:eastAsia="仿宋_GB2312" w:cs="仿宋_GB2312"/>
          <w:kern w:val="0"/>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w:t>
      </w:r>
      <w:r>
        <w:rPr>
          <w:rFonts w:hint="eastAsia" w:ascii="黑体" w:hAnsi="黑体" w:eastAsia="黑体" w:cs="黑体"/>
          <w:sz w:val="32"/>
          <w:szCs w:val="32"/>
          <w:highlight w:val="none"/>
        </w:rPr>
        <w:t>　</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示范户的</w:t>
      </w:r>
      <w:r>
        <w:rPr>
          <w:rFonts w:hint="eastAsia" w:ascii="黑体" w:hAnsi="黑体" w:eastAsia="黑体" w:cs="黑体"/>
          <w:sz w:val="32"/>
          <w:szCs w:val="32"/>
          <w:highlight w:val="none"/>
        </w:rPr>
        <w:t>遴选</w:t>
      </w:r>
      <w:r>
        <w:rPr>
          <w:rFonts w:hint="eastAsia" w:ascii="黑体" w:hAnsi="黑体" w:eastAsia="黑体" w:cs="黑体"/>
          <w:sz w:val="32"/>
          <w:szCs w:val="32"/>
          <w:highlight w:val="none"/>
          <w:lang w:eastAsia="zh-CN"/>
        </w:rPr>
        <w:t>推荐</w:t>
      </w:r>
      <w:r>
        <w:rPr>
          <w:rFonts w:hint="eastAsia" w:ascii="黑体" w:hAnsi="黑体" w:eastAsia="黑体" w:cs="黑体"/>
          <w:sz w:val="32"/>
          <w:szCs w:val="32"/>
          <w:highlight w:val="none"/>
          <w:lang w:val="en-US" w:eastAsia="zh-CN"/>
        </w:rPr>
        <w:t>程序</w:t>
      </w:r>
      <w:r>
        <w:rPr>
          <w:rFonts w:hint="eastAsia" w:ascii="黑体" w:hAnsi="黑体" w:eastAsia="黑体" w:cs="黑体"/>
          <w:sz w:val="32"/>
          <w:szCs w:val="32"/>
          <w:highlight w:val="none"/>
        </w:rPr>
        <w:t>和条件</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rPr>
        <w:t>（一）遴选</w:t>
      </w:r>
      <w:r>
        <w:rPr>
          <w:rFonts w:hint="eastAsia" w:ascii="楷体_GB2312" w:hAnsi="楷体_GB2312" w:eastAsia="楷体_GB2312" w:cs="楷体_GB2312"/>
          <w:sz w:val="32"/>
          <w:szCs w:val="32"/>
          <w:highlight w:val="none"/>
          <w:lang w:eastAsia="zh-CN"/>
        </w:rPr>
        <w:t>推荐</w:t>
      </w:r>
      <w:r>
        <w:rPr>
          <w:rFonts w:hint="eastAsia" w:ascii="楷体_GB2312" w:hAnsi="楷体_GB2312" w:eastAsia="楷体_GB2312" w:cs="楷体_GB2312"/>
          <w:sz w:val="32"/>
          <w:szCs w:val="32"/>
          <w:highlight w:val="none"/>
          <w:lang w:val="en-US" w:eastAsia="zh-CN"/>
        </w:rPr>
        <w:t>程序</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lang w:eastAsia="zh-CN"/>
        </w:rPr>
        <w:t>镇（街）农业农村办公室通过</w:t>
      </w:r>
      <w:r>
        <w:rPr>
          <w:rFonts w:hint="eastAsia" w:ascii="仿宋_GB2312" w:hAnsi="仿宋_GB2312" w:eastAsia="仿宋_GB2312" w:cs="仿宋_GB2312"/>
          <w:sz w:val="32"/>
          <w:szCs w:val="32"/>
          <w:highlight w:val="none"/>
          <w:lang w:val="en-US" w:eastAsia="zh-CN"/>
        </w:rPr>
        <w:t>发动、</w:t>
      </w:r>
      <w:r>
        <w:rPr>
          <w:rFonts w:hint="eastAsia" w:ascii="仿宋_GB2312" w:hAnsi="仿宋_GB2312" w:eastAsia="仿宋_GB2312" w:cs="仿宋_GB2312"/>
          <w:sz w:val="32"/>
          <w:szCs w:val="32"/>
          <w:highlight w:val="none"/>
        </w:rPr>
        <w:t>遴选</w:t>
      </w:r>
      <w:r>
        <w:rPr>
          <w:rFonts w:hint="eastAsia" w:ascii="仿宋_GB2312" w:hAnsi="仿宋_GB2312" w:eastAsia="仿宋_GB2312" w:cs="仿宋_GB2312"/>
          <w:sz w:val="32"/>
          <w:szCs w:val="32"/>
          <w:highlight w:val="none"/>
          <w:lang w:eastAsia="zh-CN"/>
        </w:rPr>
        <w:t>、公示（</w:t>
      </w:r>
      <w:r>
        <w:rPr>
          <w:rFonts w:hint="eastAsia" w:ascii="仿宋_GB2312" w:hAnsi="仿宋_GB2312" w:eastAsia="仿宋_GB2312" w:cs="仿宋_GB2312"/>
          <w:sz w:val="32"/>
          <w:szCs w:val="32"/>
          <w:highlight w:val="none"/>
          <w:lang w:val="en-US" w:eastAsia="zh-CN"/>
        </w:rPr>
        <w:t>7天）、审核和推荐程序，向区农业农村局推荐一个符合</w:t>
      </w:r>
      <w:r>
        <w:rPr>
          <w:rFonts w:hint="eastAsia" w:ascii="仿宋_GB2312" w:hAnsi="仿宋_GB2312" w:eastAsia="仿宋_GB2312" w:cs="仿宋_GB2312"/>
          <w:sz w:val="32"/>
          <w:szCs w:val="32"/>
          <w:highlight w:val="none"/>
        </w:rPr>
        <w:t>遴选</w:t>
      </w:r>
      <w:r>
        <w:rPr>
          <w:rFonts w:hint="eastAsia" w:ascii="仿宋_GB2312" w:hAnsi="仿宋_GB2312" w:eastAsia="仿宋_GB2312" w:cs="仿宋_GB2312"/>
          <w:sz w:val="32"/>
          <w:szCs w:val="32"/>
          <w:highlight w:val="none"/>
          <w:lang w:val="en-US" w:eastAsia="zh-CN"/>
        </w:rPr>
        <w:t>推荐条件的示范户。没有推荐的，视作不推荐；逾期不予受理。（详见附件1、2、3）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w:t>
      </w:r>
      <w:r>
        <w:rPr>
          <w:rFonts w:hint="eastAsia" w:ascii="楷体_GB2312" w:hAnsi="楷体_GB2312" w:eastAsia="楷体_GB2312" w:cs="楷体_GB2312"/>
          <w:sz w:val="32"/>
          <w:szCs w:val="32"/>
          <w:highlight w:val="none"/>
          <w:lang w:val="en-US" w:eastAsia="zh-CN"/>
        </w:rPr>
        <w:t>示范户</w:t>
      </w:r>
      <w:r>
        <w:rPr>
          <w:rFonts w:hint="eastAsia" w:ascii="楷体_GB2312" w:hAnsi="楷体_GB2312" w:eastAsia="楷体_GB2312" w:cs="楷体_GB2312"/>
          <w:sz w:val="32"/>
          <w:szCs w:val="32"/>
          <w:highlight w:val="none"/>
        </w:rPr>
        <w:t>条件。</w:t>
      </w:r>
    </w:p>
    <w:p>
      <w:pPr>
        <w:keepNext w:val="0"/>
        <w:keepLines w:val="0"/>
        <w:pageBreakBefore w:val="0"/>
        <w:widowControl w:val="0"/>
        <w:kinsoku/>
        <w:wordWrap/>
        <w:overflowPunct/>
        <w:topLinePunct w:val="0"/>
        <w:autoSpaceDE/>
        <w:autoSpaceDN/>
        <w:bidi w:val="0"/>
        <w:adjustRightInd/>
        <w:snapToGrid/>
        <w:spacing w:line="540" w:lineRule="exact"/>
        <w:ind w:firstLine="651"/>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.由一户或多户的水稻种植户组成，其中：</w:t>
      </w:r>
      <w:r>
        <w:rPr>
          <w:rFonts w:hint="eastAsia" w:ascii="仿宋_GB2312" w:hAnsi="仿宋_GB2312" w:eastAsia="仿宋_GB2312" w:cs="仿宋_GB2312"/>
          <w:sz w:val="32"/>
          <w:szCs w:val="32"/>
          <w:highlight w:val="none"/>
        </w:rPr>
        <w:t>在本辖区内</w:t>
      </w:r>
      <w:r>
        <w:rPr>
          <w:rFonts w:hint="eastAsia" w:ascii="仿宋_GB2312" w:hAnsi="仿宋_GB2312" w:eastAsia="仿宋_GB2312" w:cs="仿宋_GB2312"/>
          <w:sz w:val="32"/>
          <w:szCs w:val="32"/>
          <w:highlight w:val="none"/>
          <w:lang w:val="en-US" w:eastAsia="zh-CN"/>
        </w:rPr>
        <w:t>自有水稻耕、种、管、收作业机具，且近年应用</w:t>
      </w:r>
      <w:r>
        <w:rPr>
          <w:rFonts w:hint="eastAsia" w:ascii="仿宋_GB2312" w:hAnsi="仿宋_GB2312" w:eastAsia="仿宋_GB2312" w:cs="仿宋_GB2312"/>
          <w:sz w:val="32"/>
          <w:szCs w:val="32"/>
          <w:highlight w:val="none"/>
        </w:rPr>
        <w:t>化肥减量</w:t>
      </w:r>
      <w:r>
        <w:rPr>
          <w:rFonts w:hint="eastAsia" w:ascii="仿宋_GB2312" w:hAnsi="仿宋_GB2312" w:eastAsia="仿宋_GB2312" w:cs="仿宋_GB2312"/>
          <w:sz w:val="32"/>
          <w:szCs w:val="32"/>
          <w:highlight w:val="none"/>
          <w:lang w:val="en-US" w:eastAsia="zh-CN"/>
        </w:rPr>
        <w:t>增效技术，开展水稻生产</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水稻种植大户、</w:t>
      </w:r>
      <w:r>
        <w:rPr>
          <w:rFonts w:hint="eastAsia" w:ascii="仿宋_GB2312" w:hAnsi="仿宋_GB2312" w:eastAsia="仿宋_GB2312" w:cs="仿宋_GB2312"/>
          <w:sz w:val="32"/>
          <w:szCs w:val="32"/>
          <w:highlight w:val="none"/>
        </w:rPr>
        <w:t>农民专业合作社、家庭农场</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农业企业</w:t>
      </w:r>
      <w:r>
        <w:rPr>
          <w:rFonts w:hint="eastAsia" w:ascii="仿宋_GB2312" w:hAnsi="仿宋_GB2312" w:eastAsia="仿宋_GB2312" w:cs="仿宋_GB2312"/>
          <w:sz w:val="32"/>
          <w:szCs w:val="32"/>
          <w:highlight w:val="none"/>
          <w:lang w:val="en-US" w:eastAsia="zh-CN"/>
        </w:rPr>
        <w:t>优先推荐；</w:t>
      </w:r>
    </w:p>
    <w:p>
      <w:pPr>
        <w:keepNext w:val="0"/>
        <w:keepLines w:val="0"/>
        <w:pageBreakBefore w:val="0"/>
        <w:widowControl w:val="0"/>
        <w:kinsoku/>
        <w:wordWrap/>
        <w:overflowPunct/>
        <w:topLinePunct w:val="0"/>
        <w:autoSpaceDE/>
        <w:autoSpaceDN/>
        <w:bidi w:val="0"/>
        <w:adjustRightInd/>
        <w:snapToGrid/>
        <w:spacing w:line="540" w:lineRule="exact"/>
        <w:ind w:firstLine="651"/>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2.示范户的</w:t>
      </w:r>
      <w:r>
        <w:rPr>
          <w:rFonts w:hint="eastAsia" w:ascii="仿宋_GB2312" w:hAnsi="仿宋_GB2312" w:eastAsia="仿宋_GB2312" w:cs="仿宋_GB2312"/>
          <w:sz w:val="32"/>
          <w:szCs w:val="32"/>
          <w:highlight w:val="none"/>
          <w:lang w:eastAsia="zh-CN"/>
        </w:rPr>
        <w:t>水稻</w:t>
      </w:r>
      <w:r>
        <w:rPr>
          <w:rFonts w:hint="eastAsia" w:ascii="仿宋_GB2312" w:hAnsi="仿宋_GB2312" w:eastAsia="仿宋_GB2312" w:cs="仿宋_GB2312"/>
          <w:sz w:val="32"/>
          <w:szCs w:val="32"/>
          <w:highlight w:val="none"/>
          <w:lang w:val="en-US" w:eastAsia="zh-CN"/>
        </w:rPr>
        <w:t>田要在</w:t>
      </w:r>
      <w:r>
        <w:rPr>
          <w:rFonts w:hint="eastAsia" w:ascii="仿宋_GB2312" w:hAnsi="仿宋_GB2312" w:eastAsia="仿宋_GB2312" w:cs="仿宋_GB2312"/>
          <w:sz w:val="32"/>
          <w:szCs w:val="32"/>
          <w:highlight w:val="none"/>
          <w:lang w:eastAsia="zh-CN"/>
        </w:rPr>
        <w:t>同一土名，</w:t>
      </w:r>
      <w:r>
        <w:rPr>
          <w:rFonts w:hint="eastAsia" w:ascii="仿宋_GB2312" w:hAnsi="仿宋_GB2312" w:eastAsia="仿宋_GB2312" w:cs="仿宋_GB2312"/>
          <w:sz w:val="32"/>
          <w:szCs w:val="32"/>
          <w:highlight w:val="none"/>
        </w:rPr>
        <w:t>连片</w:t>
      </w:r>
      <w:r>
        <w:rPr>
          <w:rFonts w:hint="eastAsia" w:ascii="仿宋_GB2312" w:hAnsi="仿宋_GB2312" w:eastAsia="仿宋_GB2312" w:cs="仿宋_GB2312"/>
          <w:sz w:val="32"/>
          <w:szCs w:val="32"/>
          <w:highlight w:val="none"/>
          <w:lang w:val="en-US" w:eastAsia="zh-CN"/>
        </w:rPr>
        <w:t>种植</w:t>
      </w:r>
      <w:r>
        <w:rPr>
          <w:rFonts w:hint="eastAsia" w:ascii="仿宋_GB2312" w:hAnsi="仿宋_GB2312" w:eastAsia="仿宋_GB2312" w:cs="仿宋_GB2312"/>
          <w:sz w:val="32"/>
          <w:szCs w:val="32"/>
          <w:highlight w:val="none"/>
          <w:lang w:eastAsia="zh-CN"/>
        </w:rPr>
        <w:t>水稻</w:t>
      </w:r>
      <w:r>
        <w:rPr>
          <w:rFonts w:hint="eastAsia" w:ascii="仿宋_GB2312" w:hAnsi="仿宋_GB2312" w:eastAsia="仿宋_GB2312" w:cs="仿宋_GB2312"/>
          <w:sz w:val="32"/>
          <w:szCs w:val="32"/>
          <w:highlight w:val="none"/>
          <w:lang w:val="en-US" w:eastAsia="zh-CN"/>
        </w:rPr>
        <w:t>示范面积</w:t>
      </w:r>
      <w:r>
        <w:rPr>
          <w:rFonts w:hint="eastAsia" w:ascii="仿宋_GB2312" w:hAnsi="仿宋_GB2312" w:eastAsia="仿宋_GB2312" w:cs="仿宋_GB2312"/>
          <w:sz w:val="32"/>
          <w:szCs w:val="32"/>
          <w:highlight w:val="none"/>
        </w:rPr>
        <w:t>不少于</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1"/>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镇（街）农业农村办公室</w:t>
      </w:r>
      <w:r>
        <w:rPr>
          <w:rFonts w:hint="eastAsia" w:ascii="仿宋_GB2312" w:hAnsi="仿宋_GB2312" w:eastAsia="仿宋_GB2312" w:cs="仿宋_GB2312"/>
          <w:sz w:val="32"/>
          <w:szCs w:val="32"/>
          <w:highlight w:val="none"/>
        </w:rPr>
        <w:t>签订示范协议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附件3）</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4.能积极配合中标供应商开展项目；</w:t>
      </w:r>
    </w:p>
    <w:p>
      <w:pPr>
        <w:keepNext w:val="0"/>
        <w:keepLines w:val="0"/>
        <w:pageBreakBefore w:val="0"/>
        <w:widowControl w:val="0"/>
        <w:kinsoku/>
        <w:wordWrap/>
        <w:overflowPunct/>
        <w:topLinePunct w:val="0"/>
        <w:autoSpaceDE/>
        <w:autoSpaceDN/>
        <w:bidi w:val="0"/>
        <w:adjustRightInd/>
        <w:snapToGrid/>
        <w:spacing w:line="540" w:lineRule="exact"/>
        <w:ind w:firstLine="65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5.示范带动能力强；</w:t>
      </w:r>
    </w:p>
    <w:p>
      <w:pPr>
        <w:keepNext w:val="0"/>
        <w:keepLines w:val="0"/>
        <w:pageBreakBefore w:val="0"/>
        <w:widowControl w:val="0"/>
        <w:kinsoku/>
        <w:wordWrap/>
        <w:overflowPunct/>
        <w:topLinePunct w:val="0"/>
        <w:autoSpaceDE/>
        <w:autoSpaceDN/>
        <w:bidi w:val="0"/>
        <w:adjustRightInd/>
        <w:snapToGrid/>
        <w:spacing w:line="540" w:lineRule="exact"/>
        <w:ind w:firstLine="651"/>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6.能按要求提供推荐佐证材料。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0" w:leftChars="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五、示范户的</w:t>
      </w:r>
      <w:r>
        <w:rPr>
          <w:rFonts w:hint="eastAsia" w:ascii="黑体" w:hAnsi="黑体" w:eastAsia="黑体" w:cs="黑体"/>
          <w:sz w:val="32"/>
          <w:szCs w:val="32"/>
          <w:highlight w:val="none"/>
        </w:rPr>
        <w:t>确定程序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在示范户的确定</w:t>
      </w:r>
      <w:r>
        <w:rPr>
          <w:rFonts w:hint="eastAsia" w:ascii="仿宋_GB2312" w:hAnsi="仿宋_GB2312" w:eastAsia="仿宋_GB2312" w:cs="仿宋_GB2312"/>
          <w:kern w:val="0"/>
          <w:sz w:val="32"/>
          <w:szCs w:val="32"/>
          <w:highlight w:val="none"/>
        </w:rPr>
        <w:t>时间</w:t>
      </w:r>
      <w:r>
        <w:rPr>
          <w:rFonts w:hint="eastAsia" w:ascii="仿宋_GB2312" w:hAnsi="仿宋_GB2312" w:eastAsia="仿宋_GB2312" w:cs="仿宋_GB2312"/>
          <w:kern w:val="0"/>
          <w:sz w:val="32"/>
          <w:szCs w:val="32"/>
          <w:highlight w:val="none"/>
          <w:lang w:val="en-US" w:eastAsia="zh-CN"/>
        </w:rPr>
        <w:t>内，</w:t>
      </w:r>
      <w:r>
        <w:rPr>
          <w:rFonts w:hint="eastAsia" w:ascii="仿宋_GB2312" w:hAnsi="仿宋_GB2312" w:eastAsia="仿宋_GB2312" w:cs="仿宋_GB2312"/>
          <w:sz w:val="32"/>
          <w:szCs w:val="32"/>
          <w:highlight w:val="none"/>
        </w:rPr>
        <w:t>区农业农村局种植业管理股（</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人）、规划财务股（1人）</w:t>
      </w:r>
      <w:r>
        <w:rPr>
          <w:rFonts w:hint="eastAsia" w:ascii="仿宋_GB2312" w:hAnsi="仿宋_GB2312" w:eastAsia="仿宋_GB2312" w:cs="仿宋_GB2312"/>
          <w:sz w:val="32"/>
          <w:szCs w:val="32"/>
          <w:highlight w:val="none"/>
          <w:lang w:eastAsia="zh-CN"/>
        </w:rPr>
        <w:t>、办公室（</w:t>
      </w:r>
      <w:r>
        <w:rPr>
          <w:rFonts w:hint="eastAsia" w:ascii="仿宋_GB2312" w:hAnsi="仿宋_GB2312" w:eastAsia="仿宋_GB2312" w:cs="仿宋_GB2312"/>
          <w:sz w:val="32"/>
          <w:szCs w:val="32"/>
          <w:highlight w:val="none"/>
          <w:lang w:val="en-US" w:eastAsia="zh-CN"/>
        </w:rPr>
        <w:t>1人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区农业农村综合服务中心（1人）</w:t>
      </w:r>
      <w:r>
        <w:rPr>
          <w:rFonts w:hint="eastAsia" w:ascii="仿宋_GB2312" w:hAnsi="仿宋_GB2312" w:eastAsia="仿宋_GB2312" w:cs="仿宋_GB2312"/>
          <w:sz w:val="32"/>
          <w:szCs w:val="32"/>
          <w:highlight w:val="none"/>
          <w:lang w:val="en-US" w:eastAsia="zh-CN"/>
        </w:rPr>
        <w:t>和镇（街）农业农村办公室代表（1人）</w:t>
      </w:r>
      <w:r>
        <w:rPr>
          <w:rFonts w:hint="eastAsia" w:ascii="仿宋_GB2312" w:hAnsi="仿宋_GB2312" w:eastAsia="仿宋_GB2312" w:cs="仿宋_GB2312"/>
          <w:sz w:val="32"/>
          <w:szCs w:val="32"/>
          <w:highlight w:val="none"/>
        </w:rPr>
        <w:t>组成5人评审小组，按遴选</w:t>
      </w:r>
      <w:r>
        <w:rPr>
          <w:rFonts w:hint="eastAsia" w:ascii="仿宋_GB2312" w:hAnsi="仿宋_GB2312" w:eastAsia="仿宋_GB2312" w:cs="仿宋_GB2312"/>
          <w:sz w:val="32"/>
          <w:szCs w:val="32"/>
          <w:highlight w:val="none"/>
          <w:lang w:val="en-US" w:eastAsia="zh-CN"/>
        </w:rPr>
        <w:t>推荐</w:t>
      </w:r>
      <w:r>
        <w:rPr>
          <w:rFonts w:hint="eastAsia" w:ascii="仿宋_GB2312" w:hAnsi="仿宋_GB2312" w:eastAsia="仿宋_GB2312" w:cs="仿宋_GB2312"/>
          <w:sz w:val="32"/>
          <w:szCs w:val="32"/>
          <w:highlight w:val="none"/>
        </w:rPr>
        <w:t>结果和评审裁量表（详见附件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）进行分数评审，按评审分数由高到低</w:t>
      </w:r>
      <w:r>
        <w:rPr>
          <w:rFonts w:hint="eastAsia" w:ascii="仿宋_GB2312" w:hAnsi="仿宋_GB2312" w:eastAsia="仿宋_GB2312" w:cs="仿宋_GB2312"/>
          <w:sz w:val="32"/>
          <w:szCs w:val="32"/>
          <w:highlight w:val="none"/>
          <w:lang w:val="en-US" w:eastAsia="zh-CN"/>
        </w:rPr>
        <w:t>确定</w:t>
      </w:r>
      <w:r>
        <w:rPr>
          <w:rFonts w:hint="eastAsia" w:ascii="仿宋_GB2312" w:hAnsi="仿宋_GB2312" w:eastAsia="仿宋_GB2312" w:cs="仿宋_GB2312"/>
          <w:sz w:val="32"/>
          <w:szCs w:val="32"/>
          <w:highlight w:val="none"/>
        </w:rPr>
        <w:t>1个有一定基础和工作积极性较高、适合开展项目的</w:t>
      </w:r>
      <w:r>
        <w:rPr>
          <w:rFonts w:hint="eastAsia" w:ascii="仿宋_GB2312" w:hAnsi="仿宋_GB2312" w:eastAsia="仿宋_GB2312" w:cs="仿宋_GB2312"/>
          <w:sz w:val="32"/>
          <w:szCs w:val="32"/>
          <w:highlight w:val="none"/>
          <w:lang w:val="en-US" w:eastAsia="zh-CN"/>
        </w:rPr>
        <w:t>示范户</w:t>
      </w:r>
      <w:r>
        <w:rPr>
          <w:rFonts w:hint="eastAsia" w:ascii="仿宋_GB2312" w:hAnsi="仿宋_GB2312" w:eastAsia="仿宋_GB2312" w:cs="仿宋_GB2312"/>
          <w:sz w:val="32"/>
          <w:szCs w:val="32"/>
          <w:highlight w:val="none"/>
        </w:rPr>
        <w:t>并在新会区政府信息公开平台公开公示确定结果（7</w:t>
      </w:r>
      <w:r>
        <w:rPr>
          <w:rFonts w:hint="eastAsia" w:ascii="仿宋_GB2312" w:hAnsi="仿宋_GB2312" w:eastAsia="仿宋_GB2312" w:cs="仿宋_GB2312"/>
          <w:sz w:val="32"/>
          <w:szCs w:val="32"/>
          <w:highlight w:val="none"/>
          <w:lang w:val="en-US" w:eastAsia="zh-CN"/>
        </w:rPr>
        <w:t>天</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六、实施方式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none"/>
        </w:rPr>
      </w:pPr>
      <w:r>
        <w:rPr>
          <w:rFonts w:hint="eastAsia" w:ascii="仿宋" w:hAnsi="仿宋" w:eastAsia="仿宋" w:cs="仿宋"/>
          <w:sz w:val="32"/>
          <w:szCs w:val="32"/>
        </w:rPr>
        <w:t>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区农业农村局按政府采购管理规定</w:t>
      </w:r>
      <w:r>
        <w:rPr>
          <w:rFonts w:hint="eastAsia" w:ascii="仿宋_GB2312" w:hAnsi="仿宋_GB2312" w:eastAsia="仿宋_GB2312" w:cs="仿宋_GB2312"/>
          <w:sz w:val="32"/>
          <w:szCs w:val="32"/>
          <w:highlight w:val="none"/>
          <w:lang w:val="en-US" w:eastAsia="zh-CN"/>
        </w:rPr>
        <w:t>竞价遴选</w:t>
      </w:r>
      <w:r>
        <w:rPr>
          <w:rFonts w:hint="eastAsia" w:ascii="仿宋_GB2312" w:hAnsi="仿宋_GB2312" w:eastAsia="仿宋_GB2312" w:cs="仿宋_GB2312"/>
          <w:sz w:val="32"/>
          <w:szCs w:val="32"/>
          <w:highlight w:val="none"/>
        </w:rPr>
        <w:t>，确定一个中标供应商开展</w:t>
      </w:r>
      <w:r>
        <w:rPr>
          <w:rFonts w:hint="eastAsia" w:ascii="仿宋_GB2312" w:hAnsi="仿宋_GB2312" w:eastAsia="仿宋_GB2312" w:cs="仿宋_GB2312"/>
          <w:sz w:val="32"/>
          <w:szCs w:val="32"/>
          <w:highlight w:val="none"/>
          <w:lang w:val="en-US" w:eastAsia="zh-CN"/>
        </w:rPr>
        <w:t>和完成实施内容</w:t>
      </w:r>
      <w:r>
        <w:rPr>
          <w:rFonts w:hint="eastAsia" w:ascii="仿宋_GB2312" w:hAnsi="仿宋_GB2312" w:eastAsia="仿宋_GB2312" w:cs="仿宋_GB2312"/>
          <w:sz w:val="32"/>
          <w:szCs w:val="32"/>
          <w:highlight w:val="none"/>
        </w:rPr>
        <w:t>的社会化服务，并签订《社会化服务合同》。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中标供应商与示范户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方案》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签订《社会化服务协议》的具体事项，包括编制技术措施、</w:t>
      </w:r>
      <w:r>
        <w:rPr>
          <w:rFonts w:hint="eastAsia" w:ascii="仿宋_GB2312" w:hAnsi="仿宋_GB2312" w:eastAsia="仿宋_GB2312" w:cs="仿宋_GB2312"/>
          <w:sz w:val="32"/>
          <w:szCs w:val="32"/>
          <w:highlight w:val="none"/>
          <w:lang w:eastAsia="zh-CN"/>
        </w:rPr>
        <w:t>肥料</w:t>
      </w:r>
      <w:r>
        <w:rPr>
          <w:rFonts w:hint="eastAsia" w:ascii="仿宋_GB2312" w:hAnsi="仿宋_GB2312" w:eastAsia="仿宋_GB2312" w:cs="仿宋_GB2312"/>
          <w:sz w:val="32"/>
          <w:szCs w:val="32"/>
          <w:highlight w:val="none"/>
        </w:rPr>
        <w:t>物化补助、</w:t>
      </w:r>
      <w:r>
        <w:rPr>
          <w:rFonts w:hint="eastAsia" w:ascii="仿宋_GB2312" w:hAnsi="仿宋_GB2312" w:eastAsia="仿宋_GB2312" w:cs="仿宋_GB2312"/>
          <w:sz w:val="32"/>
          <w:szCs w:val="32"/>
          <w:lang w:val="en-US" w:eastAsia="zh-CN"/>
        </w:rPr>
        <w:t>开展施肥新机具作业、</w:t>
      </w:r>
      <w:r>
        <w:rPr>
          <w:rFonts w:hint="eastAsia" w:ascii="仿宋_GB2312" w:hAnsi="仿宋_GB2312" w:eastAsia="仿宋_GB2312" w:cs="仿宋_GB2312"/>
          <w:sz w:val="32"/>
          <w:szCs w:val="32"/>
        </w:rPr>
        <w:t>示范牌标竖、宣传培训、现场观摩交流示范推广、</w:t>
      </w:r>
      <w:r>
        <w:rPr>
          <w:rFonts w:hint="eastAsia" w:ascii="仿宋_GB2312" w:hAnsi="仿宋_GB2312" w:eastAsia="仿宋_GB2312" w:cs="仿宋_GB2312"/>
          <w:sz w:val="32"/>
          <w:szCs w:val="32"/>
          <w:lang w:val="en-US" w:eastAsia="zh-CN"/>
        </w:rPr>
        <w:t>实割测产、</w:t>
      </w:r>
      <w:r>
        <w:rPr>
          <w:rFonts w:hint="eastAsia" w:ascii="仿宋_GB2312" w:hAnsi="仿宋_GB2312" w:eastAsia="仿宋_GB2312" w:cs="仿宋_GB2312"/>
          <w:sz w:val="32"/>
          <w:szCs w:val="32"/>
        </w:rPr>
        <w:t>建立示范台账、满意度调查等。（项目经费不得支付季节性人工和地租）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中标供应商于</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023年7</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底</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rPr>
        <w:t>，按《社会化服务合同》和《社会化服务协议》等要求，完成相关社会化服务，向区农业农村局提出申请验收。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七、资金规模和补助方式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_GB2312" w:hAnsi="楷体_GB2312" w:eastAsia="楷体_GB2312" w:cs="楷体_GB2312"/>
          <w:sz w:val="32"/>
          <w:szCs w:val="32"/>
        </w:rPr>
        <w:t>　（一）资金规模。</w:t>
      </w:r>
      <w:r>
        <w:rPr>
          <w:rFonts w:hint="eastAsia" w:ascii="仿宋_GB2312" w:hAnsi="仿宋_GB2312" w:eastAsia="仿宋_GB2312" w:cs="仿宋_GB2312"/>
          <w:sz w:val="32"/>
          <w:szCs w:val="32"/>
        </w:rPr>
        <w:t>本示范</w:t>
      </w:r>
      <w:r>
        <w:rPr>
          <w:rFonts w:hint="eastAsia" w:ascii="仿宋_GB2312" w:hAnsi="仿宋_GB2312" w:eastAsia="仿宋_GB2312" w:cs="仿宋_GB2312"/>
          <w:sz w:val="32"/>
          <w:szCs w:val="32"/>
          <w:lang w:eastAsia="zh-CN"/>
        </w:rPr>
        <w:t>项目中央</w:t>
      </w:r>
      <w:r>
        <w:rPr>
          <w:rFonts w:hint="eastAsia" w:ascii="仿宋_GB2312" w:hAnsi="仿宋_GB2312" w:eastAsia="仿宋_GB2312" w:cs="仿宋_GB2312"/>
          <w:sz w:val="32"/>
          <w:szCs w:val="32"/>
        </w:rPr>
        <w:t>补助资金共1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4万元。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（二）补助方式。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付款方式分两期支付：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第1期：</w:t>
      </w:r>
      <w:r>
        <w:rPr>
          <w:rFonts w:hint="eastAsia" w:ascii="仿宋_GB2312" w:hAnsi="仿宋_GB2312" w:eastAsia="仿宋_GB2312" w:cs="仿宋_GB2312"/>
          <w:sz w:val="32"/>
          <w:szCs w:val="32"/>
          <w:lang w:eastAsia="zh-CN"/>
        </w:rPr>
        <w:t>按财政支出要求，</w:t>
      </w:r>
      <w:r>
        <w:rPr>
          <w:rFonts w:hint="eastAsia" w:ascii="仿宋_GB2312" w:hAnsi="仿宋_GB2312" w:eastAsia="仿宋_GB2312" w:cs="仿宋_GB2312"/>
          <w:sz w:val="32"/>
          <w:szCs w:val="32"/>
        </w:rPr>
        <w:t>支付比例</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合同签订后，在10个工作日内支付合同总金额的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0%（具体以新会区财政部门拨款进度为准）；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rPr>
        <w:t>第2期：经验收合格后10个工作日内付清余款，余款金额为</w:t>
      </w:r>
      <w:r>
        <w:rPr>
          <w:rFonts w:hint="eastAsia" w:ascii="仿宋_GB2312" w:hAnsi="仿宋_GB2312" w:eastAsia="仿宋_GB2312" w:cs="仿宋_GB2312"/>
          <w:sz w:val="32"/>
          <w:szCs w:val="32"/>
          <w:highlight w:val="none"/>
          <w:lang w:val="en-US" w:eastAsia="zh-CN"/>
        </w:rPr>
        <w:t>本项目应付的合同总金额</w:t>
      </w:r>
      <w:r>
        <w:rPr>
          <w:rFonts w:hint="eastAsia" w:ascii="仿宋_GB2312" w:hAnsi="仿宋_GB2312" w:eastAsia="仿宋_GB2312" w:cs="仿宋_GB2312"/>
          <w:sz w:val="32"/>
          <w:szCs w:val="32"/>
          <w:highlight w:val="none"/>
        </w:rPr>
        <w:t>减去第1期</w:t>
      </w:r>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sz w:val="32"/>
          <w:szCs w:val="32"/>
        </w:rPr>
        <w:t>支付金额。（具体以新会区财政部门拨款进度为准）。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黑体" w:cs="仿宋"/>
          <w:sz w:val="32"/>
          <w:szCs w:val="32"/>
          <w:lang w:val="en-US" w:eastAsia="zh-CN"/>
        </w:rPr>
      </w:pPr>
      <w:r>
        <w:rPr>
          <w:rFonts w:hint="eastAsia" w:ascii="仿宋" w:hAnsi="仿宋" w:eastAsia="仿宋" w:cs="仿宋"/>
          <w:sz w:val="32"/>
          <w:szCs w:val="32"/>
        </w:rPr>
        <w:t>　　</w:t>
      </w:r>
      <w:r>
        <w:rPr>
          <w:rFonts w:hint="eastAsia" w:ascii="黑体" w:hAnsi="黑体" w:eastAsia="黑体" w:cs="黑体"/>
          <w:sz w:val="32"/>
          <w:szCs w:val="32"/>
        </w:rPr>
        <w:t>八、</w:t>
      </w:r>
      <w:r>
        <w:rPr>
          <w:rFonts w:hint="eastAsia" w:ascii="黑体" w:hAnsi="黑体" w:eastAsia="黑体" w:cs="黑体"/>
          <w:sz w:val="32"/>
          <w:szCs w:val="32"/>
          <w:lang w:val="en-US" w:eastAsia="zh-CN"/>
        </w:rPr>
        <w:t>项目验收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　　</w:t>
      </w:r>
      <w:r>
        <w:rPr>
          <w:rFonts w:hint="eastAsia" w:ascii="仿宋_GB2312" w:hAnsi="仿宋_GB2312" w:eastAsia="仿宋_GB2312" w:cs="仿宋_GB2312"/>
          <w:sz w:val="32"/>
          <w:szCs w:val="32"/>
          <w:highlight w:val="none"/>
        </w:rPr>
        <w:t>区农业农村局</w:t>
      </w:r>
      <w:r>
        <w:rPr>
          <w:rFonts w:hint="eastAsia" w:ascii="仿宋_GB2312" w:hAnsi="仿宋_GB2312" w:eastAsia="仿宋_GB2312" w:cs="仿宋_GB2312"/>
          <w:sz w:val="32"/>
          <w:szCs w:val="32"/>
          <w:highlight w:val="none"/>
          <w:lang w:val="en-US" w:eastAsia="zh-CN"/>
        </w:rPr>
        <w:t>收到中标供应商</w:t>
      </w:r>
      <w:r>
        <w:rPr>
          <w:rFonts w:hint="eastAsia" w:ascii="仿宋_GB2312" w:hAnsi="仿宋_GB2312" w:eastAsia="仿宋_GB2312" w:cs="仿宋_GB2312"/>
          <w:sz w:val="32"/>
          <w:szCs w:val="32"/>
          <w:highlight w:val="none"/>
        </w:rPr>
        <w:t>申请验收</w:t>
      </w:r>
      <w:r>
        <w:rPr>
          <w:rFonts w:hint="eastAsia" w:ascii="仿宋_GB2312" w:hAnsi="仿宋_GB2312" w:eastAsia="仿宋_GB2312" w:cs="仿宋_GB2312"/>
          <w:sz w:val="32"/>
          <w:szCs w:val="32"/>
          <w:highlight w:val="none"/>
          <w:lang w:val="en-US" w:eastAsia="zh-CN"/>
        </w:rPr>
        <w:t>材料后，组织土壤肥料、农学和财务类别的各1名中级（含）以上专业技术职称的专家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以审阅材料和实地察看方式，对项目进行验收。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九、其他事宜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各镇（街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农业农村办公室</w:t>
      </w:r>
      <w:r>
        <w:rPr>
          <w:rFonts w:hint="eastAsia" w:ascii="仿宋_GB2312" w:hAnsi="仿宋_GB2312" w:eastAsia="仿宋_GB2312" w:cs="仿宋_GB2312"/>
          <w:b/>
          <w:bCs/>
          <w:sz w:val="32"/>
          <w:szCs w:val="32"/>
          <w:highlight w:val="none"/>
          <w:lang w:val="en-US" w:eastAsia="zh-CN"/>
        </w:rPr>
        <w:t>一要</w:t>
      </w:r>
      <w:r>
        <w:rPr>
          <w:rFonts w:hint="eastAsia" w:ascii="仿宋_GB2312" w:hAnsi="仿宋_GB2312" w:eastAsia="仿宋_GB2312" w:cs="仿宋_GB2312"/>
          <w:sz w:val="32"/>
          <w:szCs w:val="32"/>
          <w:highlight w:val="none"/>
          <w:lang w:eastAsia="zh-CN"/>
        </w:rPr>
        <w:t>积极</w:t>
      </w:r>
      <w:r>
        <w:rPr>
          <w:rFonts w:hint="eastAsia" w:ascii="仿宋_GB2312" w:hAnsi="仿宋_GB2312" w:eastAsia="仿宋_GB2312" w:cs="仿宋_GB2312"/>
          <w:sz w:val="32"/>
          <w:szCs w:val="32"/>
          <w:highlight w:val="none"/>
          <w:lang w:val="en-US" w:eastAsia="zh-CN"/>
        </w:rPr>
        <w:t>做好示范户的</w:t>
      </w:r>
      <w:r>
        <w:rPr>
          <w:rFonts w:hint="eastAsia" w:ascii="仿宋_GB2312" w:hAnsi="仿宋_GB2312" w:eastAsia="仿宋_GB2312" w:cs="仿宋_GB2312"/>
          <w:sz w:val="32"/>
          <w:szCs w:val="32"/>
          <w:highlight w:val="none"/>
          <w:lang w:eastAsia="zh-CN"/>
        </w:rPr>
        <w:t>遴选</w:t>
      </w:r>
      <w:r>
        <w:rPr>
          <w:rFonts w:hint="eastAsia" w:ascii="仿宋_GB2312" w:hAnsi="仿宋_GB2312" w:eastAsia="仿宋_GB2312" w:cs="仿宋_GB2312"/>
          <w:sz w:val="32"/>
          <w:szCs w:val="32"/>
          <w:highlight w:val="none"/>
          <w:lang w:val="en-US" w:eastAsia="zh-CN"/>
        </w:rPr>
        <w:t>推荐工作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二要</w:t>
      </w:r>
      <w:r>
        <w:rPr>
          <w:rFonts w:hint="eastAsia" w:ascii="仿宋_GB2312" w:hAnsi="仿宋_GB2312" w:eastAsia="仿宋_GB2312" w:cs="仿宋_GB2312"/>
          <w:sz w:val="32"/>
          <w:szCs w:val="32"/>
          <w:highlight w:val="none"/>
          <w:lang w:eastAsia="zh-CN"/>
        </w:rPr>
        <w:t>积极配合中标供应商的社会化服务工作；</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b/>
          <w:bCs/>
          <w:sz w:val="32"/>
          <w:szCs w:val="32"/>
          <w:highlight w:val="none"/>
          <w:lang w:val="en-US" w:eastAsia="zh-CN"/>
        </w:rPr>
        <w:t>要</w:t>
      </w:r>
      <w:r>
        <w:rPr>
          <w:rFonts w:hint="eastAsia" w:ascii="仿宋_GB2312" w:hAnsi="仿宋_GB2312" w:eastAsia="仿宋_GB2312" w:cs="仿宋_GB2312"/>
          <w:sz w:val="32"/>
          <w:szCs w:val="32"/>
          <w:highlight w:val="none"/>
          <w:lang w:val="en-US" w:eastAsia="zh-CN"/>
        </w:rPr>
        <w:t>加大辖区</w:t>
      </w:r>
      <w:r>
        <w:rPr>
          <w:rFonts w:hint="eastAsia" w:ascii="仿宋_GB2312" w:hAnsi="仿宋_GB2312" w:eastAsia="仿宋_GB2312" w:cs="仿宋_GB2312"/>
          <w:sz w:val="32"/>
          <w:szCs w:val="32"/>
          <w:highlight w:val="none"/>
        </w:rPr>
        <w:t>化肥减量</w:t>
      </w:r>
      <w:r>
        <w:rPr>
          <w:rFonts w:hint="eastAsia" w:ascii="仿宋_GB2312" w:hAnsi="仿宋_GB2312" w:eastAsia="仿宋_GB2312" w:cs="仿宋_GB2312"/>
          <w:sz w:val="32"/>
          <w:szCs w:val="32"/>
          <w:highlight w:val="none"/>
          <w:lang w:val="en-US" w:eastAsia="zh-CN"/>
        </w:rPr>
        <w:t>增效</w:t>
      </w:r>
      <w:r>
        <w:rPr>
          <w:rFonts w:hint="eastAsia" w:ascii="仿宋_GB2312" w:hAnsi="仿宋_GB2312" w:eastAsia="仿宋_GB2312" w:cs="仿宋_GB2312"/>
          <w:sz w:val="32"/>
          <w:szCs w:val="32"/>
          <w:highlight w:val="none"/>
        </w:rPr>
        <w:t>技术</w:t>
      </w:r>
      <w:r>
        <w:rPr>
          <w:rFonts w:hint="eastAsia" w:ascii="仿宋_GB2312" w:hAnsi="仿宋_GB2312" w:eastAsia="仿宋_GB2312" w:cs="仿宋_GB2312"/>
          <w:sz w:val="32"/>
          <w:szCs w:val="32"/>
          <w:highlight w:val="none"/>
          <w:lang w:val="en-US" w:eastAsia="zh-CN"/>
        </w:rPr>
        <w:t>的宣传、示范、推广力度，分类指导种植者选用化肥减量增效技术开展种植生产；</w:t>
      </w:r>
      <w:r>
        <w:rPr>
          <w:rFonts w:hint="eastAsia" w:ascii="仿宋_GB2312" w:hAnsi="仿宋_GB2312" w:eastAsia="仿宋_GB2312" w:cs="仿宋_GB2312"/>
          <w:b/>
          <w:bCs/>
          <w:sz w:val="32"/>
          <w:szCs w:val="32"/>
          <w:highlight w:val="none"/>
          <w:lang w:val="en-US" w:eastAsia="zh-CN"/>
        </w:rPr>
        <w:t>四要</w:t>
      </w:r>
      <w:r>
        <w:rPr>
          <w:rFonts w:hint="eastAsia" w:ascii="仿宋_GB2312" w:hAnsi="仿宋_GB2312" w:eastAsia="仿宋_GB2312" w:cs="仿宋_GB2312"/>
          <w:sz w:val="32"/>
          <w:szCs w:val="32"/>
          <w:highlight w:val="none"/>
          <w:lang w:val="en-US" w:eastAsia="zh-CN"/>
        </w:rPr>
        <w:t>于2022年12月20日前通过粤政易将《新会区2022年化肥减量增效工作进展情况表》（附件7）报送我局种植业管理股。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（二）区农业综合服务中心由有多年</w:t>
      </w:r>
      <w:r>
        <w:rPr>
          <w:rFonts w:hint="eastAsia" w:ascii="仿宋_GB2312" w:hAnsi="仿宋_GB2312" w:eastAsia="仿宋_GB2312" w:cs="仿宋_GB2312"/>
          <w:sz w:val="32"/>
          <w:szCs w:val="32"/>
          <w:highlight w:val="none"/>
        </w:rPr>
        <w:t>化肥减量</w:t>
      </w:r>
      <w:r>
        <w:rPr>
          <w:rFonts w:hint="eastAsia" w:ascii="仿宋_GB2312" w:hAnsi="仿宋_GB2312" w:eastAsia="仿宋_GB2312" w:cs="仿宋_GB2312"/>
          <w:sz w:val="32"/>
          <w:szCs w:val="32"/>
          <w:highlight w:val="none"/>
          <w:lang w:val="en-US" w:eastAsia="zh-CN"/>
        </w:rPr>
        <w:t>增效工作经验的龙迎桃同志，全程参与推进本项目实施，并与区农业农村局种植业管理股同志经办项目资金支出等工作。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jc w:val="both"/>
        <w:textAlignment w:val="auto"/>
        <w:rPr>
          <w:rFonts w:hint="eastAsia" w:ascii="仿宋_GB2312" w:hAnsi="仿宋_GB2312" w:eastAsia="仿宋_GB2312" w:cs="仿宋_GB2312"/>
          <w:b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附件：1.项目遴选推荐表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2.项目遴选推荐材料清单</w:t>
      </w:r>
    </w:p>
    <w:p>
      <w:pPr>
        <w:keepNext w:val="0"/>
        <w:keepLines w:val="0"/>
        <w:pageBreakBefore w:val="0"/>
        <w:widowControl w:val="0"/>
        <w:kinsoku/>
        <w:wordWrap/>
        <w:overflowPunct/>
        <w:topLinePunct w:val="0"/>
        <w:autoSpaceDE/>
        <w:autoSpaceDN/>
        <w:bidi w:val="0"/>
        <w:adjustRightInd/>
        <w:snapToGrid/>
        <w:spacing w:line="540" w:lineRule="exact"/>
        <w:ind w:left="1920" w:leftChars="500" w:hanging="320" w:hanging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3.新会区2022年化肥减量增效示范推广项目协议（参考样本）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4.确定示范户的评审裁量表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5.施肥监测通和施肥博士二维码</w:t>
      </w:r>
    </w:p>
    <w:p>
      <w:pPr>
        <w:keepNext w:val="0"/>
        <w:keepLines w:val="0"/>
        <w:pageBreakBefore w:val="0"/>
        <w:widowControl w:val="0"/>
        <w:kinsoku/>
        <w:wordWrap/>
        <w:overflowPunct/>
        <w:topLinePunct w:val="0"/>
        <w:autoSpaceDE/>
        <w:autoSpaceDN/>
        <w:bidi w:val="0"/>
        <w:adjustRightInd/>
        <w:snapToGrid/>
        <w:spacing w:line="540" w:lineRule="exact"/>
        <w:ind w:left="1920" w:leftChars="500" w:hanging="320" w:hangingChars="1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6.新会区测土配方施肥及化肥减量增效技术示范片标牌（样式）</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7.新会区2022年化肥减量增效工作进展情况表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textAlignment w:val="auto"/>
        <w:rPr>
          <w:rFonts w:hint="eastAsia" w:ascii="仿宋_GB2312" w:hAnsi="仿宋_GB2312"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textAlignment w:val="auto"/>
        <w:rPr>
          <w:rFonts w:hint="eastAsia" w:ascii="仿宋_GB2312" w:hAnsi="仿宋_GB2312"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textAlignment w:val="auto"/>
        <w:rPr>
          <w:rFonts w:hint="eastAsia" w:ascii="方正小标宋简体" w:hAnsi="方正小标宋简体" w:eastAsia="方正小标宋简体" w:cs="方正小标宋简体"/>
          <w:b w:val="0"/>
          <w:bCs/>
          <w:color w:val="333333"/>
          <w:kern w:val="0"/>
          <w:sz w:val="44"/>
          <w:szCs w:val="44"/>
        </w:rPr>
      </w:pPr>
      <w:r>
        <w:rPr>
          <w:rFonts w:hint="eastAsia" w:ascii="仿宋_GB2312" w:hAnsi="仿宋_GB2312" w:eastAsia="仿宋_GB2312" w:cs="仿宋_GB2312"/>
          <w:color w:val="333333"/>
          <w:kern w:val="0"/>
          <w:sz w:val="32"/>
          <w:szCs w:val="32"/>
        </w:rPr>
        <w:t>附件1</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新会区202</w:t>
      </w:r>
      <w:r>
        <w:rPr>
          <w:rFonts w:hint="eastAsia" w:ascii="方正小标宋简体" w:hAnsi="方正小标宋简体" w:eastAsia="方正小标宋简体" w:cs="方正小标宋简体"/>
          <w:b w:val="0"/>
          <w:bCs/>
          <w:color w:val="333333"/>
          <w:kern w:val="0"/>
          <w:sz w:val="44"/>
          <w:szCs w:val="44"/>
          <w:lang w:val="en-US" w:eastAsia="zh-CN"/>
        </w:rPr>
        <w:t>2</w:t>
      </w:r>
      <w:r>
        <w:rPr>
          <w:rFonts w:hint="eastAsia" w:ascii="方正小标宋简体" w:hAnsi="方正小标宋简体" w:eastAsia="方正小标宋简体" w:cs="方正小标宋简体"/>
          <w:b w:val="0"/>
          <w:bCs/>
          <w:color w:val="333333"/>
          <w:kern w:val="0"/>
          <w:sz w:val="44"/>
          <w:szCs w:val="44"/>
        </w:rPr>
        <w:t>年</w:t>
      </w:r>
      <w:r>
        <w:rPr>
          <w:rFonts w:hint="eastAsia" w:ascii="方正小标宋简体" w:hAnsi="方正小标宋简体" w:eastAsia="方正小标宋简体" w:cs="方正小标宋简体"/>
          <w:b w:val="0"/>
          <w:bCs/>
          <w:color w:val="333333"/>
          <w:kern w:val="0"/>
          <w:sz w:val="44"/>
          <w:szCs w:val="44"/>
          <w:lang w:eastAsia="zh-CN"/>
        </w:rPr>
        <w:t>化肥减量增效</w:t>
      </w:r>
      <w:r>
        <w:rPr>
          <w:rFonts w:hint="eastAsia" w:ascii="方正小标宋简体" w:hAnsi="方正小标宋简体" w:eastAsia="方正小标宋简体" w:cs="方正小标宋简体"/>
          <w:b w:val="0"/>
          <w:bCs/>
          <w:color w:val="333333"/>
          <w:kern w:val="0"/>
          <w:sz w:val="44"/>
          <w:szCs w:val="44"/>
        </w:rPr>
        <w:t>示范推广</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jc w:val="center"/>
        <w:textAlignment w:val="auto"/>
        <w:rPr>
          <w:rFonts w:hint="eastAsia" w:ascii="方正小标宋简体" w:hAnsi="方正小标宋简体" w:eastAsia="方正小标宋简体" w:cs="方正小标宋简体"/>
          <w:b w:val="0"/>
          <w:bCs/>
          <w:color w:val="333333"/>
          <w:kern w:val="0"/>
          <w:sz w:val="44"/>
          <w:szCs w:val="44"/>
          <w:highlight w:val="none"/>
        </w:rPr>
      </w:pPr>
      <w:r>
        <w:rPr>
          <w:rFonts w:hint="eastAsia" w:ascii="方正小标宋简体" w:hAnsi="方正小标宋简体" w:eastAsia="方正小标宋简体" w:cs="方正小标宋简体"/>
          <w:b w:val="0"/>
          <w:bCs/>
          <w:color w:val="333333"/>
          <w:kern w:val="0"/>
          <w:sz w:val="44"/>
          <w:szCs w:val="44"/>
        </w:rPr>
        <w:t>项目</w:t>
      </w:r>
      <w:r>
        <w:rPr>
          <w:rFonts w:hint="eastAsia" w:ascii="方正小标宋简体" w:hAnsi="方正小标宋简体" w:eastAsia="方正小标宋简体" w:cs="方正小标宋简体"/>
          <w:b w:val="0"/>
          <w:bCs/>
          <w:color w:val="333333"/>
          <w:kern w:val="0"/>
          <w:sz w:val="44"/>
          <w:szCs w:val="44"/>
          <w:highlight w:val="none"/>
          <w:lang w:eastAsia="zh-CN"/>
        </w:rPr>
        <w:t>遴选</w:t>
      </w:r>
      <w:r>
        <w:rPr>
          <w:rFonts w:hint="eastAsia" w:ascii="方正小标宋简体" w:hAnsi="方正小标宋简体" w:eastAsia="方正小标宋简体" w:cs="方正小标宋简体"/>
          <w:b w:val="0"/>
          <w:bCs/>
          <w:color w:val="333333"/>
          <w:kern w:val="0"/>
          <w:sz w:val="44"/>
          <w:szCs w:val="44"/>
          <w:highlight w:val="none"/>
          <w:lang w:val="en-US" w:eastAsia="zh-CN"/>
        </w:rPr>
        <w:t>推荐</w:t>
      </w:r>
      <w:r>
        <w:rPr>
          <w:rFonts w:hint="eastAsia" w:ascii="方正小标宋简体" w:hAnsi="方正小标宋简体" w:eastAsia="方正小标宋简体" w:cs="方正小标宋简体"/>
          <w:b w:val="0"/>
          <w:bCs/>
          <w:color w:val="333333"/>
          <w:kern w:val="0"/>
          <w:sz w:val="44"/>
          <w:szCs w:val="44"/>
          <w:highlight w:val="none"/>
        </w:rPr>
        <w:t>表</w:t>
      </w:r>
    </w:p>
    <w:p>
      <w:pPr>
        <w:spacing w:line="460" w:lineRule="exact"/>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u w:val="single"/>
          <w:lang w:val="en-US" w:eastAsia="zh-CN"/>
        </w:rPr>
        <w:t xml:space="preserve">       </w:t>
      </w:r>
      <w:r>
        <w:rPr>
          <w:rFonts w:hint="eastAsia" w:ascii="仿宋_GB2312" w:hAnsi="仿宋_GB2312" w:eastAsia="仿宋_GB2312" w:cs="仿宋_GB2312"/>
          <w:color w:val="333333"/>
          <w:kern w:val="0"/>
          <w:sz w:val="28"/>
          <w:szCs w:val="28"/>
          <w:highlight w:val="none"/>
          <w:lang w:val="en-US" w:eastAsia="zh-CN"/>
        </w:rPr>
        <w:t>镇（街、区）农业农村办公室</w:t>
      </w:r>
      <w:r>
        <w:rPr>
          <w:rFonts w:hint="eastAsia" w:ascii="仿宋_GB2312" w:hAnsi="仿宋_GB2312" w:eastAsia="仿宋_GB2312" w:cs="仿宋_GB2312"/>
          <w:color w:val="333333"/>
          <w:kern w:val="0"/>
          <w:sz w:val="28"/>
          <w:szCs w:val="28"/>
          <w:highlight w:val="none"/>
        </w:rPr>
        <w:t>（公章）</w:t>
      </w:r>
    </w:p>
    <w:tbl>
      <w:tblPr>
        <w:tblStyle w:val="13"/>
        <w:tblW w:w="927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560"/>
        <w:gridCol w:w="280"/>
        <w:gridCol w:w="1035"/>
        <w:gridCol w:w="59"/>
        <w:gridCol w:w="534"/>
        <w:gridCol w:w="580"/>
        <w:gridCol w:w="847"/>
        <w:gridCol w:w="167"/>
        <w:gridCol w:w="1409"/>
        <w:gridCol w:w="864"/>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69" w:type="dxa"/>
            <w:gridSpan w:val="2"/>
            <w:tcBorders>
              <w:top w:val="single" w:color="auto" w:sz="4" w:space="0"/>
              <w:left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highlight w:val="none"/>
              </w:rPr>
            </w:pPr>
            <w:r>
              <w:rPr>
                <w:rFonts w:hint="eastAsia" w:ascii="仿宋_GB2312" w:hAnsi="仿宋_GB2312" w:eastAsia="仿宋_GB2312" w:cs="仿宋_GB2312"/>
                <w:color w:val="333333"/>
                <w:kern w:val="0"/>
                <w:sz w:val="28"/>
                <w:szCs w:val="28"/>
                <w:highlight w:val="none"/>
                <w:lang w:val="en-US" w:eastAsia="zh-CN"/>
              </w:rPr>
              <w:t>实施</w:t>
            </w:r>
            <w:r>
              <w:rPr>
                <w:rFonts w:hint="eastAsia" w:ascii="仿宋_GB2312" w:hAnsi="仿宋_GB2312" w:eastAsia="仿宋_GB2312" w:cs="仿宋_GB2312"/>
                <w:color w:val="333333"/>
                <w:kern w:val="0"/>
                <w:sz w:val="28"/>
                <w:szCs w:val="28"/>
                <w:highlight w:val="none"/>
              </w:rPr>
              <w:t>项目名称</w:t>
            </w:r>
          </w:p>
        </w:tc>
        <w:tc>
          <w:tcPr>
            <w:tcW w:w="7310" w:type="dxa"/>
            <w:gridSpan w:val="10"/>
            <w:tcBorders>
              <w:top w:val="single" w:color="auto" w:sz="4" w:space="0"/>
              <w:left w:val="nil"/>
              <w:right w:val="single" w:color="auto" w:sz="4" w:space="0"/>
            </w:tcBorders>
            <w:vAlign w:val="center"/>
          </w:tcPr>
          <w:p>
            <w:pPr>
              <w:spacing w:line="420" w:lineRule="exac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Cs/>
                <w:kern w:val="0"/>
                <w:sz w:val="28"/>
                <w:szCs w:val="28"/>
                <w:highlight w:val="none"/>
              </w:rPr>
              <w:t>新会区202</w:t>
            </w:r>
            <w:r>
              <w:rPr>
                <w:rFonts w:hint="eastAsia" w:ascii="仿宋_GB2312" w:hAnsi="仿宋_GB2312" w:eastAsia="仿宋_GB2312" w:cs="仿宋_GB2312"/>
                <w:bCs/>
                <w:kern w:val="0"/>
                <w:sz w:val="28"/>
                <w:szCs w:val="28"/>
                <w:highlight w:val="none"/>
                <w:lang w:val="en-US" w:eastAsia="zh-CN"/>
              </w:rPr>
              <w:t>2</w:t>
            </w:r>
            <w:r>
              <w:rPr>
                <w:rFonts w:hint="eastAsia" w:ascii="仿宋_GB2312" w:hAnsi="仿宋_GB2312" w:eastAsia="仿宋_GB2312" w:cs="仿宋_GB2312"/>
                <w:bCs/>
                <w:kern w:val="0"/>
                <w:sz w:val="28"/>
                <w:szCs w:val="28"/>
                <w:highlight w:val="none"/>
              </w:rPr>
              <w:t>年化肥减量增效示范推广项目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ind w:firstLine="140" w:firstLineChars="50"/>
              <w:jc w:val="left"/>
              <w:rPr>
                <w:rFonts w:hint="eastAsia" w:ascii="仿宋_GB2312" w:hAnsi="仿宋_GB2312" w:eastAsia="仿宋_GB2312" w:cs="仿宋_GB2312"/>
                <w:color w:val="333333"/>
                <w:kern w:val="0"/>
                <w:sz w:val="28"/>
                <w:szCs w:val="28"/>
                <w:highlight w:val="none"/>
                <w:u w:val="single"/>
              </w:rPr>
            </w:pPr>
            <w:r>
              <w:rPr>
                <w:rFonts w:hint="eastAsia" w:ascii="仿宋_GB2312" w:hAnsi="仿宋_GB2312" w:eastAsia="仿宋_GB2312" w:cs="仿宋_GB2312"/>
                <w:color w:val="333333"/>
                <w:kern w:val="0"/>
                <w:sz w:val="28"/>
                <w:szCs w:val="28"/>
                <w:highlight w:val="none"/>
              </w:rPr>
              <w:t>示范地点</w:t>
            </w:r>
          </w:p>
        </w:tc>
        <w:tc>
          <w:tcPr>
            <w:tcW w:w="7310"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ind w:firstLine="840" w:firstLineChars="300"/>
              <w:jc w:val="left"/>
              <w:rPr>
                <w:rFonts w:hint="eastAsia" w:ascii="仿宋_GB2312" w:hAnsi="仿宋_GB2312" w:eastAsia="仿宋_GB2312" w:cs="仿宋_GB2312"/>
                <w:color w:val="333333"/>
                <w:kern w:val="0"/>
                <w:sz w:val="28"/>
                <w:szCs w:val="28"/>
                <w:highlight w:val="none"/>
                <w:u w:val="single"/>
              </w:rPr>
            </w:pPr>
            <w:r>
              <w:rPr>
                <w:rFonts w:hint="eastAsia" w:ascii="仿宋_GB2312" w:hAnsi="仿宋_GB2312" w:eastAsia="仿宋_GB2312" w:cs="仿宋_GB2312"/>
                <w:color w:val="333333"/>
                <w:kern w:val="0"/>
                <w:sz w:val="28"/>
                <w:szCs w:val="28"/>
                <w:highlight w:val="none"/>
              </w:rPr>
              <w:t>镇（街）</w:t>
            </w:r>
            <w:r>
              <w:rPr>
                <w:rFonts w:hint="eastAsia" w:ascii="仿宋_GB2312" w:hAnsi="仿宋_GB2312" w:eastAsia="仿宋_GB2312" w:cs="仿宋_GB2312"/>
                <w:color w:val="333333"/>
                <w:kern w:val="0"/>
                <w:sz w:val="28"/>
                <w:szCs w:val="28"/>
                <w:highlight w:val="none"/>
                <w:lang w:val="en-US" w:eastAsia="zh-CN"/>
              </w:rPr>
              <w:t xml:space="preserve">     </w:t>
            </w:r>
            <w:r>
              <w:rPr>
                <w:rFonts w:hint="eastAsia" w:ascii="仿宋_GB2312" w:hAnsi="仿宋_GB2312" w:eastAsia="仿宋_GB2312" w:cs="仿宋_GB2312"/>
                <w:color w:val="333333"/>
                <w:kern w:val="0"/>
                <w:sz w:val="28"/>
                <w:szCs w:val="28"/>
                <w:highlight w:val="none"/>
              </w:rPr>
              <w:t>村</w:t>
            </w:r>
            <w:r>
              <w:rPr>
                <w:rFonts w:hint="eastAsia" w:ascii="仿宋_GB2312" w:hAnsi="仿宋_GB2312" w:eastAsia="仿宋_GB2312" w:cs="仿宋_GB2312"/>
                <w:color w:val="333333"/>
                <w:kern w:val="0"/>
                <w:sz w:val="28"/>
                <w:szCs w:val="28"/>
                <w:highlight w:val="none"/>
                <w:lang w:val="en-US" w:eastAsia="zh-CN"/>
              </w:rPr>
              <w:t xml:space="preserve">        </w:t>
            </w:r>
            <w:r>
              <w:rPr>
                <w:rFonts w:hint="eastAsia" w:ascii="仿宋_GB2312" w:hAnsi="仿宋_GB2312" w:eastAsia="仿宋_GB2312" w:cs="仿宋_GB2312"/>
                <w:color w:val="333333"/>
                <w:kern w:val="0"/>
                <w:sz w:val="28"/>
                <w:szCs w:val="28"/>
                <w:highlight w:val="none"/>
              </w:rPr>
              <w:t>（土名）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rPr>
                <w:rFonts w:hint="eastAsia" w:ascii="仿宋_GB2312" w:hAnsi="仿宋_GB2312" w:eastAsia="仿宋_GB2312" w:cs="仿宋_GB2312"/>
                <w:b/>
                <w:bCs/>
                <w:color w:val="333333"/>
                <w:kern w:val="0"/>
                <w:sz w:val="28"/>
                <w:szCs w:val="28"/>
                <w:highlight w:val="none"/>
              </w:rPr>
            </w:pPr>
            <w:r>
              <w:rPr>
                <w:rFonts w:hint="eastAsia" w:ascii="仿宋_GB2312" w:hAnsi="仿宋_GB2312" w:eastAsia="仿宋_GB2312" w:cs="仿宋_GB2312"/>
                <w:color w:val="333333"/>
                <w:kern w:val="0"/>
                <w:sz w:val="28"/>
                <w:szCs w:val="28"/>
                <w:highlight w:val="none"/>
              </w:rPr>
              <w:t>示范面积</w:t>
            </w:r>
          </w:p>
        </w:tc>
        <w:tc>
          <w:tcPr>
            <w:tcW w:w="2468"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rPr>
              <w:t>共</w:t>
            </w:r>
            <w:r>
              <w:rPr>
                <w:rFonts w:hint="eastAsia" w:ascii="仿宋_GB2312" w:hAnsi="仿宋_GB2312" w:eastAsia="仿宋_GB2312" w:cs="仿宋_GB2312"/>
                <w:color w:val="333333"/>
                <w:kern w:val="0"/>
                <w:sz w:val="28"/>
                <w:szCs w:val="28"/>
                <w:highlight w:val="none"/>
                <w:u w:val="single"/>
                <w:lang w:val="en-US" w:eastAsia="zh-CN"/>
              </w:rPr>
              <w:t xml:space="preserve">    </w:t>
            </w:r>
            <w:r>
              <w:rPr>
                <w:rFonts w:hint="eastAsia" w:ascii="仿宋_GB2312" w:hAnsi="仿宋_GB2312" w:eastAsia="仿宋_GB2312" w:cs="仿宋_GB2312"/>
                <w:color w:val="333333"/>
                <w:kern w:val="0"/>
                <w:sz w:val="28"/>
                <w:szCs w:val="28"/>
                <w:highlight w:val="none"/>
              </w:rPr>
              <w:t>亩</w:t>
            </w:r>
            <w:r>
              <w:rPr>
                <w:rFonts w:hint="eastAsia" w:ascii="仿宋_GB2312" w:hAnsi="仿宋_GB2312" w:eastAsia="仿宋_GB2312" w:cs="仿宋_GB2312"/>
                <w:color w:val="333333"/>
                <w:kern w:val="0"/>
                <w:sz w:val="28"/>
                <w:szCs w:val="28"/>
                <w:highlight w:val="none"/>
                <w:lang w:eastAsia="zh-CN"/>
              </w:rPr>
              <w:t>（</w:t>
            </w:r>
            <w:r>
              <w:rPr>
                <w:rFonts w:hint="eastAsia" w:ascii="仿宋_GB2312" w:hAnsi="仿宋_GB2312" w:eastAsia="仿宋_GB2312" w:cs="仿宋_GB2312"/>
                <w:color w:val="333333"/>
                <w:kern w:val="0"/>
                <w:sz w:val="28"/>
                <w:szCs w:val="28"/>
                <w:highlight w:val="none"/>
                <w:lang w:val="en-US" w:eastAsia="zh-CN"/>
              </w:rPr>
              <w:t>水稻）</w:t>
            </w:r>
          </w:p>
        </w:tc>
        <w:tc>
          <w:tcPr>
            <w:tcW w:w="3867"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highlight w:val="none"/>
                <w:lang w:eastAsia="zh-CN"/>
              </w:rPr>
            </w:pPr>
            <w:r>
              <w:rPr>
                <w:rFonts w:hint="eastAsia" w:ascii="仿宋_GB2312" w:hAnsi="仿宋_GB2312" w:eastAsia="仿宋_GB2312" w:cs="仿宋_GB2312"/>
                <w:color w:val="333333"/>
                <w:kern w:val="0"/>
                <w:sz w:val="28"/>
                <w:szCs w:val="28"/>
                <w:highlight w:val="none"/>
              </w:rPr>
              <w:t>是、否</w:t>
            </w:r>
            <w:r>
              <w:rPr>
                <w:rFonts w:hint="eastAsia" w:ascii="仿宋_GB2312" w:hAnsi="仿宋_GB2312" w:eastAsia="仿宋_GB2312" w:cs="仿宋_GB2312"/>
                <w:color w:val="333333"/>
                <w:kern w:val="0"/>
                <w:sz w:val="28"/>
                <w:szCs w:val="28"/>
                <w:highlight w:val="none"/>
                <w:lang w:val="en-US" w:eastAsia="zh-CN"/>
              </w:rPr>
              <w:t>在同一土名</w:t>
            </w:r>
            <w:r>
              <w:rPr>
                <w:rFonts w:hint="eastAsia" w:ascii="仿宋_GB2312" w:hAnsi="仿宋_GB2312" w:eastAsia="仿宋_GB2312" w:cs="仿宋_GB2312"/>
                <w:color w:val="333333"/>
                <w:kern w:val="0"/>
                <w:sz w:val="28"/>
                <w:szCs w:val="28"/>
                <w:highlight w:val="none"/>
              </w:rPr>
              <w:t>连片</w:t>
            </w:r>
            <w:r>
              <w:rPr>
                <w:rFonts w:hint="eastAsia" w:ascii="仿宋_GB2312" w:hAnsi="仿宋_GB2312" w:eastAsia="仿宋_GB2312" w:cs="仿宋_GB2312"/>
                <w:color w:val="333333"/>
                <w:kern w:val="0"/>
                <w:sz w:val="28"/>
                <w:szCs w:val="28"/>
                <w:highlight w:val="none"/>
                <w:lang w:val="en-US" w:eastAsia="zh-CN"/>
              </w:rPr>
              <w:t>种植</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rPr>
                <w:rFonts w:hint="eastAsia" w:ascii="仿宋_GB2312" w:hAnsi="仿宋_GB2312" w:eastAsia="仿宋_GB2312" w:cs="仿宋_GB2312"/>
                <w:b/>
                <w:bCs/>
                <w:color w:val="333333"/>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09" w:type="dxa"/>
            <w:vMerge w:val="restart"/>
            <w:tcBorders>
              <w:top w:val="single" w:color="auto" w:sz="4" w:space="0"/>
              <w:left w:val="single" w:color="auto" w:sz="4" w:space="0"/>
              <w:right w:val="single" w:color="auto" w:sz="4" w:space="0"/>
            </w:tcBorders>
            <w:vAlign w:val="center"/>
          </w:tcPr>
          <w:p>
            <w:pPr>
              <w:spacing w:line="4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签订示</w:t>
            </w:r>
          </w:p>
          <w:p>
            <w:pPr>
              <w:spacing w:line="4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范协议</w:t>
            </w:r>
          </w:p>
        </w:tc>
        <w:tc>
          <w:tcPr>
            <w:tcW w:w="2468"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color w:val="333333"/>
                <w:kern w:val="0"/>
                <w:sz w:val="28"/>
                <w:szCs w:val="28"/>
              </w:rPr>
              <w:t>示范户</w:t>
            </w:r>
            <w:r>
              <w:rPr>
                <w:rFonts w:hint="eastAsia" w:ascii="仿宋_GB2312" w:hAnsi="仿宋_GB2312" w:eastAsia="仿宋_GB2312" w:cs="仿宋_GB2312"/>
                <w:color w:val="333333"/>
                <w:kern w:val="0"/>
                <w:sz w:val="28"/>
                <w:szCs w:val="28"/>
                <w:lang w:val="en-US" w:eastAsia="zh-CN"/>
              </w:rPr>
              <w:t>姓名或</w:t>
            </w:r>
            <w:r>
              <w:rPr>
                <w:rFonts w:hint="eastAsia" w:ascii="仿宋_GB2312" w:hAnsi="仿宋_GB2312" w:eastAsia="仿宋_GB2312" w:cs="仿宋_GB2312"/>
                <w:color w:val="333333"/>
                <w:kern w:val="0"/>
                <w:sz w:val="28"/>
                <w:szCs w:val="28"/>
              </w:rPr>
              <w:t>名称</w:t>
            </w:r>
          </w:p>
        </w:tc>
        <w:tc>
          <w:tcPr>
            <w:tcW w:w="54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09"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color w:val="333333"/>
                <w:kern w:val="0"/>
                <w:sz w:val="28"/>
                <w:szCs w:val="28"/>
              </w:rPr>
            </w:pPr>
          </w:p>
        </w:tc>
        <w:tc>
          <w:tcPr>
            <w:tcW w:w="2468"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color w:val="333333"/>
                <w:kern w:val="0"/>
                <w:sz w:val="28"/>
                <w:szCs w:val="28"/>
              </w:rPr>
              <w:t>示范户法人</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rPr>
            </w:pPr>
          </w:p>
        </w:tc>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color w:val="333333"/>
                <w:kern w:val="0"/>
                <w:sz w:val="28"/>
                <w:szCs w:val="28"/>
              </w:rPr>
              <w:t>联系电话</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69" w:type="dxa"/>
            <w:gridSpan w:val="2"/>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b w:val="0"/>
                <w:bCs w:val="0"/>
                <w:color w:val="333333"/>
                <w:kern w:val="0"/>
                <w:sz w:val="28"/>
                <w:szCs w:val="28"/>
                <w:lang w:val="en-US" w:eastAsia="zh-CN" w:bidi="ar-SA"/>
              </w:rPr>
              <w:t>主要实施内容</w:t>
            </w:r>
          </w:p>
        </w:tc>
        <w:tc>
          <w:tcPr>
            <w:tcW w:w="7310" w:type="dxa"/>
            <w:gridSpan w:val="10"/>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b w:val="0"/>
                <w:bCs w:val="0"/>
                <w:color w:val="333333"/>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249"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当地政府的   重视程度</w:t>
            </w:r>
          </w:p>
        </w:tc>
        <w:tc>
          <w:tcPr>
            <w:tcW w:w="2208"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hint="eastAsia" w:ascii="仿宋_GB2312" w:hAnsi="仿宋_GB2312" w:eastAsia="仿宋_GB2312" w:cs="仿宋_GB2312"/>
                <w:color w:val="333333"/>
                <w:kern w:val="0"/>
                <w:sz w:val="28"/>
                <w:szCs w:val="28"/>
              </w:rPr>
            </w:pPr>
          </w:p>
        </w:tc>
        <w:tc>
          <w:tcPr>
            <w:tcW w:w="3287"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示范户</w:t>
            </w:r>
            <w:r>
              <w:rPr>
                <w:rFonts w:hint="eastAsia" w:ascii="仿宋_GB2312" w:hAnsi="仿宋_GB2312" w:eastAsia="仿宋_GB2312" w:cs="仿宋_GB2312"/>
                <w:color w:val="333333"/>
                <w:kern w:val="0"/>
                <w:sz w:val="28"/>
                <w:szCs w:val="28"/>
              </w:rPr>
              <w:t>是否符合申报条件</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hint="eastAsia"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3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自有水稻耕、种、管、收作业机具名称及数量（台）</w:t>
            </w:r>
          </w:p>
        </w:tc>
        <w:tc>
          <w:tcPr>
            <w:tcW w:w="593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mc:AlternateContent>
                <mc:Choice Requires="wps">
                  <w:drawing>
                    <wp:anchor distT="0" distB="0" distL="114300" distR="114300" simplePos="0" relativeHeight="251669504" behindDoc="0" locked="0" layoutInCell="1" allowOverlap="1">
                      <wp:simplePos x="0" y="0"/>
                      <wp:positionH relativeFrom="column">
                        <wp:posOffset>3260090</wp:posOffset>
                      </wp:positionH>
                      <wp:positionV relativeFrom="paragraph">
                        <wp:posOffset>43180</wp:posOffset>
                      </wp:positionV>
                      <wp:extent cx="219075" cy="161925"/>
                      <wp:effectExtent l="12700" t="12700" r="15875" b="15875"/>
                      <wp:wrapNone/>
                      <wp:docPr id="11" name="矩形 11"/>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7pt;margin-top:3.4pt;height:12.75pt;width:17.25pt;z-index:251669504;v-text-anchor:middle;mso-width-relative:page;mso-height-relative:page;" fillcolor="#FFFFFF [3201]" filled="t" stroked="t" coordsize="21600,21600" o:gfxdata="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rGlQtgAAAAIAQAADwAAAAAAAAABACAAAAAiAAAAZHJzL2Rvd25yZXYueG1sUEsBAhQAFAAA&#10;AAgAh07iQBezeYFhAgAA3gQAAA4AAAAAAAAAAQAgAAAAJwEAAGRycy9lMm9Eb2MueG1sUEsFBgAA&#10;AAAGAAYAWQEAAPoFAAAAAA==&#10;">
                      <v:fill on="t" focussize="0,0"/>
                      <v:stroke weight="2pt" color="#000000 [3213]" joinstyle="round"/>
                      <v:imagedata o:title=""/>
                      <o:lock v:ext="edit" aspectratio="f"/>
                    </v:rect>
                  </w:pict>
                </mc:Fallback>
              </mc:AlternateContent>
            </w:r>
            <w:r>
              <w:rPr>
                <w:rFonts w:hint="eastAsia" w:ascii="仿宋_GB2312" w:hAnsi="仿宋_GB2312" w:eastAsia="仿宋_GB2312" w:cs="仿宋_GB2312"/>
                <w:color w:val="333333"/>
                <w:kern w:val="0"/>
                <w:sz w:val="28"/>
                <w:szCs w:val="28"/>
                <w:lang w:val="en-US" w:eastAsia="zh-CN"/>
              </w:rPr>
              <mc:AlternateContent>
                <mc:Choice Requires="wps">
                  <w:drawing>
                    <wp:anchor distT="0" distB="0" distL="114300" distR="114300" simplePos="0" relativeHeight="251668480" behindDoc="0" locked="0" layoutInCell="1" allowOverlap="1">
                      <wp:simplePos x="0" y="0"/>
                      <wp:positionH relativeFrom="column">
                        <wp:posOffset>2059940</wp:posOffset>
                      </wp:positionH>
                      <wp:positionV relativeFrom="paragraph">
                        <wp:posOffset>14605</wp:posOffset>
                      </wp:positionV>
                      <wp:extent cx="219075" cy="161925"/>
                      <wp:effectExtent l="12700" t="12700" r="15875" b="15875"/>
                      <wp:wrapNone/>
                      <wp:docPr id="10" name="矩形 10"/>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2.2pt;margin-top:1.15pt;height:12.75pt;width:17.25pt;z-index:251668480;v-text-anchor:middle;mso-width-relative:page;mso-height-relative:page;" fillcolor="#FFFFFF [3201]" filled="t" stroked="t" coordsize="21600,21600" o:gfxdata="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Ul99cAAAAIAQAADwAAAAAAAAABACAAAAAiAAAAZHJzL2Rvd25yZXYueG1sUEsBAhQAFAAA&#10;AAgAh07iQCnxXvdiAgAA3gQAAA4AAAAAAAAAAQAgAAAAJgEAAGRycy9lMm9Eb2MueG1sUEsFBgAA&#10;AAAGAAYAWQEAAPoFAAAAAA==&#10;">
                      <v:fill on="t" focussize="0,0"/>
                      <v:stroke weight="2pt" color="#000000 [3213]" joinstyle="round"/>
                      <v:imagedata o:title=""/>
                      <o:lock v:ext="edit" aspectratio="f"/>
                    </v:rect>
                  </w:pict>
                </mc:Fallback>
              </mc:AlternateContent>
            </w:r>
            <w:r>
              <w:rPr>
                <w:rFonts w:hint="eastAsia" w:ascii="仿宋_GB2312" w:hAnsi="仿宋_GB2312" w:eastAsia="仿宋_GB2312" w:cs="仿宋_GB2312"/>
                <w:color w:val="333333"/>
                <w:kern w:val="0"/>
                <w:sz w:val="28"/>
                <w:szCs w:val="28"/>
                <w:lang w:val="en-US" w:eastAsia="zh-CN"/>
              </w:rPr>
              <mc:AlternateContent>
                <mc:Choice Requires="wps">
                  <w:drawing>
                    <wp:anchor distT="0" distB="0" distL="114300" distR="114300" simplePos="0" relativeHeight="251667456" behindDoc="0" locked="0" layoutInCell="1" allowOverlap="1">
                      <wp:simplePos x="0" y="0"/>
                      <wp:positionH relativeFrom="column">
                        <wp:posOffset>1278890</wp:posOffset>
                      </wp:positionH>
                      <wp:positionV relativeFrom="paragraph">
                        <wp:posOffset>24130</wp:posOffset>
                      </wp:positionV>
                      <wp:extent cx="219075" cy="161925"/>
                      <wp:effectExtent l="12700" t="12700" r="15875" b="15875"/>
                      <wp:wrapNone/>
                      <wp:docPr id="9" name="矩形 9"/>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7pt;margin-top:1.9pt;height:12.75pt;width:17.25pt;z-index:251667456;v-text-anchor:middle;mso-width-relative:page;mso-height-relative:page;" fillcolor="#FFFFFF [3201]" filled="t" stroked="t" coordsize="21600,21600" o:gfxdata="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MuShbWAAAACAEAAA8AAAAAAAAAAQAgAAAAIgAAAGRycy9kb3ducmV2LnhtbFBLAQIUABQAAAAI&#10;AIdO4kClV97lYQIAANwEAAAOAAAAAAAAAAEAIAAAACUBAABkcnMvZTJvRG9jLnhtbFBLBQYAAAAA&#10;BgAGAFkBAAD4BQAAAAA=&#10;">
                      <v:fill on="t" focussize="0,0"/>
                      <v:stroke weight="2pt" color="#000000 [3213]" joinstyle="round"/>
                      <v:imagedata o:title=""/>
                      <o:lock v:ext="edit" aspectratio="f"/>
                    </v:rect>
                  </w:pict>
                </mc:Fallback>
              </mc:AlternateContent>
            </w:r>
            <w:r>
              <w:rPr>
                <w:rFonts w:hint="eastAsia" w:ascii="仿宋_GB2312" w:hAnsi="仿宋_GB2312" w:eastAsia="仿宋_GB2312" w:cs="仿宋_GB2312"/>
                <w:color w:val="333333"/>
                <w:kern w:val="0"/>
                <w:sz w:val="28"/>
                <w:szCs w:val="28"/>
                <w:lang w:val="en-US" w:eastAsia="zh-CN"/>
              </w:rPr>
              <mc:AlternateContent>
                <mc:Choice Requires="wps">
                  <w:drawing>
                    <wp:anchor distT="0" distB="0" distL="114300" distR="114300" simplePos="0" relativeHeight="251666432" behindDoc="0" locked="0" layoutInCell="1" allowOverlap="1">
                      <wp:simplePos x="0" y="0"/>
                      <wp:positionH relativeFrom="column">
                        <wp:posOffset>554990</wp:posOffset>
                      </wp:positionH>
                      <wp:positionV relativeFrom="paragraph">
                        <wp:posOffset>43180</wp:posOffset>
                      </wp:positionV>
                      <wp:extent cx="219075" cy="161925"/>
                      <wp:effectExtent l="12700" t="12700" r="15875" b="15875"/>
                      <wp:wrapNone/>
                      <wp:docPr id="12" name="矩形 12"/>
                      <wp:cNvGraphicFramePr/>
                      <a:graphic xmlns:a="http://schemas.openxmlformats.org/drawingml/2006/main">
                        <a:graphicData uri="http://schemas.microsoft.com/office/word/2010/wordprocessingShape">
                          <wps:wsp>
                            <wps:cNvSpPr/>
                            <wps:spPr>
                              <a:xfrm>
                                <a:off x="5194935" y="542544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7pt;margin-top:3.4pt;height:12.75pt;width:17.25pt;z-index:251666432;v-text-anchor:middle;mso-width-relative:page;mso-height-relative:page;" fillcolor="#FFFFFF [3201]" filled="t" stroked="t" coordsize="21600,21600" o:gfxdata="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XwVk1gAAAAcBAAAPAAAAAAAAAAEAIAAAACIAAABkcnMvZG93bnJldi54&#10;bWxQSwECFAAUAAAACACHTuJAU1SCKm4CAADqBAAADgAAAAAAAAABACAAAAAlAQAAZHJzL2Uyb0Rv&#10;Yy54bWxQSwUGAAAAAAYABgBZAQAABQYAAAAA&#10;">
                      <v:fill on="t" focussize="0,0"/>
                      <v:stroke weight="2pt" color="#000000 [3213]" joinstyle="round"/>
                      <v:imagedata o:title=""/>
                      <o:lock v:ext="edit" aspectratio="f"/>
                    </v:rect>
                  </w:pict>
                </mc:Fallback>
              </mc:AlternateContent>
            </w:r>
            <w:r>
              <w:rPr>
                <w:rFonts w:hint="eastAsia" w:ascii="仿宋_GB2312" w:hAnsi="仿宋_GB2312" w:eastAsia="仿宋_GB2312" w:cs="仿宋_GB2312"/>
                <w:color w:val="333333"/>
                <w:kern w:val="0"/>
                <w:sz w:val="28"/>
                <w:szCs w:val="28"/>
                <w:lang w:val="en-US" w:eastAsia="zh-CN"/>
              </w:rPr>
              <w:t>手扶机    中拖   插秧机   农用无人机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333333"/>
                <w:kern w:val="0"/>
                <w:sz w:val="28"/>
                <w:szCs w:val="28"/>
                <w:u w:val="single"/>
                <w:lang w:val="en-US" w:eastAsia="zh-CN"/>
              </w:rPr>
            </w:pPr>
            <w:r>
              <w:rPr>
                <w:rFonts w:hint="eastAsia" w:ascii="仿宋_GB2312" w:hAnsi="仿宋_GB2312" w:eastAsia="仿宋_GB2312" w:cs="仿宋_GB2312"/>
                <w:color w:val="333333"/>
                <w:kern w:val="0"/>
                <w:sz w:val="28"/>
                <w:szCs w:val="28"/>
                <w:lang w:val="en-US" w:eastAsia="zh-CN"/>
              </w:rPr>
              <mc:AlternateContent>
                <mc:Choice Requires="wps">
                  <w:drawing>
                    <wp:anchor distT="0" distB="0" distL="114300" distR="114300" simplePos="0" relativeHeight="251672576" behindDoc="0" locked="0" layoutInCell="1" allowOverlap="1">
                      <wp:simplePos x="0" y="0"/>
                      <wp:positionH relativeFrom="column">
                        <wp:posOffset>2583815</wp:posOffset>
                      </wp:positionH>
                      <wp:positionV relativeFrom="paragraph">
                        <wp:posOffset>1905</wp:posOffset>
                      </wp:positionV>
                      <wp:extent cx="219075" cy="161925"/>
                      <wp:effectExtent l="12700" t="12700" r="15875" b="15875"/>
                      <wp:wrapNone/>
                      <wp:docPr id="14" name="矩形 14"/>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3.45pt;margin-top:0.15pt;height:12.75pt;width:17.25pt;z-index:251672576;v-text-anchor:middle;mso-width-relative:page;mso-height-relative:page;" fillcolor="#FFFFFF [3201]" filled="t" stroked="t" coordsize="21600,21600" o:gfxdata="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CCPe9YAAAAHAQAADwAAAAAAAAABACAAAAAiAAAAZHJzL2Rvd25yZXYueG1sUEsBAhQAFAAA&#10;AAgAh07iQJD/svRjAgAA3gQAAA4AAAAAAAAAAQAgAAAAJQEAAGRycy9lMm9Eb2MueG1sUEsFBgAA&#10;AAAGAAYAWQEAAPoFAAAAAA==&#10;">
                      <v:fill on="t" focussize="0,0"/>
                      <v:stroke weight="2pt" color="#000000 [3213]" joinstyle="round"/>
                      <v:imagedata o:title=""/>
                      <o:lock v:ext="edit" aspectratio="f"/>
                    </v:rect>
                  </w:pict>
                </mc:Fallback>
              </mc:AlternateContent>
            </w:r>
            <w:r>
              <w:rPr>
                <w:rFonts w:hint="eastAsia" w:ascii="仿宋_GB2312" w:hAnsi="仿宋_GB2312" w:eastAsia="仿宋_GB2312" w:cs="仿宋_GB2312"/>
                <w:color w:val="333333"/>
                <w:kern w:val="0"/>
                <w:sz w:val="28"/>
                <w:szCs w:val="28"/>
                <w:lang w:val="en-US" w:eastAsia="zh-CN"/>
              </w:rPr>
              <mc:AlternateContent>
                <mc:Choice Requires="wps">
                  <w:drawing>
                    <wp:anchor distT="0" distB="0" distL="114300" distR="114300" simplePos="0" relativeHeight="251671552" behindDoc="0" locked="0" layoutInCell="1" allowOverlap="1">
                      <wp:simplePos x="0" y="0"/>
                      <wp:positionH relativeFrom="column">
                        <wp:posOffset>1755140</wp:posOffset>
                      </wp:positionH>
                      <wp:positionV relativeFrom="paragraph">
                        <wp:posOffset>11430</wp:posOffset>
                      </wp:positionV>
                      <wp:extent cx="219075" cy="161925"/>
                      <wp:effectExtent l="12700" t="12700" r="15875" b="15875"/>
                      <wp:wrapNone/>
                      <wp:docPr id="13" name="矩形 13"/>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2pt;margin-top:0.9pt;height:12.75pt;width:17.25pt;z-index:251671552;v-text-anchor:middle;mso-width-relative:page;mso-height-relative:page;" fillcolor="#FFFFFF [3201]" filled="t" stroked="t" coordsize="21600,21600" o:gfxdata="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KafYi1QAAAAgBAAAPAAAAAAAAAAEAIAAAACIAAABkcnMvZG93bnJldi54bWxQSwECFAAUAAAA&#10;CACHTuJAazc3bWMCAADeBAAADgAAAAAAAAABACAAAAAkAQAAZHJzL2Uyb0RvYy54bWxQSwUGAAAA&#10;AAYABgBZAQAA+QUAAAAA&#10;">
                      <v:fill on="t" focussize="0,0"/>
                      <v:stroke weight="2pt" color="#000000 [3213]" joinstyle="round"/>
                      <v:imagedata o:title=""/>
                      <o:lock v:ext="edit" aspectratio="f"/>
                    </v:rect>
                  </w:pict>
                </mc:Fallback>
              </mc:AlternateContent>
            </w:r>
            <w:r>
              <w:rPr>
                <w:rFonts w:hint="eastAsia" w:ascii="仿宋_GB2312" w:hAnsi="仿宋_GB2312" w:eastAsia="仿宋_GB2312" w:cs="仿宋_GB2312"/>
                <w:color w:val="333333"/>
                <w:kern w:val="0"/>
                <w:sz w:val="28"/>
                <w:szCs w:val="28"/>
                <w:lang w:val="en-US" w:eastAsia="zh-CN"/>
              </w:rPr>
              <mc:AlternateContent>
                <mc:Choice Requires="wps">
                  <w:drawing>
                    <wp:anchor distT="0" distB="0" distL="114300" distR="114300" simplePos="0" relativeHeight="251670528" behindDoc="0" locked="0" layoutInCell="1" allowOverlap="1">
                      <wp:simplePos x="0" y="0"/>
                      <wp:positionH relativeFrom="column">
                        <wp:posOffset>926465</wp:posOffset>
                      </wp:positionH>
                      <wp:positionV relativeFrom="paragraph">
                        <wp:posOffset>20955</wp:posOffset>
                      </wp:positionV>
                      <wp:extent cx="219075" cy="161925"/>
                      <wp:effectExtent l="12700" t="12700" r="15875" b="15875"/>
                      <wp:wrapNone/>
                      <wp:docPr id="15" name="矩形 15"/>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95pt;margin-top:1.65pt;height:12.75pt;width:17.25pt;z-index:251670528;v-text-anchor:middle;mso-width-relative:page;mso-height-relative:page;" fillcolor="#FFFFFF [3201]" filled="t" stroked="t" coordsize="21600,21600" o:gfxdata="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7ENJW1wAAAAgBAAAPAAAAAAAAAAEAIAAAACIAAABkcnMvZG93bnJldi54bWxQSwECFAAU&#10;AAAACACHTuJArr2VgmQCAADeBAAADgAAAAAAAAABACAAAAAmAQAAZHJzL2Uyb0RvYy54bWxQSwUG&#10;AAAAAAYABgBZAQAA/AUAAAAA&#10;">
                      <v:fill on="t" focussize="0,0"/>
                      <v:stroke weight="2pt" color="#000000 [3213]" joinstyle="round"/>
                      <v:imagedata o:title=""/>
                      <o:lock v:ext="edit" aspectratio="f"/>
                    </v:rect>
                  </w:pict>
                </mc:Fallback>
              </mc:AlternateContent>
            </w:r>
            <w:r>
              <w:rPr>
                <w:rFonts w:hint="eastAsia" w:ascii="仿宋_GB2312" w:hAnsi="仿宋_GB2312" w:eastAsia="仿宋_GB2312" w:cs="仿宋_GB2312"/>
                <w:color w:val="333333"/>
                <w:kern w:val="0"/>
                <w:sz w:val="28"/>
                <w:szCs w:val="28"/>
                <w:lang w:val="en-US" w:eastAsia="zh-CN"/>
              </w:rPr>
              <w:t>侧深施肥机   收割机    烘干机   共</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28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示范户在水稻生产应用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333333"/>
                <w:kern w:val="0"/>
                <w:sz w:val="28"/>
                <w:szCs w:val="28"/>
                <w:u w:val="single"/>
                <w:lang w:val="en-US" w:eastAsia="zh-CN"/>
              </w:rPr>
            </w:pPr>
            <w:r>
              <w:rPr>
                <w:rFonts w:hint="eastAsia" w:ascii="仿宋_GB2312" w:hAnsi="仿宋_GB2312" w:eastAsia="仿宋_GB2312" w:cs="仿宋_GB2312"/>
                <w:color w:val="333333"/>
                <w:kern w:val="0"/>
                <w:sz w:val="28"/>
                <w:szCs w:val="28"/>
                <w:lang w:val="en-US" w:eastAsia="zh-CN"/>
              </w:rPr>
              <w:t>化肥减量增效技术的情况</w:t>
            </w:r>
          </w:p>
        </w:tc>
        <w:tc>
          <w:tcPr>
            <w:tcW w:w="599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在水稻生产上已应用该技术</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lang w:val="en-US" w:eastAsia="zh-CN"/>
              </w:rPr>
              <w:t>年，亩施化肥量</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lang w:val="en-US" w:eastAsia="zh-CN"/>
              </w:rPr>
              <w:t>公斤/造，同比常规减</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lang w:val="en-US" w:eastAsia="zh-CN"/>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284"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项目</w:t>
            </w:r>
            <w:r>
              <w:rPr>
                <w:rFonts w:hint="eastAsia" w:ascii="仿宋_GB2312" w:hAnsi="仿宋_GB2312" w:eastAsia="仿宋_GB2312" w:cs="仿宋_GB2312"/>
                <w:color w:val="333333"/>
                <w:kern w:val="0"/>
                <w:sz w:val="28"/>
                <w:szCs w:val="28"/>
                <w:lang w:val="en-US" w:eastAsia="zh-CN"/>
              </w:rPr>
              <w:t>实施</w:t>
            </w:r>
            <w:r>
              <w:rPr>
                <w:rFonts w:hint="eastAsia" w:ascii="仿宋_GB2312" w:hAnsi="仿宋_GB2312" w:eastAsia="仿宋_GB2312" w:cs="仿宋_GB2312"/>
                <w:color w:val="333333"/>
                <w:kern w:val="0"/>
                <w:sz w:val="28"/>
                <w:szCs w:val="28"/>
              </w:rPr>
              <w:t>示范绩效目标</w:t>
            </w:r>
          </w:p>
        </w:tc>
        <w:tc>
          <w:tcPr>
            <w:tcW w:w="5995" w:type="dxa"/>
            <w:gridSpan w:val="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预计项目示范带动种植户</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rPr>
              <w:t>户；示范带动种植面积</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rPr>
              <w:t>亩；带动自筹资金</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rPr>
              <w:t>元；产生经济效益</w:t>
            </w:r>
            <w:r>
              <w:rPr>
                <w:rFonts w:hint="eastAsia" w:ascii="仿宋_GB2312" w:hAnsi="仿宋_GB2312" w:eastAsia="仿宋_GB2312" w:cs="仿宋_GB2312"/>
                <w:color w:val="333333"/>
                <w:kern w:val="0"/>
                <w:sz w:val="28"/>
                <w:szCs w:val="28"/>
                <w:u w:val="single"/>
                <w:lang w:val="en-US" w:eastAsia="zh-CN"/>
              </w:rPr>
              <w:t xml:space="preserve">  </w:t>
            </w:r>
            <w:r>
              <w:rPr>
                <w:rFonts w:hint="eastAsia" w:ascii="仿宋_GB2312" w:hAnsi="仿宋_GB2312" w:eastAsia="仿宋_GB2312" w:cs="仿宋_GB2312"/>
                <w:color w:val="333333"/>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471" w:type="dxa"/>
            <w:gridSpan w:val="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是否对申报项目的真实性负责</w:t>
            </w:r>
          </w:p>
        </w:tc>
        <w:tc>
          <w:tcPr>
            <w:tcW w:w="3808"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atLeast"/>
              <w:jc w:val="center"/>
              <w:rPr>
                <w:rFonts w:hint="eastAsia"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279"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 xml:space="preserve">示范户对遴选推荐的意见：             </w:t>
            </w:r>
          </w:p>
          <w:p>
            <w:pPr>
              <w:keepNext w:val="0"/>
              <w:keepLines w:val="0"/>
              <w:pageBreakBefore w:val="0"/>
              <w:widowControl w:val="0"/>
              <w:kinsoku/>
              <w:wordWrap/>
              <w:overflowPunct/>
              <w:topLinePunct w:val="0"/>
              <w:autoSpaceDE/>
              <w:autoSpaceDN/>
              <w:bidi w:val="0"/>
              <w:adjustRightInd/>
              <w:snapToGrid/>
              <w:spacing w:line="320" w:lineRule="exact"/>
              <w:ind w:firstLine="1400" w:firstLineChars="500"/>
              <w:jc w:val="both"/>
              <w:textAlignment w:val="auto"/>
              <w:rPr>
                <w:rFonts w:hint="eastAsia" w:ascii="仿宋_GB2312" w:hAnsi="仿宋_GB2312" w:eastAsia="仿宋_GB2312" w:cs="仿宋_GB2312"/>
                <w:color w:val="333333"/>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3920" w:firstLineChars="1400"/>
              <w:jc w:val="both"/>
              <w:textAlignment w:val="auto"/>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户主或法人签字：</w:t>
            </w:r>
          </w:p>
          <w:p>
            <w:pPr>
              <w:keepNext w:val="0"/>
              <w:keepLines w:val="0"/>
              <w:pageBreakBefore w:val="0"/>
              <w:widowControl w:val="0"/>
              <w:kinsoku/>
              <w:wordWrap/>
              <w:overflowPunct/>
              <w:topLinePunct w:val="0"/>
              <w:autoSpaceDE/>
              <w:autoSpaceDN/>
              <w:bidi w:val="0"/>
              <w:adjustRightInd/>
              <w:snapToGrid/>
              <w:spacing w:line="320" w:lineRule="exact"/>
              <w:ind w:firstLine="5320" w:firstLineChars="1900"/>
              <w:jc w:val="both"/>
              <w:textAlignment w:val="auto"/>
              <w:rPr>
                <w:rFonts w:hint="eastAsia" w:ascii="仿宋_GB2312" w:hAnsi="仿宋_GB2312" w:eastAsia="仿宋_GB2312" w:cs="仿宋_GB2312"/>
                <w:b/>
                <w:bCs/>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 xml:space="preserve">日期：2022年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279" w:type="dxa"/>
            <w:gridSpan w:val="1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80" w:lineRule="atLeast"/>
              <w:jc w:val="left"/>
              <w:rPr>
                <w:rFonts w:hint="eastAsia" w:ascii="仿宋_GB2312" w:hAnsi="仿宋_GB2312" w:eastAsia="仿宋_GB2312" w:cs="仿宋_GB2312"/>
                <w:lang w:eastAsia="zh-CN"/>
              </w:rPr>
            </w:pPr>
            <w:r>
              <w:rPr>
                <w:rFonts w:hint="eastAsia" w:ascii="仿宋_GB2312" w:hAnsi="仿宋_GB2312" w:eastAsia="仿宋_GB2312" w:cs="仿宋_GB2312"/>
                <w:color w:val="333333"/>
                <w:kern w:val="0"/>
                <w:sz w:val="28"/>
                <w:szCs w:val="28"/>
                <w:lang w:val="en-US" w:eastAsia="zh-CN"/>
              </w:rPr>
              <w:t>镇（街）农业农村办公室的遴选推荐</w:t>
            </w:r>
            <w:r>
              <w:rPr>
                <w:rFonts w:hint="eastAsia" w:ascii="仿宋_GB2312" w:hAnsi="仿宋_GB2312" w:eastAsia="仿宋_GB2312" w:cs="仿宋_GB2312"/>
                <w:color w:val="333333"/>
                <w:kern w:val="0"/>
                <w:sz w:val="28"/>
                <w:szCs w:val="28"/>
              </w:rPr>
              <w:t>意见</w:t>
            </w:r>
            <w:r>
              <w:rPr>
                <w:rFonts w:hint="eastAsia" w:ascii="仿宋_GB2312" w:hAnsi="仿宋_GB2312" w:eastAsia="仿宋_GB2312" w:cs="仿宋_GB2312"/>
                <w:color w:val="333333"/>
                <w:kern w:val="0"/>
                <w:sz w:val="28"/>
                <w:szCs w:val="28"/>
                <w:lang w:eastAsia="zh-CN"/>
              </w:rPr>
              <w:t>：</w:t>
            </w:r>
          </w:p>
          <w:p>
            <w:pPr>
              <w:widowControl/>
              <w:spacing w:before="100" w:beforeAutospacing="1" w:after="100" w:afterAutospacing="1" w:line="480" w:lineRule="atLeast"/>
              <w:jc w:val="left"/>
              <w:rPr>
                <w:rFonts w:hint="eastAsia" w:ascii="仿宋_GB2312" w:hAnsi="仿宋_GB2312" w:eastAsia="仿宋_GB2312" w:cs="仿宋_GB2312"/>
                <w:b/>
                <w:bCs/>
                <w:color w:val="333333"/>
                <w:kern w:val="0"/>
                <w:sz w:val="28"/>
                <w:szCs w:val="28"/>
                <w:lang w:val="en-US" w:eastAsia="zh-CN"/>
              </w:rPr>
            </w:pPr>
            <w:r>
              <w:rPr>
                <w:rFonts w:hint="eastAsia" w:ascii="仿宋_GB2312" w:hAnsi="仿宋_GB2312" w:eastAsia="仿宋_GB2312" w:cs="仿宋_GB2312"/>
                <w:b/>
                <w:bCs/>
                <w:color w:val="333333"/>
                <w:kern w:val="0"/>
                <w:sz w:val="28"/>
                <w:szCs w:val="28"/>
                <w:lang w:val="en-US" w:eastAsia="zh-CN"/>
              </w:rPr>
              <w:t>农办主任</w:t>
            </w:r>
            <w:r>
              <w:rPr>
                <w:rFonts w:hint="eastAsia" w:ascii="仿宋_GB2312" w:hAnsi="仿宋_GB2312" w:eastAsia="仿宋_GB2312" w:cs="仿宋_GB2312"/>
                <w:b/>
                <w:bCs/>
                <w:color w:val="333333"/>
                <w:kern w:val="0"/>
                <w:sz w:val="28"/>
                <w:szCs w:val="28"/>
                <w:lang w:eastAsia="zh-CN"/>
              </w:rPr>
              <w:t>签字：</w:t>
            </w:r>
            <w:r>
              <w:rPr>
                <w:rFonts w:hint="eastAsia" w:ascii="仿宋_GB2312" w:hAnsi="仿宋_GB2312" w:eastAsia="仿宋_GB2312" w:cs="仿宋_GB2312"/>
                <w:b/>
                <w:bCs/>
                <w:color w:val="333333"/>
                <w:kern w:val="0"/>
                <w:sz w:val="28"/>
                <w:szCs w:val="28"/>
                <w:lang w:val="en-US" w:eastAsia="zh-CN"/>
              </w:rPr>
              <w:t xml:space="preserve">                分管领导签字：</w:t>
            </w:r>
          </w:p>
        </w:tc>
      </w:tr>
    </w:tbl>
    <w:p>
      <w:pPr>
        <w:widowControl/>
        <w:wordWrap w:val="0"/>
        <w:spacing w:before="100" w:beforeAutospacing="1" w:after="100" w:afterAutospacing="1" w:line="480" w:lineRule="atLeast"/>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遴选推荐</w:t>
      </w:r>
      <w:r>
        <w:rPr>
          <w:rFonts w:hint="eastAsia" w:ascii="仿宋_GB2312" w:hAnsi="仿宋_GB2312" w:eastAsia="仿宋_GB2312" w:cs="仿宋_GB2312"/>
          <w:color w:val="333333"/>
          <w:kern w:val="0"/>
          <w:sz w:val="32"/>
          <w:szCs w:val="32"/>
        </w:rPr>
        <w:t>日期：202</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年  月   日</w:t>
      </w:r>
    </w:p>
    <w:p>
      <w:pPr>
        <w:widowControl/>
        <w:spacing w:before="100" w:beforeAutospacing="1" w:after="100" w:afterAutospacing="1" w:line="480" w:lineRule="atLeast"/>
        <w:jc w:val="left"/>
        <w:rPr>
          <w:rFonts w:hint="eastAsia" w:ascii="仿宋" w:hAnsi="仿宋" w:eastAsia="仿宋" w:cs="宋体"/>
          <w:color w:val="333333"/>
          <w:kern w:val="0"/>
          <w:sz w:val="32"/>
          <w:szCs w:val="32"/>
        </w:rPr>
      </w:pPr>
      <w:r>
        <w:rPr>
          <w:rFonts w:hint="eastAsia" w:ascii="仿宋_GB2312" w:hAnsi="仿宋_GB2312" w:eastAsia="仿宋_GB2312" w:cs="仿宋_GB2312"/>
          <w:color w:val="333333"/>
          <w:kern w:val="0"/>
          <w:sz w:val="32"/>
          <w:szCs w:val="32"/>
        </w:rPr>
        <w:t xml:space="preserve">附件2 </w:t>
      </w:r>
      <w:r>
        <w:rPr>
          <w:rFonts w:hint="eastAsia" w:ascii="仿宋" w:hAnsi="仿宋" w:eastAsia="仿宋" w:cs="宋体"/>
          <w:color w:val="333333"/>
          <w:kern w:val="0"/>
          <w:sz w:val="32"/>
          <w:szCs w:val="32"/>
        </w:rPr>
        <w:t xml:space="preserve">           </w:t>
      </w:r>
    </w:p>
    <w:p>
      <w:pPr>
        <w:widowControl/>
        <w:spacing w:before="100" w:beforeAutospacing="1" w:after="100" w:afterAutospacing="1" w:line="480" w:lineRule="atLeast"/>
        <w:jc w:val="center"/>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项目</w:t>
      </w:r>
      <w:r>
        <w:rPr>
          <w:rFonts w:hint="eastAsia" w:ascii="方正小标宋简体" w:hAnsi="方正小标宋简体" w:eastAsia="方正小标宋简体" w:cs="方正小标宋简体"/>
          <w:b w:val="0"/>
          <w:bCs w:val="0"/>
          <w:color w:val="333333"/>
          <w:kern w:val="0"/>
          <w:sz w:val="44"/>
          <w:szCs w:val="44"/>
          <w:highlight w:val="none"/>
          <w:lang w:val="en-US" w:eastAsia="zh-CN"/>
        </w:rPr>
        <w:t>遴选推荐</w:t>
      </w:r>
      <w:r>
        <w:rPr>
          <w:rFonts w:hint="eastAsia" w:ascii="方正小标宋简体" w:hAnsi="方正小标宋简体" w:eastAsia="方正小标宋简体" w:cs="方正小标宋简体"/>
          <w:b w:val="0"/>
          <w:bCs w:val="0"/>
          <w:color w:val="333333"/>
          <w:kern w:val="0"/>
          <w:sz w:val="44"/>
          <w:szCs w:val="44"/>
        </w:rPr>
        <w:t>材料清单</w:t>
      </w:r>
    </w:p>
    <w:tbl>
      <w:tblPr>
        <w:tblStyle w:val="13"/>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29"/>
        <w:gridCol w:w="780"/>
        <w:gridCol w:w="1005"/>
        <w:gridCol w:w="1185"/>
        <w:gridCol w:w="102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0" w:type="dxa"/>
            <w:vMerge w:val="restart"/>
            <w:vAlign w:val="center"/>
          </w:tcPr>
          <w:p>
            <w:pPr>
              <w:widowControl/>
              <w:spacing w:before="100" w:beforeAutospacing="1" w:after="100" w:afterAutospacing="1" w:line="480" w:lineRule="atLeast"/>
              <w:jc w:val="center"/>
              <w:rPr>
                <w:rFonts w:hint="eastAsia" w:ascii="黑体" w:hAnsi="黑体" w:eastAsia="黑体" w:cs="黑体"/>
                <w:color w:val="333333"/>
                <w:kern w:val="0"/>
                <w:sz w:val="24"/>
              </w:rPr>
            </w:pPr>
            <w:r>
              <w:rPr>
                <w:rFonts w:hint="eastAsia" w:ascii="黑体" w:hAnsi="黑体" w:eastAsia="黑体" w:cs="黑体"/>
                <w:color w:val="333333"/>
                <w:kern w:val="0"/>
                <w:sz w:val="24"/>
              </w:rPr>
              <w:t>序号</w:t>
            </w:r>
          </w:p>
        </w:tc>
        <w:tc>
          <w:tcPr>
            <w:tcW w:w="2429" w:type="dxa"/>
            <w:vMerge w:val="restart"/>
            <w:vAlign w:val="center"/>
          </w:tcPr>
          <w:p>
            <w:pPr>
              <w:widowControl/>
              <w:spacing w:before="100" w:beforeAutospacing="1" w:after="100" w:afterAutospacing="1" w:line="480" w:lineRule="atLeast"/>
              <w:jc w:val="center"/>
              <w:rPr>
                <w:rFonts w:hint="eastAsia" w:ascii="黑体" w:hAnsi="黑体" w:eastAsia="黑体" w:cs="黑体"/>
                <w:color w:val="333333"/>
                <w:kern w:val="0"/>
                <w:sz w:val="24"/>
              </w:rPr>
            </w:pPr>
            <w:r>
              <w:rPr>
                <w:rFonts w:hint="eastAsia" w:ascii="黑体" w:hAnsi="黑体" w:eastAsia="黑体" w:cs="黑体"/>
                <w:color w:val="333333"/>
                <w:kern w:val="0"/>
                <w:sz w:val="24"/>
              </w:rPr>
              <w:t>材料清单名称</w:t>
            </w:r>
          </w:p>
        </w:tc>
        <w:tc>
          <w:tcPr>
            <w:tcW w:w="2970" w:type="dxa"/>
            <w:gridSpan w:val="3"/>
            <w:vAlign w:val="center"/>
          </w:tcPr>
          <w:p>
            <w:pPr>
              <w:widowControl/>
              <w:spacing w:before="100" w:beforeAutospacing="1" w:after="100" w:afterAutospacing="1" w:line="480" w:lineRule="atLeast"/>
              <w:jc w:val="center"/>
              <w:rPr>
                <w:rFonts w:hint="eastAsia" w:ascii="黑体" w:hAnsi="黑体" w:eastAsia="黑体" w:cs="黑体"/>
                <w:color w:val="333333"/>
                <w:kern w:val="0"/>
                <w:sz w:val="24"/>
              </w:rPr>
            </w:pPr>
            <w:r>
              <w:rPr>
                <w:rFonts w:hint="eastAsia" w:ascii="黑体" w:hAnsi="黑体" w:eastAsia="黑体" w:cs="黑体"/>
                <w:color w:val="333333"/>
                <w:kern w:val="0"/>
                <w:sz w:val="24"/>
              </w:rPr>
              <w:t>提交纸质材料</w:t>
            </w:r>
          </w:p>
        </w:tc>
        <w:tc>
          <w:tcPr>
            <w:tcW w:w="1020" w:type="dxa"/>
            <w:vMerge w:val="restart"/>
            <w:vAlign w:val="center"/>
          </w:tcPr>
          <w:p>
            <w:pPr>
              <w:widowControl/>
              <w:spacing w:before="100" w:beforeAutospacing="1" w:after="100" w:afterAutospacing="1" w:line="480" w:lineRule="atLeast"/>
              <w:jc w:val="center"/>
              <w:rPr>
                <w:rFonts w:hint="eastAsia" w:ascii="黑体" w:hAnsi="黑体" w:eastAsia="黑体" w:cs="黑体"/>
                <w:color w:val="333333"/>
                <w:kern w:val="0"/>
                <w:sz w:val="24"/>
              </w:rPr>
            </w:pPr>
            <w:r>
              <w:rPr>
                <w:rFonts w:hint="eastAsia" w:ascii="黑体" w:hAnsi="黑体" w:eastAsia="黑体" w:cs="黑体"/>
                <w:color w:val="333333"/>
                <w:kern w:val="0"/>
                <w:sz w:val="24"/>
              </w:rPr>
              <w:t>提交电子文档</w:t>
            </w:r>
          </w:p>
        </w:tc>
        <w:tc>
          <w:tcPr>
            <w:tcW w:w="1650" w:type="dxa"/>
            <w:vMerge w:val="restart"/>
            <w:vAlign w:val="center"/>
          </w:tcPr>
          <w:p>
            <w:pPr>
              <w:widowControl/>
              <w:spacing w:before="100" w:beforeAutospacing="1" w:after="100" w:afterAutospacing="1" w:line="480" w:lineRule="atLeast"/>
              <w:jc w:val="center"/>
              <w:rPr>
                <w:rFonts w:hint="eastAsia" w:ascii="黑体" w:hAnsi="黑体" w:eastAsia="黑体" w:cs="黑体"/>
                <w:color w:val="333333"/>
                <w:kern w:val="0"/>
                <w:sz w:val="24"/>
              </w:rPr>
            </w:pPr>
            <w:r>
              <w:rPr>
                <w:rFonts w:hint="eastAsia" w:ascii="黑体" w:hAnsi="黑体" w:eastAsia="黑体" w:cs="黑体"/>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80" w:type="dxa"/>
            <w:vMerge w:val="continue"/>
            <w:vAlign w:val="center"/>
          </w:tcPr>
          <w:p>
            <w:pPr>
              <w:widowControl/>
              <w:spacing w:before="100" w:beforeAutospacing="1" w:after="100" w:afterAutospacing="1" w:line="480" w:lineRule="atLeast"/>
              <w:jc w:val="center"/>
              <w:rPr>
                <w:rFonts w:hint="eastAsia" w:ascii="仿宋_GB2312" w:hAnsi="仿宋_GB2312" w:eastAsia="仿宋_GB2312" w:cs="仿宋_GB2312"/>
                <w:color w:val="333333"/>
                <w:kern w:val="0"/>
                <w:sz w:val="24"/>
              </w:rPr>
            </w:pPr>
          </w:p>
        </w:tc>
        <w:tc>
          <w:tcPr>
            <w:tcW w:w="2429" w:type="dxa"/>
            <w:vMerge w:val="continue"/>
            <w:vAlign w:val="center"/>
          </w:tcPr>
          <w:p>
            <w:pPr>
              <w:widowControl/>
              <w:spacing w:before="100" w:beforeAutospacing="1" w:after="100" w:afterAutospacing="1" w:line="480" w:lineRule="atLeast"/>
              <w:rPr>
                <w:rFonts w:hint="eastAsia" w:ascii="仿宋_GB2312" w:hAnsi="仿宋_GB2312" w:eastAsia="仿宋_GB2312" w:cs="仿宋_GB2312"/>
                <w:color w:val="333333"/>
                <w:kern w:val="0"/>
                <w:sz w:val="24"/>
              </w:rPr>
            </w:pPr>
          </w:p>
        </w:tc>
        <w:tc>
          <w:tcPr>
            <w:tcW w:w="780" w:type="dxa"/>
            <w:vAlign w:val="center"/>
          </w:tcPr>
          <w:p>
            <w:pPr>
              <w:widowControl/>
              <w:spacing w:before="100" w:beforeAutospacing="1" w:after="100" w:afterAutospacing="1" w:line="480" w:lineRule="atLeast"/>
              <w:rPr>
                <w:rFonts w:hint="eastAsia" w:ascii="黑体" w:hAnsi="黑体" w:eastAsia="黑体" w:cs="黑体"/>
                <w:color w:val="333333"/>
                <w:kern w:val="0"/>
                <w:sz w:val="24"/>
              </w:rPr>
            </w:pPr>
            <w:r>
              <w:rPr>
                <w:rFonts w:hint="eastAsia" w:ascii="黑体" w:hAnsi="黑体" w:eastAsia="黑体" w:cs="黑体"/>
                <w:color w:val="333333"/>
                <w:kern w:val="0"/>
                <w:sz w:val="24"/>
              </w:rPr>
              <w:t>原件</w:t>
            </w:r>
          </w:p>
        </w:tc>
        <w:tc>
          <w:tcPr>
            <w:tcW w:w="1005" w:type="dxa"/>
            <w:vAlign w:val="center"/>
          </w:tcPr>
          <w:p>
            <w:pPr>
              <w:widowControl/>
              <w:spacing w:before="100" w:beforeAutospacing="1" w:after="100" w:afterAutospacing="1" w:line="480" w:lineRule="atLeast"/>
              <w:rPr>
                <w:rFonts w:hint="eastAsia" w:ascii="黑体" w:hAnsi="黑体" w:eastAsia="黑体" w:cs="黑体"/>
                <w:color w:val="333333"/>
                <w:kern w:val="0"/>
                <w:sz w:val="24"/>
              </w:rPr>
            </w:pPr>
            <w:r>
              <w:rPr>
                <w:rFonts w:hint="eastAsia" w:ascii="黑体" w:hAnsi="黑体" w:eastAsia="黑体" w:cs="黑体"/>
                <w:color w:val="333333"/>
                <w:kern w:val="0"/>
                <w:sz w:val="24"/>
              </w:rPr>
              <w:t>复印件</w:t>
            </w:r>
          </w:p>
        </w:tc>
        <w:tc>
          <w:tcPr>
            <w:tcW w:w="1185" w:type="dxa"/>
            <w:vAlign w:val="center"/>
          </w:tcPr>
          <w:p>
            <w:pPr>
              <w:widowControl/>
              <w:spacing w:before="100" w:beforeAutospacing="1" w:after="100" w:afterAutospacing="1" w:line="480" w:lineRule="atLeast"/>
              <w:rPr>
                <w:rFonts w:hint="eastAsia" w:ascii="黑体" w:hAnsi="黑体" w:eastAsia="黑体" w:cs="黑体"/>
                <w:color w:val="333333"/>
                <w:kern w:val="0"/>
                <w:sz w:val="24"/>
              </w:rPr>
            </w:pPr>
            <w:r>
              <w:rPr>
                <w:rFonts w:hint="eastAsia" w:ascii="黑体" w:hAnsi="黑体" w:eastAsia="黑体" w:cs="黑体"/>
                <w:color w:val="333333"/>
                <w:kern w:val="0"/>
                <w:sz w:val="24"/>
              </w:rPr>
              <w:t>份数（份）</w:t>
            </w:r>
          </w:p>
        </w:tc>
        <w:tc>
          <w:tcPr>
            <w:tcW w:w="1020" w:type="dxa"/>
            <w:vMerge w:val="continue"/>
            <w:vAlign w:val="center"/>
          </w:tcPr>
          <w:p>
            <w:pPr>
              <w:widowControl/>
              <w:spacing w:before="100" w:beforeAutospacing="1" w:after="100" w:afterAutospacing="1" w:line="480" w:lineRule="atLeast"/>
              <w:rPr>
                <w:rFonts w:hint="eastAsia" w:ascii="仿宋_GB2312" w:hAnsi="仿宋_GB2312" w:eastAsia="仿宋_GB2312" w:cs="仿宋_GB2312"/>
                <w:color w:val="333333"/>
                <w:kern w:val="0"/>
                <w:sz w:val="24"/>
              </w:rPr>
            </w:pPr>
          </w:p>
        </w:tc>
        <w:tc>
          <w:tcPr>
            <w:tcW w:w="1650" w:type="dxa"/>
            <w:vMerge w:val="continue"/>
            <w:vAlign w:val="center"/>
          </w:tcPr>
          <w:p>
            <w:pPr>
              <w:widowControl/>
              <w:spacing w:before="100" w:beforeAutospacing="1" w:after="100" w:afterAutospacing="1" w:line="480" w:lineRule="atLeast"/>
              <w:rPr>
                <w:rFonts w:hint="eastAsia" w:ascii="仿宋_GB2312" w:hAnsi="仿宋_GB2312" w:eastAsia="仿宋_GB2312" w:cs="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0" w:type="dxa"/>
            <w:vAlign w:val="center"/>
          </w:tcPr>
          <w:p>
            <w:pPr>
              <w:widowControl/>
              <w:spacing w:before="100" w:beforeAutospacing="1" w:after="100" w:afterAutospacing="1" w:line="480" w:lineRule="atLeas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p>
        </w:tc>
        <w:tc>
          <w:tcPr>
            <w:tcW w:w="2429"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项目</w:t>
            </w:r>
            <w:r>
              <w:rPr>
                <w:rFonts w:hint="eastAsia" w:ascii="仿宋_GB2312" w:hAnsi="仿宋_GB2312" w:eastAsia="仿宋_GB2312" w:cs="仿宋_GB2312"/>
                <w:color w:val="333333"/>
                <w:kern w:val="0"/>
                <w:sz w:val="28"/>
                <w:szCs w:val="28"/>
                <w:highlight w:val="none"/>
                <w:lang w:val="en-US" w:eastAsia="zh-CN"/>
              </w:rPr>
              <w:t>遴选推荐</w:t>
            </w:r>
            <w:r>
              <w:rPr>
                <w:rFonts w:hint="eastAsia" w:ascii="仿宋_GB2312" w:hAnsi="仿宋_GB2312" w:eastAsia="仿宋_GB2312" w:cs="仿宋_GB2312"/>
                <w:color w:val="333333"/>
                <w:kern w:val="0"/>
                <w:sz w:val="28"/>
                <w:szCs w:val="28"/>
                <w:highlight w:val="none"/>
              </w:rPr>
              <w:t>表</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00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eastAsia="zh-CN"/>
              </w:rPr>
            </w:pPr>
            <w:r>
              <w:rPr>
                <w:rFonts w:hint="eastAsia" w:ascii="仿宋_GB2312" w:hAnsi="仿宋_GB2312" w:eastAsia="仿宋_GB2312" w:cs="仿宋_GB2312"/>
                <w:color w:val="333333"/>
                <w:kern w:val="0"/>
                <w:sz w:val="28"/>
                <w:szCs w:val="28"/>
                <w:highlight w:val="none"/>
                <w:lang w:val="en-US" w:eastAsia="zh-CN"/>
              </w:rPr>
              <w:t>1</w:t>
            </w:r>
          </w:p>
        </w:tc>
        <w:tc>
          <w:tcPr>
            <w:tcW w:w="102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65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盖</w:t>
            </w:r>
            <w:r>
              <w:rPr>
                <w:rFonts w:hint="eastAsia" w:ascii="仿宋_GB2312" w:hAnsi="仿宋_GB2312" w:eastAsia="仿宋_GB2312" w:cs="仿宋_GB2312"/>
                <w:color w:val="333333"/>
                <w:kern w:val="0"/>
                <w:sz w:val="28"/>
                <w:szCs w:val="28"/>
                <w:highlight w:val="none"/>
                <w:lang w:val="en-US" w:eastAsia="zh-CN"/>
              </w:rPr>
              <w:t>镇（街）农业农村办公室</w:t>
            </w:r>
            <w:r>
              <w:rPr>
                <w:rFonts w:hint="eastAsia" w:ascii="仿宋_GB2312" w:hAnsi="仿宋_GB2312" w:eastAsia="仿宋_GB2312" w:cs="仿宋_GB2312"/>
                <w:color w:val="333333"/>
                <w:kern w:val="0"/>
                <w:sz w:val="28"/>
                <w:szCs w:val="28"/>
                <w:highlight w:val="none"/>
              </w:rPr>
              <w:t>公章，</w:t>
            </w:r>
            <w:r>
              <w:rPr>
                <w:rFonts w:hint="eastAsia" w:ascii="仿宋_GB2312" w:hAnsi="仿宋_GB2312" w:eastAsia="仿宋_GB2312" w:cs="仿宋_GB2312"/>
                <w:color w:val="333333"/>
                <w:kern w:val="0"/>
                <w:sz w:val="28"/>
                <w:szCs w:val="28"/>
                <w:highlight w:val="none"/>
                <w:lang w:val="en-US" w:eastAsia="zh-CN"/>
              </w:rPr>
              <w:t>农办主任和</w:t>
            </w:r>
            <w:r>
              <w:rPr>
                <w:rFonts w:hint="eastAsia" w:ascii="仿宋_GB2312" w:hAnsi="仿宋_GB2312" w:eastAsia="仿宋_GB2312" w:cs="仿宋_GB2312"/>
                <w:color w:val="333333"/>
                <w:kern w:val="0"/>
                <w:sz w:val="28"/>
                <w:szCs w:val="28"/>
                <w:highlight w:val="none"/>
              </w:rPr>
              <w:t>分管领导签字。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spacing w:before="100" w:beforeAutospacing="1" w:after="100" w:afterAutospacing="1" w:line="480" w:lineRule="atLeast"/>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w:t>
            </w:r>
          </w:p>
        </w:tc>
        <w:tc>
          <w:tcPr>
            <w:tcW w:w="2429"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eastAsia="zh-CN"/>
              </w:rPr>
            </w:pPr>
            <w:r>
              <w:rPr>
                <w:rFonts w:hint="eastAsia" w:ascii="仿宋_GB2312" w:hAnsi="仿宋_GB2312" w:eastAsia="仿宋_GB2312" w:cs="仿宋_GB2312"/>
                <w:color w:val="333333"/>
                <w:kern w:val="0"/>
                <w:sz w:val="28"/>
                <w:szCs w:val="28"/>
                <w:highlight w:val="none"/>
                <w:lang w:eastAsia="zh-CN"/>
              </w:rPr>
              <w:t>田块位置</w:t>
            </w:r>
            <w:r>
              <w:rPr>
                <w:rFonts w:hint="eastAsia" w:ascii="仿宋_GB2312" w:hAnsi="仿宋_GB2312" w:eastAsia="仿宋_GB2312" w:cs="仿宋_GB2312"/>
                <w:color w:val="333333"/>
                <w:kern w:val="0"/>
                <w:sz w:val="28"/>
                <w:szCs w:val="28"/>
                <w:highlight w:val="none"/>
                <w:lang w:val="en-US" w:eastAsia="zh-CN"/>
              </w:rPr>
              <w:t>和田</w:t>
            </w:r>
            <w:r>
              <w:rPr>
                <w:rFonts w:hint="eastAsia" w:ascii="仿宋_GB2312" w:hAnsi="仿宋_GB2312" w:eastAsia="仿宋_GB2312" w:cs="仿宋_GB2312"/>
                <w:color w:val="333333"/>
                <w:kern w:val="0"/>
                <w:sz w:val="28"/>
                <w:szCs w:val="28"/>
                <w:highlight w:val="none"/>
                <w:lang w:eastAsia="zh-CN"/>
              </w:rPr>
              <w:t>形图</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00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eastAsia="zh-CN"/>
              </w:rPr>
            </w:pPr>
            <w:r>
              <w:rPr>
                <w:rFonts w:hint="eastAsia" w:ascii="仿宋_GB2312" w:hAnsi="仿宋_GB2312" w:eastAsia="仿宋_GB2312" w:cs="仿宋_GB2312"/>
                <w:color w:val="333333"/>
                <w:kern w:val="0"/>
                <w:sz w:val="28"/>
                <w:szCs w:val="28"/>
                <w:highlight w:val="none"/>
                <w:lang w:val="en-US" w:eastAsia="zh-CN"/>
              </w:rPr>
              <w:t>1</w:t>
            </w:r>
          </w:p>
        </w:tc>
        <w:tc>
          <w:tcPr>
            <w:tcW w:w="102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65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lang w:val="en-US" w:eastAsia="zh-CN"/>
              </w:rPr>
              <w:t>盖镇（街）农业农村办公室</w:t>
            </w:r>
            <w:r>
              <w:rPr>
                <w:rFonts w:hint="eastAsia" w:ascii="仿宋_GB2312" w:hAnsi="仿宋_GB2312" w:eastAsia="仿宋_GB2312" w:cs="仿宋_GB2312"/>
                <w:color w:val="333333"/>
                <w:kern w:val="0"/>
                <w:sz w:val="28"/>
                <w:szCs w:val="28"/>
                <w:highlight w:val="none"/>
              </w:rPr>
              <w:t>公章</w:t>
            </w:r>
            <w:r>
              <w:rPr>
                <w:rFonts w:hint="eastAsia" w:ascii="仿宋_GB2312" w:hAnsi="仿宋_GB2312" w:eastAsia="仿宋_GB2312" w:cs="仿宋_GB2312"/>
                <w:color w:val="333333"/>
                <w:kern w:val="0"/>
                <w:sz w:val="28"/>
                <w:szCs w:val="28"/>
                <w:highlight w:val="none"/>
                <w:lang w:eastAsia="zh-CN"/>
              </w:rPr>
              <w:t>；</w:t>
            </w:r>
            <w:r>
              <w:rPr>
                <w:rFonts w:hint="eastAsia" w:ascii="仿宋_GB2312" w:hAnsi="仿宋_GB2312" w:eastAsia="仿宋_GB2312" w:cs="仿宋_GB2312"/>
                <w:color w:val="333333"/>
                <w:kern w:val="0"/>
                <w:sz w:val="28"/>
                <w:szCs w:val="28"/>
                <w:highlight w:val="none"/>
              </w:rPr>
              <w:t>示范户</w:t>
            </w:r>
            <w:r>
              <w:rPr>
                <w:rFonts w:hint="eastAsia" w:ascii="仿宋_GB2312" w:hAnsi="仿宋_GB2312" w:eastAsia="仿宋_GB2312" w:cs="仿宋_GB2312"/>
                <w:color w:val="333333"/>
                <w:kern w:val="0"/>
                <w:sz w:val="28"/>
                <w:szCs w:val="28"/>
                <w:highlight w:val="none"/>
                <w:lang w:val="en-US" w:eastAsia="zh-CN"/>
              </w:rPr>
              <w:t>盖章或签字</w:t>
            </w:r>
            <w:r>
              <w:rPr>
                <w:rFonts w:hint="eastAsia" w:ascii="仿宋_GB2312" w:hAnsi="仿宋_GB2312" w:eastAsia="仿宋_GB2312" w:cs="仿宋_GB2312"/>
                <w:color w:val="333333"/>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spacing w:before="100" w:beforeAutospacing="1" w:after="100" w:afterAutospacing="1" w:line="480" w:lineRule="atLeast"/>
              <w:jc w:val="center"/>
              <w:rPr>
                <w:rFonts w:hint="eastAsia" w:ascii="仿宋_GB2312" w:hAnsi="仿宋_GB2312" w:eastAsia="仿宋_GB2312" w:cs="仿宋_GB2312"/>
                <w:color w:val="000000" w:themeColor="text1"/>
                <w:kern w:val="0"/>
                <w:sz w:val="28"/>
                <w:szCs w:val="28"/>
                <w:highlight w:val="magenta"/>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3</w:t>
            </w:r>
          </w:p>
        </w:tc>
        <w:tc>
          <w:tcPr>
            <w:tcW w:w="2429"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lang w:val="en-US" w:eastAsia="zh-CN"/>
              </w:rPr>
              <w:t>涉及种植大户、农民专业合作社、家庭农场和农业企业的，要提供营业执照、土地流转承包合同</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p>
        </w:tc>
        <w:tc>
          <w:tcPr>
            <w:tcW w:w="100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18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lang w:val="en-US" w:eastAsia="zh-CN"/>
              </w:rPr>
              <w:t>1</w:t>
            </w:r>
          </w:p>
        </w:tc>
        <w:tc>
          <w:tcPr>
            <w:tcW w:w="102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65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示范户</w:t>
            </w:r>
            <w:r>
              <w:rPr>
                <w:rFonts w:hint="eastAsia" w:ascii="仿宋_GB2312" w:hAnsi="仿宋_GB2312" w:eastAsia="仿宋_GB2312" w:cs="仿宋_GB2312"/>
                <w:color w:val="333333"/>
                <w:kern w:val="0"/>
                <w:sz w:val="28"/>
                <w:szCs w:val="28"/>
                <w:highlight w:val="no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spacing w:before="100" w:beforeAutospacing="1" w:after="100" w:afterAutospacing="1" w:line="480" w:lineRule="atLeast"/>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4</w:t>
            </w:r>
          </w:p>
        </w:tc>
        <w:tc>
          <w:tcPr>
            <w:tcW w:w="2429"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lang w:val="en-US" w:eastAsia="zh-CN"/>
              </w:rPr>
              <w:t>不涉及种植大户、农民专业合作社、家庭农场和农业企业的，要提供村委会出具的农户明细（含户主姓名、面积）</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00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lang w:val="en-US" w:eastAsia="zh-CN"/>
              </w:rPr>
              <w:t>1</w:t>
            </w:r>
          </w:p>
        </w:tc>
        <w:tc>
          <w:tcPr>
            <w:tcW w:w="102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rPr>
              <w:t>√</w:t>
            </w:r>
          </w:p>
        </w:tc>
        <w:tc>
          <w:tcPr>
            <w:tcW w:w="165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lang w:val="en-US" w:eastAsia="zh-CN"/>
              </w:rPr>
              <w:t>村委会盖章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80" w:type="dxa"/>
            <w:vAlign w:val="center"/>
          </w:tcPr>
          <w:p>
            <w:pPr>
              <w:widowControl/>
              <w:spacing w:before="100" w:beforeAutospacing="1" w:after="100" w:afterAutospacing="1" w:line="480" w:lineRule="atLeast"/>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5</w:t>
            </w:r>
          </w:p>
        </w:tc>
        <w:tc>
          <w:tcPr>
            <w:tcW w:w="2429"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lang w:val="en-US" w:eastAsia="zh-CN"/>
              </w:rPr>
              <w:t>在示范片所在村委会的属地公示照片</w:t>
            </w:r>
          </w:p>
        </w:tc>
        <w:tc>
          <w:tcPr>
            <w:tcW w:w="78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r>
              <w:rPr>
                <w:rFonts w:hint="eastAsia" w:ascii="仿宋_GB2312" w:hAnsi="仿宋_GB2312" w:eastAsia="仿宋_GB2312" w:cs="仿宋_GB2312"/>
                <w:color w:val="333333"/>
                <w:kern w:val="0"/>
                <w:sz w:val="28"/>
                <w:szCs w:val="28"/>
                <w:highlight w:val="none"/>
              </w:rPr>
              <w:t>√</w:t>
            </w:r>
          </w:p>
        </w:tc>
        <w:tc>
          <w:tcPr>
            <w:tcW w:w="100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lang w:val="en-US" w:eastAsia="zh-CN"/>
              </w:rPr>
              <w:t>1</w:t>
            </w:r>
          </w:p>
        </w:tc>
        <w:tc>
          <w:tcPr>
            <w:tcW w:w="102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rPr>
              <w:t>√</w:t>
            </w:r>
          </w:p>
        </w:tc>
        <w:tc>
          <w:tcPr>
            <w:tcW w:w="165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textAlignment w:val="auto"/>
              <w:rPr>
                <w:rFonts w:hint="eastAsia"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rPr>
              <w:t>盖</w:t>
            </w:r>
            <w:r>
              <w:rPr>
                <w:rFonts w:hint="eastAsia" w:ascii="仿宋_GB2312" w:hAnsi="仿宋_GB2312" w:eastAsia="仿宋_GB2312" w:cs="仿宋_GB2312"/>
                <w:color w:val="333333"/>
                <w:kern w:val="0"/>
                <w:sz w:val="28"/>
                <w:szCs w:val="28"/>
                <w:highlight w:val="none"/>
                <w:lang w:val="en-US" w:eastAsia="zh-CN"/>
              </w:rPr>
              <w:t>镇（街）农业农村办公室</w:t>
            </w:r>
            <w:r>
              <w:rPr>
                <w:rFonts w:hint="eastAsia" w:ascii="仿宋_GB2312" w:hAnsi="仿宋_GB2312" w:eastAsia="仿宋_GB2312" w:cs="仿宋_GB2312"/>
                <w:color w:val="333333"/>
                <w:kern w:val="0"/>
                <w:sz w:val="28"/>
                <w:szCs w:val="28"/>
                <w:highlight w:val="none"/>
              </w:rPr>
              <w:t>公章</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br w:type="page"/>
      </w:r>
    </w:p>
    <w:p>
      <w:pPr>
        <w:rPr>
          <w:rFonts w:hint="eastAsia" w:ascii="仿宋_GB2312" w:hAnsi="仿宋_GB2312" w:eastAsia="仿宋_GB2312" w:cs="仿宋_GB2312"/>
          <w:b w:val="0"/>
          <w:bCs/>
          <w:color w:val="333333"/>
          <w:kern w:val="0"/>
          <w:sz w:val="32"/>
          <w:szCs w:val="32"/>
        </w:rPr>
      </w:pPr>
      <w:r>
        <w:rPr>
          <w:rFonts w:hint="eastAsia" w:ascii="仿宋_GB2312" w:hAnsi="仿宋_GB2312" w:eastAsia="仿宋_GB2312" w:cs="仿宋_GB2312"/>
          <w:b w:val="0"/>
          <w:bCs/>
          <w:color w:val="333333"/>
          <w:kern w:val="0"/>
          <w:sz w:val="32"/>
          <w:szCs w:val="32"/>
        </w:rPr>
        <w:t>附件3</w:t>
      </w:r>
    </w:p>
    <w:p>
      <w:pPr>
        <w:pStyle w:val="2"/>
        <w:keepNext/>
        <w:keepLines/>
        <w:pageBreakBefore w:val="0"/>
        <w:widowControl w:val="0"/>
        <w:kinsoku/>
        <w:wordWrap/>
        <w:overflowPunct/>
        <w:topLinePunct w:val="0"/>
        <w:autoSpaceDE/>
        <w:autoSpaceDN/>
        <w:bidi w:val="0"/>
        <w:adjustRightInd/>
        <w:snapToGrid/>
        <w:spacing w:before="0" w:after="0" w:line="54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新会区202</w:t>
      </w:r>
      <w:r>
        <w:rPr>
          <w:rFonts w:hint="eastAsia" w:ascii="方正小标宋简体" w:hAnsi="方正小标宋简体" w:eastAsia="方正小标宋简体" w:cs="方正小标宋简体"/>
          <w:b w:val="0"/>
          <w:bCs/>
          <w:color w:val="333333"/>
          <w:kern w:val="0"/>
          <w:sz w:val="44"/>
          <w:szCs w:val="44"/>
          <w:lang w:val="en-US" w:eastAsia="zh-CN"/>
        </w:rPr>
        <w:t>2</w:t>
      </w:r>
      <w:r>
        <w:rPr>
          <w:rFonts w:hint="eastAsia" w:ascii="方正小标宋简体" w:hAnsi="方正小标宋简体" w:eastAsia="方正小标宋简体" w:cs="方正小标宋简体"/>
          <w:b w:val="0"/>
          <w:bCs/>
          <w:color w:val="333333"/>
          <w:kern w:val="0"/>
          <w:sz w:val="44"/>
          <w:szCs w:val="44"/>
        </w:rPr>
        <w:t>年</w:t>
      </w:r>
      <w:r>
        <w:rPr>
          <w:rFonts w:hint="eastAsia" w:ascii="方正小标宋简体" w:hAnsi="方正小标宋简体" w:eastAsia="方正小标宋简体" w:cs="方正小标宋简体"/>
          <w:b w:val="0"/>
          <w:bCs/>
          <w:color w:val="333333"/>
          <w:kern w:val="0"/>
          <w:sz w:val="44"/>
          <w:szCs w:val="44"/>
          <w:lang w:eastAsia="zh-CN"/>
        </w:rPr>
        <w:t>化肥减量增效</w:t>
      </w:r>
      <w:r>
        <w:rPr>
          <w:rFonts w:hint="eastAsia" w:ascii="方正小标宋简体" w:hAnsi="方正小标宋简体" w:eastAsia="方正小标宋简体" w:cs="方正小标宋简体"/>
          <w:b w:val="0"/>
          <w:bCs/>
          <w:color w:val="333333"/>
          <w:kern w:val="0"/>
          <w:sz w:val="44"/>
          <w:szCs w:val="44"/>
          <w:lang w:val="en-US" w:eastAsia="zh-CN"/>
        </w:rPr>
        <w:t>项目</w:t>
      </w:r>
      <w:r>
        <w:rPr>
          <w:rFonts w:hint="eastAsia" w:ascii="方正小标宋简体" w:hAnsi="方正小标宋简体" w:eastAsia="方正小标宋简体" w:cs="方正小标宋简体"/>
          <w:b w:val="0"/>
          <w:bCs/>
          <w:color w:val="333333"/>
          <w:kern w:val="0"/>
          <w:sz w:val="44"/>
          <w:szCs w:val="44"/>
        </w:rPr>
        <w:t>示范</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推广协议（参考样本）</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 w:hAnsi="仿宋" w:eastAsia="仿宋" w:cs="仿宋"/>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      镇（街）农业农村办公室</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乙方：示范户</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为切实做好2022年化肥减量增效示范推广项目，按《新会区2022年化肥减量增效实施方案》（下称实施方案）等要求，结合实际，经甲乙双方商议，协议如下：</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一、示范面积与田块。乙方自愿将位于       （土名）共   亩的水稻田，按《实施方案》要求，参与开展1个示范规模不少于300亩的</w:t>
      </w:r>
      <w:r>
        <w:rPr>
          <w:rFonts w:hint="eastAsia" w:ascii="仿宋_GB2312" w:hAnsi="仿宋_GB2312" w:eastAsia="仿宋_GB2312" w:cs="仿宋_GB2312"/>
          <w:sz w:val="32"/>
          <w:szCs w:val="32"/>
          <w:highlight w:val="none"/>
          <w:lang w:val="en-US" w:eastAsia="zh-CN"/>
        </w:rPr>
        <w:t>水稻化肥减量增效技术示范。</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二、示范时间与期限：</w:t>
      </w:r>
      <w:r>
        <w:rPr>
          <w:rFonts w:hint="eastAsia" w:ascii="仿宋_GB2312" w:hAnsi="仿宋_GB2312" w:eastAsia="仿宋_GB2312" w:cs="仿宋_GB2312"/>
          <w:sz w:val="32"/>
          <w:szCs w:val="32"/>
          <w:highlight w:val="none"/>
          <w:lang w:val="en-US" w:eastAsia="zh-CN"/>
        </w:rPr>
        <w:t>2023年7月前（即2023年早造）。</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三、实施方式。</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（一）在项目示范过程中，乙方同意由区农业农村局确定的中标供应商，按有关社会化服务事项要求，对乙方示范面积和田块开展水稻化肥减量增效技术示范的社会化服务。</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（二）乙方同意与中标供应商签订《社会化服务协议》，</w:t>
      </w:r>
      <w:r>
        <w:rPr>
          <w:rFonts w:hint="eastAsia" w:ascii="仿宋_GB2312" w:hAnsi="仿宋_GB2312" w:eastAsia="仿宋_GB2312" w:cs="仿宋_GB2312"/>
          <w:sz w:val="32"/>
          <w:szCs w:val="32"/>
          <w:highlight w:val="none"/>
          <w:lang w:val="en-US" w:eastAsia="zh-CN"/>
        </w:rPr>
        <w:t>积极配合中标供应商，开展和完成示范，接受甲方技术指导和检查。</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（三）甲方同意示范片的物化补助和收益等归乙方所有。</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b w:val="0"/>
          <w:bCs/>
          <w:color w:val="333333"/>
          <w:kern w:val="0"/>
          <w:sz w:val="32"/>
          <w:szCs w:val="32"/>
          <w:highlight w:val="none"/>
        </w:rPr>
      </w:pPr>
      <w:r>
        <w:rPr>
          <w:rFonts w:hint="eastAsia" w:ascii="仿宋_GB2312" w:hAnsi="仿宋_GB2312" w:eastAsia="仿宋_GB2312" w:cs="仿宋_GB2312"/>
          <w:sz w:val="32"/>
          <w:szCs w:val="32"/>
          <w:highlight w:val="none"/>
          <w:lang w:val="en-US" w:eastAsia="zh-CN"/>
        </w:rPr>
        <w:t>（四）本协议自甲乙双方签字或盖章之日起生效。</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（五）本协议一式四份，甲方、乙方各执1份，协议文本在中标供应商和区农业农村局存档备查。</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（七）未尽事宜，甲乙双方协商解决。</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b w:val="0"/>
          <w:bCs/>
          <w:color w:val="333333"/>
          <w:kern w:val="0"/>
          <w:sz w:val="32"/>
          <w:szCs w:val="32"/>
          <w:lang w:val="en-US" w:eastAsia="zh-CN"/>
        </w:rPr>
      </w:pPr>
      <w:r>
        <w:rPr>
          <w:rFonts w:hint="eastAsia" w:ascii="仿宋_GB2312" w:hAnsi="仿宋_GB2312" w:eastAsia="仿宋_GB2312" w:cs="仿宋_GB2312"/>
          <w:b w:val="0"/>
          <w:bCs/>
          <w:color w:val="333333"/>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甲方：（盖章）                 乙方：（盖章）</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b w:val="0"/>
          <w:bCs/>
          <w:color w:val="333333"/>
          <w:kern w:val="0"/>
          <w:sz w:val="32"/>
          <w:szCs w:val="32"/>
        </w:rPr>
      </w:pPr>
      <w:r>
        <w:rPr>
          <w:rFonts w:hint="eastAsia" w:ascii="仿宋_GB2312" w:hAnsi="仿宋_GB2312" w:eastAsia="仿宋_GB2312" w:cs="仿宋_GB2312"/>
          <w:sz w:val="32"/>
          <w:szCs w:val="32"/>
          <w:highlight w:val="none"/>
          <w:lang w:val="en-US" w:eastAsia="zh-CN"/>
        </w:rPr>
        <w:t>甲方代表签名：</w:t>
      </w:r>
      <w:r>
        <w:rPr>
          <w:rFonts w:hint="eastAsia" w:ascii="仿宋_GB2312" w:hAnsi="仿宋_GB2312" w:eastAsia="仿宋_GB2312" w:cs="仿宋_GB2312"/>
          <w:b w:val="0"/>
          <w:bCs/>
          <w:color w:val="333333"/>
          <w:kern w:val="0"/>
          <w:sz w:val="32"/>
          <w:szCs w:val="32"/>
        </w:rPr>
        <w:t xml:space="preserve">               </w:t>
      </w:r>
      <w:r>
        <w:rPr>
          <w:rFonts w:hint="eastAsia" w:ascii="仿宋_GB2312" w:hAnsi="仿宋_GB2312" w:eastAsia="仿宋_GB2312" w:cs="仿宋_GB2312"/>
          <w:b w:val="0"/>
          <w:bCs/>
          <w:color w:val="333333"/>
          <w:kern w:val="0"/>
          <w:sz w:val="32"/>
          <w:szCs w:val="32"/>
          <w:lang w:val="en-US" w:eastAsia="zh-CN"/>
        </w:rPr>
        <w:t xml:space="preserve">  </w:t>
      </w:r>
      <w:r>
        <w:rPr>
          <w:rFonts w:hint="eastAsia" w:ascii="仿宋_GB2312" w:hAnsi="仿宋_GB2312" w:eastAsia="仿宋_GB2312" w:cs="仿宋_GB2312"/>
          <w:sz w:val="32"/>
          <w:szCs w:val="32"/>
          <w:highlight w:val="none"/>
          <w:lang w:val="en-US" w:eastAsia="zh-CN"/>
        </w:rPr>
        <w:t>示范户代表签名：</w:t>
      </w: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b w:val="0"/>
          <w:bCs/>
          <w:color w:val="333333"/>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eastAsia" w:ascii="仿宋_GB2312" w:hAnsi="仿宋_GB2312" w:eastAsia="仿宋_GB2312" w:cs="仿宋_GB2312"/>
          <w:b w:val="0"/>
          <w:bCs/>
          <w:color w:val="333333"/>
          <w:kern w:val="0"/>
          <w:sz w:val="32"/>
          <w:szCs w:val="32"/>
        </w:rPr>
      </w:pP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highlight w:val="none"/>
          <w:lang w:val="en-US" w:eastAsia="zh-CN"/>
        </w:rPr>
        <w:t xml:space="preserve">日期： </w:t>
      </w:r>
      <w:r>
        <w:rPr>
          <w:rFonts w:hint="eastAsia" w:ascii="仿宋_GB2312" w:hAnsi="仿宋_GB2312" w:eastAsia="仿宋_GB2312" w:cs="仿宋_GB2312"/>
          <w:b w:val="0"/>
          <w:bCs/>
          <w:color w:val="333333"/>
          <w:kern w:val="0"/>
          <w:sz w:val="32"/>
          <w:szCs w:val="32"/>
        </w:rPr>
        <w:t xml:space="preserve">                      </w:t>
      </w:r>
      <w:r>
        <w:rPr>
          <w:rFonts w:hint="eastAsia" w:ascii="仿宋_GB2312" w:hAnsi="仿宋_GB2312" w:eastAsia="仿宋_GB2312" w:cs="仿宋_GB2312"/>
          <w:sz w:val="32"/>
          <w:szCs w:val="32"/>
          <w:highlight w:val="none"/>
          <w:lang w:val="en-US" w:eastAsia="zh-CN"/>
        </w:rPr>
        <w:t xml:space="preserve"> 日</w:t>
      </w:r>
      <w:bookmarkStart w:id="0" w:name="_GoBack"/>
      <w:bookmarkEnd w:id="0"/>
      <w:r>
        <w:rPr>
          <w:rFonts w:hint="eastAsia" w:ascii="仿宋_GB2312" w:hAnsi="仿宋_GB2312" w:eastAsia="仿宋_GB2312" w:cs="仿宋_GB2312"/>
          <w:sz w:val="32"/>
          <w:szCs w:val="32"/>
          <w:highlight w:val="none"/>
          <w:lang w:val="en-US" w:eastAsia="zh-CN"/>
        </w:rPr>
        <w:t>期：</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00" w:lineRule="exact"/>
        <w:textAlignment w:val="auto"/>
        <w:rPr>
          <w:rFonts w:hint="eastAsia" w:ascii="仿宋" w:hAnsi="仿宋" w:eastAsia="仿宋" w:cs="宋体"/>
          <w:color w:val="333333"/>
          <w:kern w:val="0"/>
          <w:sz w:val="32"/>
          <w:szCs w:val="32"/>
        </w:rPr>
      </w:pPr>
      <w:r>
        <w:rPr>
          <w:rFonts w:hint="eastAsia" w:ascii="仿宋_GB2312" w:hAnsi="仿宋_GB2312" w:eastAsia="仿宋_GB2312" w:cs="仿宋_GB2312"/>
          <w:color w:val="333333"/>
          <w:kern w:val="0"/>
          <w:sz w:val="32"/>
          <w:szCs w:val="32"/>
        </w:rPr>
        <w:t xml:space="preserve">附件4   </w:t>
      </w:r>
      <w:r>
        <w:rPr>
          <w:rFonts w:hint="eastAsia" w:ascii="仿宋" w:hAnsi="仿宋" w:eastAsia="仿宋" w:cs="宋体"/>
          <w:color w:val="333333"/>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center"/>
        <w:textAlignment w:val="auto"/>
        <w:rPr>
          <w:rFonts w:ascii="仿宋" w:hAnsi="仿宋" w:eastAsia="仿宋" w:cs="宋体"/>
          <w:color w:val="333333"/>
          <w:kern w:val="0"/>
          <w:sz w:val="32"/>
          <w:szCs w:val="32"/>
          <w:highlight w:val="none"/>
        </w:rPr>
      </w:pPr>
      <w:r>
        <w:rPr>
          <w:rFonts w:hint="eastAsia" w:ascii="方正小标宋简体" w:hAnsi="方正小标宋简体" w:eastAsia="方正小标宋简体" w:cs="方正小标宋简体"/>
          <w:b w:val="0"/>
          <w:bCs w:val="0"/>
          <w:color w:val="333333"/>
          <w:kern w:val="0"/>
          <w:sz w:val="44"/>
          <w:szCs w:val="44"/>
          <w:highlight w:val="none"/>
          <w:lang w:val="en-US" w:eastAsia="zh-CN"/>
        </w:rPr>
        <w:t>确定示范户的</w:t>
      </w:r>
      <w:r>
        <w:rPr>
          <w:rFonts w:hint="eastAsia" w:ascii="方正小标宋简体" w:hAnsi="方正小标宋简体" w:eastAsia="方正小标宋简体" w:cs="方正小标宋简体"/>
          <w:b w:val="0"/>
          <w:bCs w:val="0"/>
          <w:color w:val="333333"/>
          <w:kern w:val="0"/>
          <w:sz w:val="44"/>
          <w:szCs w:val="44"/>
          <w:highlight w:val="none"/>
        </w:rPr>
        <w:t>评审裁量表</w:t>
      </w:r>
    </w:p>
    <w:tbl>
      <w:tblPr>
        <w:tblStyle w:val="13"/>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15"/>
        <w:gridCol w:w="803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0" w:type="dxa"/>
          </w:tcPr>
          <w:p>
            <w:pPr>
              <w:widowControl/>
              <w:spacing w:before="100" w:beforeAutospacing="1" w:after="100" w:afterAutospacing="1" w:line="480" w:lineRule="atLeast"/>
              <w:jc w:val="center"/>
              <w:rPr>
                <w:rFonts w:hint="eastAsia" w:ascii="黑体" w:hAnsi="黑体" w:eastAsia="黑体" w:cs="黑体"/>
                <w:bCs/>
                <w:color w:val="333333"/>
                <w:kern w:val="0"/>
                <w:sz w:val="30"/>
                <w:szCs w:val="30"/>
                <w:highlight w:val="none"/>
              </w:rPr>
            </w:pPr>
            <w:r>
              <w:rPr>
                <w:rFonts w:hint="eastAsia" w:ascii="黑体" w:hAnsi="黑体" w:eastAsia="黑体" w:cs="黑体"/>
                <w:bCs/>
                <w:color w:val="333333"/>
                <w:kern w:val="0"/>
                <w:sz w:val="30"/>
                <w:szCs w:val="30"/>
                <w:highlight w:val="none"/>
              </w:rPr>
              <w:t>序号</w:t>
            </w:r>
          </w:p>
        </w:tc>
        <w:tc>
          <w:tcPr>
            <w:tcW w:w="2715" w:type="dxa"/>
          </w:tcPr>
          <w:p>
            <w:pPr>
              <w:widowControl/>
              <w:spacing w:before="100" w:beforeAutospacing="1" w:after="100" w:afterAutospacing="1" w:line="480" w:lineRule="atLeast"/>
              <w:jc w:val="center"/>
              <w:rPr>
                <w:rFonts w:hint="eastAsia" w:ascii="黑体" w:hAnsi="黑体" w:eastAsia="黑体" w:cs="黑体"/>
                <w:bCs/>
                <w:color w:val="333333"/>
                <w:kern w:val="0"/>
                <w:sz w:val="30"/>
                <w:szCs w:val="30"/>
                <w:highlight w:val="none"/>
              </w:rPr>
            </w:pPr>
            <w:r>
              <w:rPr>
                <w:rFonts w:hint="eastAsia" w:ascii="黑体" w:hAnsi="黑体" w:eastAsia="黑体" w:cs="黑体"/>
                <w:bCs/>
                <w:color w:val="333333"/>
                <w:kern w:val="0"/>
                <w:sz w:val="30"/>
                <w:szCs w:val="30"/>
                <w:highlight w:val="none"/>
              </w:rPr>
              <w:t>评审内容</w:t>
            </w:r>
          </w:p>
        </w:tc>
        <w:tc>
          <w:tcPr>
            <w:tcW w:w="8030" w:type="dxa"/>
          </w:tcPr>
          <w:p>
            <w:pPr>
              <w:widowControl/>
              <w:spacing w:before="100" w:beforeAutospacing="1" w:after="100" w:afterAutospacing="1" w:line="480" w:lineRule="atLeast"/>
              <w:jc w:val="center"/>
              <w:rPr>
                <w:rFonts w:hint="eastAsia" w:ascii="黑体" w:hAnsi="黑体" w:eastAsia="黑体" w:cs="黑体"/>
                <w:bCs/>
                <w:color w:val="333333"/>
                <w:kern w:val="0"/>
                <w:sz w:val="30"/>
                <w:szCs w:val="30"/>
                <w:highlight w:val="none"/>
              </w:rPr>
            </w:pPr>
            <w:r>
              <w:rPr>
                <w:rFonts w:hint="eastAsia" w:ascii="黑体" w:hAnsi="黑体" w:eastAsia="黑体" w:cs="黑体"/>
                <w:bCs/>
                <w:color w:val="333333"/>
                <w:kern w:val="0"/>
                <w:sz w:val="30"/>
                <w:szCs w:val="30"/>
                <w:highlight w:val="none"/>
              </w:rPr>
              <w:t>单项分数（分）</w:t>
            </w:r>
          </w:p>
        </w:tc>
        <w:tc>
          <w:tcPr>
            <w:tcW w:w="2355" w:type="dxa"/>
          </w:tcPr>
          <w:p>
            <w:pPr>
              <w:widowControl/>
              <w:spacing w:before="100" w:beforeAutospacing="1" w:after="100" w:afterAutospacing="1" w:line="480" w:lineRule="atLeast"/>
              <w:jc w:val="center"/>
              <w:rPr>
                <w:rFonts w:hint="eastAsia" w:ascii="黑体" w:hAnsi="黑体" w:eastAsia="黑体" w:cs="黑体"/>
                <w:bCs/>
                <w:color w:val="333333"/>
                <w:kern w:val="0"/>
                <w:sz w:val="30"/>
                <w:szCs w:val="30"/>
                <w:highlight w:val="none"/>
              </w:rPr>
            </w:pPr>
            <w:r>
              <w:rPr>
                <w:rFonts w:hint="eastAsia" w:ascii="黑体" w:hAnsi="黑体" w:eastAsia="黑体" w:cs="黑体"/>
                <w:bCs/>
                <w:color w:val="333333"/>
                <w:kern w:val="0"/>
                <w:sz w:val="30"/>
                <w:szCs w:val="30"/>
                <w:highlight w:val="none"/>
              </w:rPr>
              <w:t>评审分数（分）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1</w:t>
            </w:r>
          </w:p>
        </w:tc>
        <w:tc>
          <w:tcPr>
            <w:tcW w:w="27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是否符合</w:t>
            </w:r>
            <w:r>
              <w:rPr>
                <w:rFonts w:hint="eastAsia" w:ascii="仿宋_GB2312" w:hAnsi="仿宋_GB2312" w:eastAsia="仿宋_GB2312" w:cs="仿宋_GB2312"/>
                <w:bCs/>
                <w:color w:val="333333"/>
                <w:kern w:val="0"/>
                <w:sz w:val="28"/>
                <w:szCs w:val="28"/>
                <w:highlight w:val="none"/>
                <w:lang w:val="en-US" w:eastAsia="zh-CN"/>
              </w:rPr>
              <w:t>遴选推荐</w:t>
            </w:r>
            <w:r>
              <w:rPr>
                <w:rFonts w:hint="eastAsia" w:ascii="仿宋_GB2312" w:hAnsi="仿宋_GB2312" w:eastAsia="仿宋_GB2312" w:cs="仿宋_GB2312"/>
                <w:bCs/>
                <w:color w:val="333333"/>
                <w:kern w:val="0"/>
                <w:sz w:val="28"/>
                <w:szCs w:val="28"/>
                <w:highlight w:val="none"/>
              </w:rPr>
              <w:t>要求</w:t>
            </w:r>
          </w:p>
        </w:tc>
        <w:tc>
          <w:tcPr>
            <w:tcW w:w="803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本项最高得1</w:t>
            </w:r>
            <w:r>
              <w:rPr>
                <w:rFonts w:hint="eastAsia" w:ascii="仿宋_GB2312" w:hAnsi="仿宋_GB2312" w:eastAsia="仿宋_GB2312" w:cs="仿宋_GB2312"/>
                <w:bCs/>
                <w:color w:val="333333"/>
                <w:kern w:val="0"/>
                <w:sz w:val="28"/>
                <w:szCs w:val="28"/>
                <w:highlight w:val="none"/>
                <w:lang w:val="en-US" w:eastAsia="zh-CN"/>
              </w:rPr>
              <w:t>5</w:t>
            </w:r>
            <w:r>
              <w:rPr>
                <w:rFonts w:hint="eastAsia" w:ascii="仿宋_GB2312" w:hAnsi="仿宋_GB2312" w:eastAsia="仿宋_GB2312" w:cs="仿宋_GB2312"/>
                <w:bCs/>
                <w:color w:val="333333"/>
                <w:kern w:val="0"/>
                <w:sz w:val="28"/>
                <w:szCs w:val="28"/>
                <w:highlight w:val="none"/>
              </w:rPr>
              <w:t>分，具体按《项目</w:t>
            </w:r>
            <w:r>
              <w:rPr>
                <w:rFonts w:hint="eastAsia" w:ascii="仿宋_GB2312" w:hAnsi="仿宋_GB2312" w:eastAsia="仿宋_GB2312" w:cs="仿宋_GB2312"/>
                <w:bCs/>
                <w:color w:val="333333"/>
                <w:kern w:val="0"/>
                <w:sz w:val="28"/>
                <w:szCs w:val="28"/>
                <w:highlight w:val="none"/>
                <w:lang w:eastAsia="zh-CN"/>
              </w:rPr>
              <w:t>遴选</w:t>
            </w:r>
            <w:r>
              <w:rPr>
                <w:rFonts w:hint="eastAsia" w:ascii="仿宋_GB2312" w:hAnsi="仿宋_GB2312" w:eastAsia="仿宋_GB2312" w:cs="仿宋_GB2312"/>
                <w:bCs/>
                <w:color w:val="333333"/>
                <w:kern w:val="0"/>
                <w:sz w:val="28"/>
                <w:szCs w:val="28"/>
                <w:highlight w:val="none"/>
                <w:lang w:val="en-US" w:eastAsia="zh-CN"/>
              </w:rPr>
              <w:t>推荐</w:t>
            </w:r>
            <w:r>
              <w:rPr>
                <w:rFonts w:hint="eastAsia" w:ascii="仿宋_GB2312" w:hAnsi="仿宋_GB2312" w:eastAsia="仿宋_GB2312" w:cs="仿宋_GB2312"/>
                <w:bCs/>
                <w:color w:val="333333"/>
                <w:kern w:val="0"/>
                <w:sz w:val="28"/>
                <w:szCs w:val="28"/>
                <w:highlight w:val="none"/>
              </w:rPr>
              <w:t>表》</w:t>
            </w:r>
            <w:r>
              <w:rPr>
                <w:rFonts w:hint="eastAsia" w:ascii="仿宋_GB2312" w:hAnsi="仿宋_GB2312" w:eastAsia="仿宋_GB2312" w:cs="仿宋_GB2312"/>
                <w:bCs/>
                <w:color w:val="333333"/>
                <w:kern w:val="0"/>
                <w:sz w:val="28"/>
                <w:szCs w:val="28"/>
                <w:highlight w:val="none"/>
                <w:lang w:val="en-US" w:eastAsia="zh-CN"/>
              </w:rPr>
              <w:t>和《</w:t>
            </w:r>
            <w:r>
              <w:rPr>
                <w:rFonts w:hint="eastAsia" w:ascii="仿宋_GB2312" w:hAnsi="仿宋_GB2312" w:eastAsia="仿宋_GB2312" w:cs="仿宋_GB2312"/>
                <w:bCs/>
                <w:color w:val="333333"/>
                <w:kern w:val="0"/>
                <w:sz w:val="28"/>
                <w:szCs w:val="28"/>
                <w:highlight w:val="none"/>
              </w:rPr>
              <w:t>项目</w:t>
            </w:r>
            <w:r>
              <w:rPr>
                <w:rFonts w:hint="eastAsia" w:ascii="仿宋_GB2312" w:hAnsi="仿宋_GB2312" w:eastAsia="仿宋_GB2312" w:cs="仿宋_GB2312"/>
                <w:bCs/>
                <w:color w:val="333333"/>
                <w:kern w:val="0"/>
                <w:sz w:val="28"/>
                <w:szCs w:val="28"/>
                <w:highlight w:val="none"/>
                <w:lang w:val="en-US" w:eastAsia="zh-CN"/>
              </w:rPr>
              <w:t>遴选推荐</w:t>
            </w:r>
            <w:r>
              <w:rPr>
                <w:rFonts w:hint="eastAsia" w:ascii="仿宋_GB2312" w:hAnsi="仿宋_GB2312" w:eastAsia="仿宋_GB2312" w:cs="仿宋_GB2312"/>
                <w:bCs/>
                <w:color w:val="333333"/>
                <w:kern w:val="0"/>
                <w:sz w:val="28"/>
                <w:szCs w:val="28"/>
                <w:highlight w:val="none"/>
              </w:rPr>
              <w:t>材料清单</w:t>
            </w:r>
            <w:r>
              <w:rPr>
                <w:rFonts w:hint="eastAsia" w:ascii="仿宋_GB2312" w:hAnsi="仿宋_GB2312" w:eastAsia="仿宋_GB2312" w:cs="仿宋_GB2312"/>
                <w:bCs/>
                <w:color w:val="333333"/>
                <w:kern w:val="0"/>
                <w:sz w:val="28"/>
                <w:szCs w:val="28"/>
                <w:highlight w:val="none"/>
                <w:lang w:eastAsia="zh-CN"/>
              </w:rPr>
              <w:t>》</w:t>
            </w:r>
            <w:r>
              <w:rPr>
                <w:rFonts w:hint="eastAsia" w:ascii="仿宋_GB2312" w:hAnsi="仿宋_GB2312" w:eastAsia="仿宋_GB2312" w:cs="仿宋_GB2312"/>
                <w:bCs/>
                <w:color w:val="333333"/>
                <w:kern w:val="0"/>
                <w:sz w:val="28"/>
                <w:szCs w:val="28"/>
                <w:highlight w:val="none"/>
              </w:rPr>
              <w:t>填报</w:t>
            </w:r>
            <w:r>
              <w:rPr>
                <w:rFonts w:hint="eastAsia" w:ascii="仿宋_GB2312" w:hAnsi="仿宋_GB2312" w:eastAsia="仿宋_GB2312" w:cs="仿宋_GB2312"/>
                <w:bCs/>
                <w:color w:val="333333"/>
                <w:kern w:val="0"/>
                <w:sz w:val="28"/>
                <w:szCs w:val="28"/>
                <w:highlight w:val="none"/>
                <w:lang w:val="en-US" w:eastAsia="zh-CN"/>
              </w:rPr>
              <w:t>情况</w:t>
            </w:r>
            <w:r>
              <w:rPr>
                <w:rFonts w:hint="eastAsia" w:ascii="仿宋_GB2312" w:hAnsi="仿宋_GB2312" w:eastAsia="仿宋_GB2312" w:cs="仿宋_GB2312"/>
                <w:bCs/>
                <w:color w:val="333333"/>
                <w:kern w:val="0"/>
                <w:sz w:val="28"/>
                <w:szCs w:val="28"/>
                <w:highlight w:val="none"/>
              </w:rPr>
              <w:t>评分，不符合</w:t>
            </w:r>
            <w:r>
              <w:rPr>
                <w:rFonts w:hint="eastAsia" w:ascii="仿宋_GB2312" w:hAnsi="仿宋_GB2312" w:eastAsia="仿宋_GB2312" w:cs="仿宋_GB2312"/>
                <w:bCs/>
                <w:color w:val="333333"/>
                <w:kern w:val="0"/>
                <w:sz w:val="28"/>
                <w:szCs w:val="28"/>
                <w:highlight w:val="none"/>
                <w:lang w:val="en-US" w:eastAsia="zh-CN"/>
              </w:rPr>
              <w:t>或未提供推荐材料的</w:t>
            </w:r>
            <w:r>
              <w:rPr>
                <w:rFonts w:hint="eastAsia" w:ascii="仿宋_GB2312" w:hAnsi="仿宋_GB2312" w:eastAsia="仿宋_GB2312" w:cs="仿宋_GB2312"/>
                <w:bCs/>
                <w:color w:val="333333"/>
                <w:kern w:val="0"/>
                <w:sz w:val="28"/>
                <w:szCs w:val="28"/>
                <w:highlight w:val="none"/>
              </w:rPr>
              <w:t>得0分。</w:t>
            </w:r>
          </w:p>
        </w:tc>
        <w:tc>
          <w:tcPr>
            <w:tcW w:w="235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2</w:t>
            </w:r>
          </w:p>
        </w:tc>
        <w:tc>
          <w:tcPr>
            <w:tcW w:w="27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示范规模</w:t>
            </w:r>
          </w:p>
        </w:tc>
        <w:tc>
          <w:tcPr>
            <w:tcW w:w="803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本项最高得</w:t>
            </w:r>
            <w:r>
              <w:rPr>
                <w:rFonts w:hint="eastAsia" w:ascii="仿宋_GB2312" w:hAnsi="仿宋_GB2312" w:eastAsia="仿宋_GB2312" w:cs="仿宋_GB2312"/>
                <w:bCs/>
                <w:color w:val="333333"/>
                <w:kern w:val="0"/>
                <w:sz w:val="28"/>
                <w:szCs w:val="28"/>
                <w:highlight w:val="none"/>
                <w:lang w:val="en-US" w:eastAsia="zh-CN"/>
              </w:rPr>
              <w:t>25</w:t>
            </w:r>
            <w:r>
              <w:rPr>
                <w:rFonts w:hint="eastAsia" w:ascii="仿宋_GB2312" w:hAnsi="仿宋_GB2312" w:eastAsia="仿宋_GB2312" w:cs="仿宋_GB2312"/>
                <w:bCs/>
                <w:color w:val="333333"/>
                <w:kern w:val="0"/>
                <w:sz w:val="28"/>
                <w:szCs w:val="28"/>
                <w:highlight w:val="none"/>
              </w:rPr>
              <w:t>分，得分=示范面积÷最大示范面积×30分。</w:t>
            </w:r>
          </w:p>
        </w:tc>
        <w:tc>
          <w:tcPr>
            <w:tcW w:w="235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3</w:t>
            </w:r>
          </w:p>
        </w:tc>
        <w:tc>
          <w:tcPr>
            <w:tcW w:w="27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lang w:val="en-US"/>
              </w:rPr>
            </w:pPr>
            <w:r>
              <w:rPr>
                <w:rFonts w:hint="eastAsia" w:ascii="仿宋_GB2312" w:hAnsi="仿宋_GB2312" w:eastAsia="仿宋_GB2312" w:cs="仿宋_GB2312"/>
                <w:bCs/>
                <w:color w:val="333333"/>
                <w:kern w:val="0"/>
                <w:sz w:val="28"/>
                <w:szCs w:val="28"/>
                <w:highlight w:val="none"/>
                <w:lang w:val="en-US" w:eastAsia="zh-CN"/>
              </w:rPr>
              <w:t>实施内容</w:t>
            </w:r>
          </w:p>
        </w:tc>
        <w:tc>
          <w:tcPr>
            <w:tcW w:w="80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lang w:eastAsia="zh-CN"/>
              </w:rPr>
              <w:t>本项最高得2</w:t>
            </w:r>
            <w:r>
              <w:rPr>
                <w:rFonts w:hint="eastAsia" w:ascii="仿宋_GB2312" w:hAnsi="仿宋_GB2312" w:eastAsia="仿宋_GB2312" w:cs="仿宋_GB2312"/>
                <w:bCs/>
                <w:color w:val="333333"/>
                <w:kern w:val="0"/>
                <w:sz w:val="28"/>
                <w:szCs w:val="28"/>
                <w:highlight w:val="none"/>
                <w:lang w:val="en-US" w:eastAsia="zh-CN"/>
              </w:rPr>
              <w:t>5</w:t>
            </w:r>
            <w:r>
              <w:rPr>
                <w:rFonts w:hint="eastAsia" w:ascii="仿宋_GB2312" w:hAnsi="仿宋_GB2312" w:eastAsia="仿宋_GB2312" w:cs="仿宋_GB2312"/>
                <w:bCs/>
                <w:color w:val="333333"/>
                <w:kern w:val="0"/>
                <w:sz w:val="28"/>
                <w:szCs w:val="28"/>
                <w:highlight w:val="none"/>
                <w:lang w:eastAsia="zh-CN"/>
              </w:rPr>
              <w:t>分，具体按《项目遴选</w:t>
            </w:r>
            <w:r>
              <w:rPr>
                <w:rFonts w:hint="eastAsia" w:ascii="仿宋_GB2312" w:hAnsi="仿宋_GB2312" w:eastAsia="仿宋_GB2312" w:cs="仿宋_GB2312"/>
                <w:bCs/>
                <w:color w:val="333333"/>
                <w:kern w:val="0"/>
                <w:sz w:val="28"/>
                <w:szCs w:val="28"/>
                <w:highlight w:val="none"/>
                <w:lang w:val="en-US" w:eastAsia="zh-CN"/>
              </w:rPr>
              <w:t>推荐</w:t>
            </w:r>
            <w:r>
              <w:rPr>
                <w:rFonts w:hint="eastAsia" w:ascii="仿宋_GB2312" w:hAnsi="仿宋_GB2312" w:eastAsia="仿宋_GB2312" w:cs="仿宋_GB2312"/>
                <w:bCs/>
                <w:color w:val="333333"/>
                <w:kern w:val="0"/>
                <w:sz w:val="28"/>
                <w:szCs w:val="28"/>
                <w:highlight w:val="none"/>
                <w:lang w:eastAsia="zh-CN"/>
              </w:rPr>
              <w:t>表》</w:t>
            </w:r>
            <w:r>
              <w:rPr>
                <w:rFonts w:hint="eastAsia" w:ascii="仿宋_GB2312" w:hAnsi="仿宋_GB2312" w:eastAsia="仿宋_GB2312" w:cs="仿宋_GB2312"/>
                <w:bCs/>
                <w:color w:val="333333"/>
                <w:kern w:val="0"/>
                <w:sz w:val="28"/>
                <w:szCs w:val="28"/>
                <w:highlight w:val="none"/>
                <w:lang w:val="en-US" w:eastAsia="zh-CN"/>
              </w:rPr>
              <w:t>的主要实施</w:t>
            </w:r>
            <w:r>
              <w:rPr>
                <w:rFonts w:hint="eastAsia" w:ascii="仿宋_GB2312" w:hAnsi="仿宋_GB2312" w:eastAsia="仿宋_GB2312" w:cs="仿宋_GB2312"/>
                <w:bCs/>
                <w:color w:val="333333"/>
                <w:kern w:val="0"/>
                <w:sz w:val="28"/>
                <w:szCs w:val="28"/>
                <w:highlight w:val="none"/>
                <w:lang w:eastAsia="zh-CN"/>
              </w:rPr>
              <w:t>内容评分。</w:t>
            </w:r>
          </w:p>
        </w:tc>
        <w:tc>
          <w:tcPr>
            <w:tcW w:w="235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4</w:t>
            </w:r>
          </w:p>
        </w:tc>
        <w:tc>
          <w:tcPr>
            <w:tcW w:w="27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lang w:eastAsia="zh-CN"/>
              </w:rPr>
            </w:pPr>
            <w:r>
              <w:rPr>
                <w:rFonts w:hint="eastAsia" w:ascii="仿宋_GB2312" w:hAnsi="仿宋_GB2312" w:eastAsia="仿宋_GB2312" w:cs="仿宋_GB2312"/>
                <w:bCs/>
                <w:color w:val="333333"/>
                <w:kern w:val="0"/>
                <w:sz w:val="28"/>
                <w:szCs w:val="28"/>
                <w:highlight w:val="none"/>
                <w:lang w:val="en-US" w:eastAsia="zh-CN"/>
              </w:rPr>
              <w:t>实施项目示范</w:t>
            </w:r>
            <w:r>
              <w:rPr>
                <w:rFonts w:hint="eastAsia" w:ascii="仿宋_GB2312" w:hAnsi="仿宋_GB2312" w:eastAsia="仿宋_GB2312" w:cs="仿宋_GB2312"/>
                <w:bCs/>
                <w:color w:val="333333"/>
                <w:kern w:val="0"/>
                <w:sz w:val="28"/>
                <w:szCs w:val="28"/>
                <w:highlight w:val="none"/>
                <w:lang w:eastAsia="zh-CN"/>
              </w:rPr>
              <w:t>可行性</w:t>
            </w:r>
          </w:p>
        </w:tc>
        <w:tc>
          <w:tcPr>
            <w:tcW w:w="80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Cs/>
                <w:color w:val="333333"/>
                <w:kern w:val="0"/>
                <w:sz w:val="28"/>
                <w:szCs w:val="28"/>
                <w:highlight w:val="none"/>
                <w:lang w:val="en-US" w:eastAsia="zh-CN"/>
              </w:rPr>
            </w:pPr>
            <w:r>
              <w:rPr>
                <w:rFonts w:hint="eastAsia" w:ascii="仿宋_GB2312" w:hAnsi="仿宋_GB2312" w:eastAsia="仿宋_GB2312" w:cs="仿宋_GB2312"/>
                <w:bCs/>
                <w:color w:val="333333"/>
                <w:kern w:val="0"/>
                <w:sz w:val="28"/>
                <w:szCs w:val="28"/>
                <w:highlight w:val="none"/>
              </w:rPr>
              <w:t>本项最高</w:t>
            </w:r>
            <w:r>
              <w:rPr>
                <w:rFonts w:hint="eastAsia" w:ascii="仿宋_GB2312" w:hAnsi="仿宋_GB2312" w:eastAsia="仿宋_GB2312" w:cs="仿宋_GB2312"/>
                <w:b w:val="0"/>
                <w:bCs/>
                <w:color w:val="333333"/>
                <w:kern w:val="0"/>
                <w:sz w:val="28"/>
                <w:szCs w:val="28"/>
                <w:highlight w:val="none"/>
              </w:rPr>
              <w:t>得</w:t>
            </w:r>
            <w:r>
              <w:rPr>
                <w:rFonts w:hint="eastAsia" w:ascii="仿宋_GB2312" w:hAnsi="仿宋_GB2312" w:eastAsia="仿宋_GB2312" w:cs="仿宋_GB2312"/>
                <w:b w:val="0"/>
                <w:bCs/>
                <w:color w:val="333333"/>
                <w:kern w:val="0"/>
                <w:sz w:val="28"/>
                <w:szCs w:val="28"/>
                <w:highlight w:val="none"/>
                <w:lang w:val="en-US" w:eastAsia="zh-CN"/>
              </w:rPr>
              <w:t>15</w:t>
            </w:r>
            <w:r>
              <w:rPr>
                <w:rFonts w:hint="eastAsia" w:ascii="仿宋_GB2312" w:hAnsi="仿宋_GB2312" w:eastAsia="仿宋_GB2312" w:cs="仿宋_GB2312"/>
                <w:b w:val="0"/>
                <w:bCs/>
                <w:color w:val="333333"/>
                <w:kern w:val="0"/>
                <w:sz w:val="28"/>
                <w:szCs w:val="28"/>
                <w:highlight w:val="none"/>
              </w:rPr>
              <w:t>分，</w:t>
            </w:r>
            <w:r>
              <w:rPr>
                <w:rFonts w:hint="eastAsia" w:ascii="仿宋_GB2312" w:hAnsi="仿宋_GB2312" w:eastAsia="仿宋_GB2312" w:cs="仿宋_GB2312"/>
                <w:bCs/>
                <w:color w:val="333333"/>
                <w:kern w:val="0"/>
                <w:sz w:val="28"/>
                <w:szCs w:val="28"/>
                <w:highlight w:val="none"/>
                <w:lang w:eastAsia="zh-CN"/>
              </w:rPr>
              <w:t>具体按《项目遴选</w:t>
            </w:r>
            <w:r>
              <w:rPr>
                <w:rFonts w:hint="eastAsia" w:ascii="仿宋_GB2312" w:hAnsi="仿宋_GB2312" w:eastAsia="仿宋_GB2312" w:cs="仿宋_GB2312"/>
                <w:bCs/>
                <w:color w:val="333333"/>
                <w:kern w:val="0"/>
                <w:sz w:val="28"/>
                <w:szCs w:val="28"/>
                <w:highlight w:val="none"/>
                <w:lang w:val="en-US" w:eastAsia="zh-CN"/>
              </w:rPr>
              <w:t>推荐</w:t>
            </w:r>
            <w:r>
              <w:rPr>
                <w:rFonts w:hint="eastAsia" w:ascii="仿宋_GB2312" w:hAnsi="仿宋_GB2312" w:eastAsia="仿宋_GB2312" w:cs="仿宋_GB2312"/>
                <w:bCs/>
                <w:color w:val="333333"/>
                <w:kern w:val="0"/>
                <w:sz w:val="28"/>
                <w:szCs w:val="28"/>
                <w:highlight w:val="none"/>
                <w:lang w:eastAsia="zh-CN"/>
              </w:rPr>
              <w:t>表》</w:t>
            </w:r>
            <w:r>
              <w:rPr>
                <w:rFonts w:hint="eastAsia" w:ascii="仿宋_GB2312" w:hAnsi="仿宋_GB2312" w:eastAsia="仿宋_GB2312" w:cs="仿宋_GB2312"/>
                <w:color w:val="333333"/>
                <w:kern w:val="0"/>
                <w:sz w:val="28"/>
                <w:szCs w:val="28"/>
              </w:rPr>
              <w:t>当地政府的重视程度</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bCs/>
                <w:color w:val="333333"/>
                <w:kern w:val="0"/>
                <w:sz w:val="28"/>
                <w:szCs w:val="28"/>
                <w:highlight w:val="none"/>
              </w:rPr>
              <w:t>最高</w:t>
            </w:r>
            <w:r>
              <w:rPr>
                <w:rFonts w:hint="eastAsia" w:ascii="仿宋_GB2312" w:hAnsi="仿宋_GB2312" w:eastAsia="仿宋_GB2312" w:cs="仿宋_GB2312"/>
                <w:b w:val="0"/>
                <w:bCs/>
                <w:color w:val="333333"/>
                <w:kern w:val="0"/>
                <w:sz w:val="28"/>
                <w:szCs w:val="28"/>
                <w:highlight w:val="none"/>
              </w:rPr>
              <w:t>得</w:t>
            </w:r>
            <w:r>
              <w:rPr>
                <w:rFonts w:hint="eastAsia" w:ascii="仿宋_GB2312" w:hAnsi="仿宋_GB2312" w:eastAsia="仿宋_GB2312" w:cs="仿宋_GB2312"/>
                <w:color w:val="333333"/>
                <w:kern w:val="0"/>
                <w:sz w:val="28"/>
                <w:szCs w:val="28"/>
                <w:lang w:val="en-US" w:eastAsia="zh-CN"/>
              </w:rPr>
              <w:t>5分）</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示范户自有水稻耕、种、管、收作业机具名称及数量（台）（</w:t>
            </w:r>
            <w:r>
              <w:rPr>
                <w:rFonts w:hint="eastAsia" w:ascii="仿宋_GB2312" w:hAnsi="仿宋_GB2312" w:eastAsia="仿宋_GB2312" w:cs="仿宋_GB2312"/>
                <w:bCs/>
                <w:color w:val="333333"/>
                <w:kern w:val="0"/>
                <w:sz w:val="28"/>
                <w:szCs w:val="28"/>
                <w:highlight w:val="none"/>
              </w:rPr>
              <w:t>最高</w:t>
            </w:r>
            <w:r>
              <w:rPr>
                <w:rFonts w:hint="eastAsia" w:ascii="仿宋_GB2312" w:hAnsi="仿宋_GB2312" w:eastAsia="仿宋_GB2312" w:cs="仿宋_GB2312"/>
                <w:b w:val="0"/>
                <w:bCs/>
                <w:color w:val="333333"/>
                <w:kern w:val="0"/>
                <w:sz w:val="28"/>
                <w:szCs w:val="28"/>
                <w:highlight w:val="none"/>
              </w:rPr>
              <w:t>得</w:t>
            </w:r>
            <w:r>
              <w:rPr>
                <w:rFonts w:hint="eastAsia" w:ascii="仿宋_GB2312" w:hAnsi="仿宋_GB2312" w:eastAsia="仿宋_GB2312" w:cs="仿宋_GB2312"/>
                <w:b w:val="0"/>
                <w:bCs/>
                <w:color w:val="333333"/>
                <w:kern w:val="0"/>
                <w:sz w:val="28"/>
                <w:szCs w:val="28"/>
                <w:highlight w:val="none"/>
                <w:lang w:val="en-US" w:eastAsia="zh-CN"/>
              </w:rPr>
              <w:t>5分）</w:t>
            </w:r>
            <w:r>
              <w:rPr>
                <w:rFonts w:hint="eastAsia" w:ascii="仿宋_GB2312" w:hAnsi="仿宋_GB2312" w:eastAsia="仿宋_GB2312" w:cs="仿宋_GB2312"/>
                <w:color w:val="333333"/>
                <w:kern w:val="0"/>
                <w:sz w:val="28"/>
                <w:szCs w:val="28"/>
                <w:lang w:val="en-US" w:eastAsia="zh-CN"/>
              </w:rPr>
              <w:t>；示范户在水稻生产应用化肥减量增效技术的情况（</w:t>
            </w:r>
            <w:r>
              <w:rPr>
                <w:rFonts w:hint="eastAsia" w:ascii="仿宋_GB2312" w:hAnsi="仿宋_GB2312" w:eastAsia="仿宋_GB2312" w:cs="仿宋_GB2312"/>
                <w:bCs/>
                <w:color w:val="333333"/>
                <w:kern w:val="0"/>
                <w:sz w:val="28"/>
                <w:szCs w:val="28"/>
                <w:highlight w:val="none"/>
              </w:rPr>
              <w:t>最高</w:t>
            </w:r>
            <w:r>
              <w:rPr>
                <w:rFonts w:hint="eastAsia" w:ascii="仿宋_GB2312" w:hAnsi="仿宋_GB2312" w:eastAsia="仿宋_GB2312" w:cs="仿宋_GB2312"/>
                <w:b w:val="0"/>
                <w:bCs/>
                <w:color w:val="333333"/>
                <w:kern w:val="0"/>
                <w:sz w:val="28"/>
                <w:szCs w:val="28"/>
                <w:highlight w:val="none"/>
              </w:rPr>
              <w:t>得</w:t>
            </w:r>
            <w:r>
              <w:rPr>
                <w:rFonts w:hint="eastAsia" w:ascii="仿宋_GB2312" w:hAnsi="仿宋_GB2312" w:eastAsia="仿宋_GB2312" w:cs="仿宋_GB2312"/>
                <w:b w:val="0"/>
                <w:bCs/>
                <w:color w:val="333333"/>
                <w:kern w:val="0"/>
                <w:sz w:val="28"/>
                <w:szCs w:val="28"/>
                <w:highlight w:val="none"/>
                <w:lang w:val="en-US" w:eastAsia="zh-CN"/>
              </w:rPr>
              <w:t>5分）</w:t>
            </w:r>
            <w:r>
              <w:rPr>
                <w:rFonts w:hint="eastAsia" w:ascii="仿宋_GB2312" w:hAnsi="仿宋_GB2312" w:eastAsia="仿宋_GB2312" w:cs="仿宋_GB2312"/>
                <w:bCs/>
                <w:color w:val="333333"/>
                <w:kern w:val="0"/>
                <w:sz w:val="28"/>
                <w:szCs w:val="28"/>
                <w:highlight w:val="none"/>
                <w:lang w:val="en-US" w:eastAsia="zh-CN"/>
              </w:rPr>
              <w:t>等三方面评本项得分。</w:t>
            </w:r>
          </w:p>
        </w:tc>
        <w:tc>
          <w:tcPr>
            <w:tcW w:w="235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30"/>
                <w:szCs w:val="30"/>
                <w:highlight w:val="none"/>
                <w:lang w:val="en-US" w:eastAsia="zh-CN"/>
              </w:rPr>
            </w:pPr>
            <w:r>
              <w:rPr>
                <w:rFonts w:hint="eastAsia" w:ascii="仿宋_GB2312" w:hAnsi="仿宋_GB2312" w:eastAsia="仿宋_GB2312" w:cs="仿宋_GB2312"/>
                <w:bCs/>
                <w:color w:val="333333"/>
                <w:kern w:val="0"/>
                <w:sz w:val="30"/>
                <w:szCs w:val="3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5</w:t>
            </w:r>
          </w:p>
        </w:tc>
        <w:tc>
          <w:tcPr>
            <w:tcW w:w="27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示范带动效果</w:t>
            </w:r>
          </w:p>
        </w:tc>
        <w:tc>
          <w:tcPr>
            <w:tcW w:w="803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本项最高得20分，具体按</w:t>
            </w:r>
            <w:r>
              <w:rPr>
                <w:rFonts w:hint="eastAsia" w:ascii="仿宋_GB2312" w:hAnsi="仿宋_GB2312" w:eastAsia="仿宋_GB2312" w:cs="仿宋_GB2312"/>
                <w:bCs/>
                <w:color w:val="333333"/>
                <w:kern w:val="0"/>
                <w:sz w:val="28"/>
                <w:szCs w:val="28"/>
                <w:highlight w:val="none"/>
                <w:lang w:eastAsia="zh-CN"/>
              </w:rPr>
              <w:t>《项目遴选</w:t>
            </w:r>
            <w:r>
              <w:rPr>
                <w:rFonts w:hint="eastAsia" w:ascii="仿宋_GB2312" w:hAnsi="仿宋_GB2312" w:eastAsia="仿宋_GB2312" w:cs="仿宋_GB2312"/>
                <w:bCs/>
                <w:color w:val="333333"/>
                <w:kern w:val="0"/>
                <w:sz w:val="28"/>
                <w:szCs w:val="28"/>
                <w:highlight w:val="none"/>
                <w:lang w:val="en-US" w:eastAsia="zh-CN"/>
              </w:rPr>
              <w:t>推荐</w:t>
            </w:r>
            <w:r>
              <w:rPr>
                <w:rFonts w:hint="eastAsia" w:ascii="仿宋_GB2312" w:hAnsi="仿宋_GB2312" w:eastAsia="仿宋_GB2312" w:cs="仿宋_GB2312"/>
                <w:bCs/>
                <w:color w:val="333333"/>
                <w:kern w:val="0"/>
                <w:sz w:val="28"/>
                <w:szCs w:val="28"/>
                <w:highlight w:val="none"/>
                <w:lang w:eastAsia="zh-CN"/>
              </w:rPr>
              <w:t>表》</w:t>
            </w:r>
            <w:r>
              <w:rPr>
                <w:rFonts w:hint="eastAsia" w:ascii="仿宋_GB2312" w:hAnsi="仿宋_GB2312" w:eastAsia="仿宋_GB2312" w:cs="仿宋_GB2312"/>
                <w:bCs/>
                <w:color w:val="333333"/>
                <w:kern w:val="0"/>
                <w:sz w:val="28"/>
                <w:szCs w:val="28"/>
                <w:highlight w:val="none"/>
              </w:rPr>
              <w:t>填报</w:t>
            </w:r>
            <w:r>
              <w:rPr>
                <w:rFonts w:hint="eastAsia" w:ascii="仿宋_GB2312" w:hAnsi="仿宋_GB2312" w:eastAsia="仿宋_GB2312" w:cs="仿宋_GB2312"/>
                <w:bCs/>
                <w:color w:val="333333"/>
                <w:kern w:val="0"/>
                <w:sz w:val="28"/>
                <w:szCs w:val="28"/>
                <w:highlight w:val="none"/>
                <w:lang w:val="en-US" w:eastAsia="zh-CN"/>
              </w:rPr>
              <w:t>的</w:t>
            </w:r>
            <w:r>
              <w:rPr>
                <w:rFonts w:hint="eastAsia" w:ascii="仿宋_GB2312" w:hAnsi="仿宋_GB2312" w:eastAsia="仿宋_GB2312" w:cs="仿宋_GB2312"/>
                <w:color w:val="333333"/>
                <w:kern w:val="0"/>
                <w:sz w:val="28"/>
                <w:szCs w:val="28"/>
              </w:rPr>
              <w:t>项目</w:t>
            </w:r>
            <w:r>
              <w:rPr>
                <w:rFonts w:hint="eastAsia" w:ascii="仿宋_GB2312" w:hAnsi="仿宋_GB2312" w:eastAsia="仿宋_GB2312" w:cs="仿宋_GB2312"/>
                <w:color w:val="333333"/>
                <w:kern w:val="0"/>
                <w:sz w:val="28"/>
                <w:szCs w:val="28"/>
                <w:lang w:val="en-US" w:eastAsia="zh-CN"/>
              </w:rPr>
              <w:t>实施</w:t>
            </w:r>
            <w:r>
              <w:rPr>
                <w:rFonts w:hint="eastAsia" w:ascii="仿宋_GB2312" w:hAnsi="仿宋_GB2312" w:eastAsia="仿宋_GB2312" w:cs="仿宋_GB2312"/>
                <w:color w:val="333333"/>
                <w:kern w:val="0"/>
                <w:sz w:val="28"/>
                <w:szCs w:val="28"/>
              </w:rPr>
              <w:t>示范绩效目标</w:t>
            </w:r>
            <w:r>
              <w:rPr>
                <w:rFonts w:hint="eastAsia" w:ascii="仿宋_GB2312" w:hAnsi="仿宋_GB2312" w:eastAsia="仿宋_GB2312" w:cs="仿宋_GB2312"/>
                <w:bCs/>
                <w:color w:val="333333"/>
                <w:kern w:val="0"/>
                <w:sz w:val="28"/>
                <w:szCs w:val="28"/>
                <w:highlight w:val="none"/>
              </w:rPr>
              <w:t>评分。</w:t>
            </w:r>
          </w:p>
        </w:tc>
        <w:tc>
          <w:tcPr>
            <w:tcW w:w="235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6</w:t>
            </w:r>
          </w:p>
        </w:tc>
        <w:tc>
          <w:tcPr>
            <w:tcW w:w="27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合计</w:t>
            </w:r>
          </w:p>
        </w:tc>
        <w:tc>
          <w:tcPr>
            <w:tcW w:w="8030" w:type="dxa"/>
            <w:vAlign w:val="center"/>
          </w:tcPr>
          <w:p>
            <w:pPr>
              <w:widowControl/>
              <w:spacing w:before="100" w:beforeAutospacing="1" w:after="100" w:afterAutospacing="1" w:line="480" w:lineRule="atLeast"/>
              <w:jc w:val="center"/>
              <w:rPr>
                <w:rFonts w:hint="eastAsia" w:ascii="仿宋_GB2312" w:hAnsi="仿宋_GB2312" w:eastAsia="仿宋_GB2312" w:cs="仿宋_GB2312"/>
                <w:bCs/>
                <w:color w:val="333333"/>
                <w:kern w:val="0"/>
                <w:sz w:val="28"/>
                <w:szCs w:val="28"/>
                <w:highlight w:val="none"/>
              </w:rPr>
            </w:pPr>
            <w:r>
              <w:rPr>
                <w:rFonts w:hint="eastAsia" w:ascii="仿宋_GB2312" w:hAnsi="仿宋_GB2312" w:eastAsia="仿宋_GB2312" w:cs="仿宋_GB2312"/>
                <w:bCs/>
                <w:color w:val="333333"/>
                <w:kern w:val="0"/>
                <w:sz w:val="28"/>
                <w:szCs w:val="28"/>
                <w:highlight w:val="none"/>
              </w:rPr>
              <w:t>100</w:t>
            </w:r>
          </w:p>
        </w:tc>
        <w:tc>
          <w:tcPr>
            <w:tcW w:w="2355" w:type="dxa"/>
            <w:vAlign w:val="center"/>
          </w:tcPr>
          <w:p>
            <w:pPr>
              <w:widowControl/>
              <w:spacing w:before="100" w:beforeAutospacing="1" w:after="100" w:afterAutospacing="1" w:line="480" w:lineRule="atLeast"/>
              <w:jc w:val="center"/>
              <w:rPr>
                <w:rFonts w:hint="eastAsia" w:ascii="仿宋_GB2312" w:hAnsi="仿宋_GB2312" w:eastAsia="仿宋_GB2312" w:cs="仿宋_GB2312"/>
                <w:bCs/>
                <w:color w:val="333333"/>
                <w:kern w:val="0"/>
                <w:sz w:val="30"/>
                <w:szCs w:val="30"/>
                <w:highlight w:val="none"/>
              </w:rPr>
            </w:pPr>
          </w:p>
        </w:tc>
      </w:tr>
    </w:tbl>
    <w:p>
      <w:pPr>
        <w:pStyle w:val="2"/>
        <w:rPr>
          <w:rFonts w:hint="eastAsia"/>
          <w:lang w:val="en-US" w:eastAsia="zh-CN"/>
        </w:rPr>
        <w:sectPr>
          <w:headerReference r:id="rId4" w:type="first"/>
          <w:footerReference r:id="rId6" w:type="first"/>
          <w:headerReference r:id="rId3" w:type="default"/>
          <w:footerReference r:id="rId5" w:type="default"/>
          <w:pgSz w:w="16838" w:h="11906" w:orient="landscape"/>
          <w:pgMar w:top="1587" w:right="1701" w:bottom="1587" w:left="1417" w:header="851" w:footer="1531" w:gutter="0"/>
          <w:paperSrc/>
          <w:pgNumType w:fmt="decimal"/>
          <w:cols w:space="0" w:num="1"/>
          <w:titlePg/>
          <w:rtlGutter w:val="0"/>
          <w:docGrid w:type="linesAndChars" w:linePitch="582" w:charSpace="614"/>
        </w:sectPr>
      </w:pPr>
    </w:p>
    <w:p>
      <w:pPr>
        <w:pStyle w:val="2"/>
        <w:keepNext/>
        <w:keepLines/>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5</w:t>
      </w:r>
    </w:p>
    <w:p>
      <w:pPr>
        <w:pStyle w:val="2"/>
        <w:jc w:val="center"/>
        <w:rPr>
          <w:rFonts w:hint="eastAsia" w:ascii="方正小标宋简体" w:hAnsi="方正小标宋简体" w:eastAsia="方正小标宋简体" w:cs="方正小标宋简体"/>
          <w:b w:val="0"/>
          <w:bCs w:val="0"/>
          <w:color w:val="333333"/>
          <w:kern w:val="0"/>
          <w:sz w:val="44"/>
          <w:szCs w:val="44"/>
          <w:highlight w:val="none"/>
          <w:lang w:val="en-US" w:eastAsia="zh-CN" w:bidi="ar-SA"/>
        </w:rPr>
      </w:pPr>
      <w:r>
        <w:rPr>
          <w:rFonts w:hint="eastAsia" w:ascii="方正小标宋简体" w:hAnsi="方正小标宋简体" w:eastAsia="方正小标宋简体" w:cs="方正小标宋简体"/>
          <w:b w:val="0"/>
          <w:bCs w:val="0"/>
          <w:color w:val="333333"/>
          <w:kern w:val="0"/>
          <w:sz w:val="44"/>
          <w:szCs w:val="44"/>
          <w:highlight w:val="none"/>
          <w:lang w:val="en-US" w:eastAsia="zh-CN" w:bidi="ar-SA"/>
        </w:rPr>
        <w:t>施肥监测通二维码</w:t>
      </w:r>
    </w:p>
    <w:p>
      <w:pPr>
        <w:pStyle w:val="2"/>
        <w:jc w:val="center"/>
        <w:rPr>
          <w:rFonts w:hint="eastAsia" w:ascii="黑体" w:hAnsi="黑体" w:eastAsia="黑体" w:cs="黑体"/>
          <w:sz w:val="44"/>
          <w:szCs w:val="44"/>
          <w:lang w:eastAsia="zh-CN"/>
        </w:rPr>
      </w:pPr>
      <w:r>
        <w:rPr>
          <w:rFonts w:hint="eastAsia"/>
        </w:rPr>
        <w:drawing>
          <wp:inline distT="0" distB="0" distL="0" distR="0">
            <wp:extent cx="4143375" cy="3275965"/>
            <wp:effectExtent l="0" t="0" r="9525" b="635"/>
            <wp:docPr id="16" name="图片 1"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图片1.jpg"/>
                    <pic:cNvPicPr>
                      <a:picLocks noChangeAspect="1"/>
                    </pic:cNvPicPr>
                  </pic:nvPicPr>
                  <pic:blipFill>
                    <a:blip r:embed="rId8"/>
                    <a:stretch>
                      <a:fillRect/>
                    </a:stretch>
                  </pic:blipFill>
                  <pic:spPr>
                    <a:xfrm>
                      <a:off x="0" y="0"/>
                      <a:ext cx="4148254" cy="3280458"/>
                    </a:xfrm>
                    <a:prstGeom prst="rect">
                      <a:avLst/>
                    </a:prstGeom>
                  </pic:spPr>
                </pic:pic>
              </a:graphicData>
            </a:graphic>
          </wp:inline>
        </w:drawing>
      </w:r>
    </w:p>
    <w:p>
      <w:pPr>
        <w:pStyle w:val="2"/>
        <w:jc w:val="center"/>
        <w:rPr>
          <w:rFonts w:hint="eastAsia" w:ascii="方正小标宋简体" w:hAnsi="方正小标宋简体" w:eastAsia="方正小标宋简体" w:cs="方正小标宋简体"/>
          <w:b w:val="0"/>
          <w:bCs w:val="0"/>
          <w:color w:val="333333"/>
          <w:kern w:val="0"/>
          <w:sz w:val="44"/>
          <w:szCs w:val="44"/>
          <w:highlight w:val="none"/>
          <w:lang w:val="en-US" w:eastAsia="zh-CN" w:bidi="ar-SA"/>
        </w:rPr>
      </w:pPr>
      <w:r>
        <w:rPr>
          <w:rFonts w:hint="eastAsia" w:ascii="方正小标宋简体" w:hAnsi="方正小标宋简体" w:eastAsia="方正小标宋简体" w:cs="方正小标宋简体"/>
          <w:b w:val="0"/>
          <w:bCs w:val="0"/>
          <w:color w:val="333333"/>
          <w:kern w:val="0"/>
          <w:sz w:val="44"/>
          <w:szCs w:val="44"/>
          <w:highlight w:val="none"/>
          <w:lang w:val="en-US" w:eastAsia="zh-CN" w:bidi="ar-SA"/>
        </w:rPr>
        <w:t>施肥博士二维码</w:t>
      </w:r>
    </w:p>
    <w:p>
      <w:pPr>
        <w:rPr>
          <w:rFonts w:hint="eastAsia"/>
          <w:lang w:val="en-US" w:eastAsia="zh-CN"/>
        </w:rPr>
      </w:pPr>
      <w:r>
        <w:rPr>
          <w:rFonts w:hint="eastAsia"/>
        </w:rPr>
        <w:drawing>
          <wp:inline distT="0" distB="0" distL="0" distR="0">
            <wp:extent cx="4679950" cy="1725295"/>
            <wp:effectExtent l="0" t="0" r="6350" b="8255"/>
            <wp:docPr id="17" name="图片 2" descr="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图片3.jpg"/>
                    <pic:cNvPicPr>
                      <a:picLocks noChangeAspect="1"/>
                    </pic:cNvPicPr>
                  </pic:nvPicPr>
                  <pic:blipFill>
                    <a:blip r:embed="rId9"/>
                    <a:stretch>
                      <a:fillRect/>
                    </a:stretch>
                  </pic:blipFill>
                  <pic:spPr>
                    <a:xfrm>
                      <a:off x="0" y="0"/>
                      <a:ext cx="4679950" cy="1725295"/>
                    </a:xfrm>
                    <a:prstGeom prst="rect">
                      <a:avLst/>
                    </a:prstGeom>
                  </pic:spPr>
                </pic:pic>
              </a:graphicData>
            </a:graphic>
          </wp:inline>
        </w:drawing>
      </w:r>
    </w:p>
    <w:p>
      <w:pPr>
        <w:rPr>
          <w:rFonts w:hint="eastAsia"/>
          <w:lang w:val="en-US" w:eastAsia="zh-CN"/>
        </w:rPr>
        <w:sectPr>
          <w:pgSz w:w="11906" w:h="16838"/>
          <w:pgMar w:top="1701" w:right="1587" w:bottom="1417" w:left="1587" w:header="851" w:footer="1531" w:gutter="0"/>
          <w:paperSrc/>
          <w:pgNumType w:fmt="decimal"/>
          <w:cols w:space="0" w:num="1"/>
          <w:titlePg/>
          <w:rtlGutter w:val="0"/>
          <w:docGrid w:type="linesAndChars" w:linePitch="582" w:charSpace="697"/>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6</w:t>
      </w:r>
    </w:p>
    <w:p>
      <w:pPr>
        <w:jc w:val="center"/>
        <w:rPr>
          <w:rFonts w:hint="eastAsia" w:ascii="方正小标宋简体" w:hAnsi="方正小标宋简体" w:eastAsia="方正小标宋简体" w:cs="方正小标宋简体"/>
          <w:b w:val="0"/>
          <w:bCs w:val="0"/>
          <w:color w:val="333333"/>
          <w:kern w:val="0"/>
          <w:sz w:val="44"/>
          <w:szCs w:val="44"/>
          <w:highlight w:val="none"/>
          <w:lang w:val="en-US" w:eastAsia="zh-CN" w:bidi="ar-SA"/>
        </w:rPr>
      </w:pPr>
      <w:r>
        <w:rPr>
          <w:rFonts w:hint="eastAsia" w:ascii="方正小标宋简体" w:hAnsi="方正小标宋简体" w:eastAsia="方正小标宋简体" w:cs="方正小标宋简体"/>
          <w:b w:val="0"/>
          <w:bCs w:val="0"/>
          <w:color w:val="333333"/>
          <w:kern w:val="0"/>
          <w:sz w:val="44"/>
          <w:szCs w:val="44"/>
          <w:highlight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7692390</wp:posOffset>
                </wp:positionH>
                <wp:positionV relativeFrom="paragraph">
                  <wp:posOffset>41275</wp:posOffset>
                </wp:positionV>
                <wp:extent cx="1042035" cy="1840865"/>
                <wp:effectExtent l="5080" t="4445" r="19685" b="402590"/>
                <wp:wrapNone/>
                <wp:docPr id="32" name="圆角矩形标注 32"/>
                <wp:cNvGraphicFramePr/>
                <a:graphic xmlns:a="http://schemas.openxmlformats.org/drawingml/2006/main">
                  <a:graphicData uri="http://schemas.microsoft.com/office/word/2010/wordprocessingShape">
                    <wps:wsp>
                      <wps:cNvSpPr/>
                      <wps:spPr>
                        <a:xfrm>
                          <a:off x="0" y="0"/>
                          <a:ext cx="1042035" cy="1840865"/>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彩色示意图，长约占整个</w:t>
                            </w:r>
                            <w:r>
                              <w:rPr>
                                <w:rFonts w:hint="eastAsia" w:asciiTheme="minorEastAsia" w:hAnsiTheme="minorEastAsia" w:eastAsiaTheme="minorEastAsia" w:cstheme="minorEastAsia"/>
                                <w:sz w:val="21"/>
                                <w:szCs w:val="21"/>
                                <w:lang w:eastAsia="zh-CN"/>
                              </w:rPr>
                              <w:t>标牌长的三分之</w:t>
                            </w:r>
                            <w:r>
                              <w:rPr>
                                <w:rFonts w:hint="eastAsia"/>
                                <w:lang w:eastAsia="zh-CN"/>
                              </w:rPr>
                              <w:t>一，</w:t>
                            </w:r>
                            <w:r>
                              <w:rPr>
                                <w:rFonts w:hint="eastAsia" w:asciiTheme="minorEastAsia" w:hAnsiTheme="minorEastAsia" w:eastAsiaTheme="minorEastAsia" w:cstheme="minorEastAsia"/>
                                <w:sz w:val="21"/>
                                <w:szCs w:val="21"/>
                                <w:lang w:eastAsia="zh-CN"/>
                              </w:rPr>
                              <w:t>高约占整个标牌高的二分之一。</w:t>
                            </w:r>
                          </w:p>
                        </w:txbxContent>
                      </wps:txbx>
                      <wps:bodyPr upright="1"/>
                    </wps:wsp>
                  </a:graphicData>
                </a:graphic>
              </wp:anchor>
            </w:drawing>
          </mc:Choice>
          <mc:Fallback>
            <w:pict>
              <v:shape id="_x0000_s1026" o:spid="_x0000_s1026" o:spt="62" type="#_x0000_t62" style="position:absolute;left:0pt;margin-left:605.7pt;margin-top:3.25pt;height:144.95pt;width:82.05pt;z-index:251677696;mso-width-relative:page;mso-height-relative:page;" fillcolor="#FFFFFF" filled="t" stroked="t" coordsize="21600,21600" o:gfxdata="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bJpH9kAAAAL&#10;AQAADwAAAAAAAAABACAAAAAiAAAAZHJzL2Rvd25yZXYueG1sUEsBAhQAFAAAAAgAh07iQIrInadU&#10;AgAAvgQAAA4AAAAAAAAAAQAgAAAAKAEAAGRycy9lMm9Eb2MueG1sUEsFBgAAAAAGAAYAWQEAAO4F&#10;AAAAAA==&#10;" adj="1350,25920,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彩色示意图，长约占整个</w:t>
                      </w:r>
                      <w:r>
                        <w:rPr>
                          <w:rFonts w:hint="eastAsia" w:asciiTheme="minorEastAsia" w:hAnsiTheme="minorEastAsia" w:eastAsiaTheme="minorEastAsia" w:cstheme="minorEastAsia"/>
                          <w:sz w:val="21"/>
                          <w:szCs w:val="21"/>
                          <w:lang w:eastAsia="zh-CN"/>
                        </w:rPr>
                        <w:t>标牌长的三分之</w:t>
                      </w:r>
                      <w:r>
                        <w:rPr>
                          <w:rFonts w:hint="eastAsia"/>
                          <w:lang w:eastAsia="zh-CN"/>
                        </w:rPr>
                        <w:t>一，</w:t>
                      </w:r>
                      <w:r>
                        <w:rPr>
                          <w:rFonts w:hint="eastAsia" w:asciiTheme="minorEastAsia" w:hAnsiTheme="minorEastAsia" w:eastAsiaTheme="minorEastAsia" w:cstheme="minorEastAsia"/>
                          <w:sz w:val="21"/>
                          <w:szCs w:val="21"/>
                          <w:lang w:eastAsia="zh-CN"/>
                        </w:rPr>
                        <w:t>高约占整个标牌高的二分之一。</w:t>
                      </w:r>
                    </w:p>
                  </w:txbxContent>
                </v:textbox>
              </v:shape>
            </w:pict>
          </mc:Fallback>
        </mc:AlternateContent>
      </w:r>
      <w:r>
        <w:rPr>
          <w:rFonts w:hint="eastAsia" w:ascii="方正小标宋简体" w:hAnsi="方正小标宋简体" w:eastAsia="方正小标宋简体" w:cs="方正小标宋简体"/>
          <w:b w:val="0"/>
          <w:bCs w:val="0"/>
          <w:color w:val="333333"/>
          <w:kern w:val="0"/>
          <w:sz w:val="44"/>
          <w:szCs w:val="44"/>
          <w:highlight w:val="none"/>
          <w:lang w:val="en-US" w:eastAsia="zh-CN" w:bidi="ar-SA"/>
        </w:rPr>
        <w:t>新会区测土配方施肥及化肥减量增效技术示范片标牌（样式）</w:t>
      </w:r>
    </w:p>
    <w:tbl>
      <w:tblPr>
        <w:tblStyle w:val="13"/>
        <w:tblW w:w="0" w:type="auto"/>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13040" w:type="dxa"/>
          </w:tcPr>
          <w:p>
            <w:pPr>
              <w:jc w:val="center"/>
              <w:rPr>
                <w:rFonts w:hint="eastAsia"/>
                <w:b/>
                <w:bCs/>
                <w:sz w:val="32"/>
                <w:szCs w:val="32"/>
                <w:vertAlign w:val="baseline"/>
                <w:lang w:eastAsia="zh-CN"/>
              </w:rPr>
            </w:pPr>
          </w:p>
          <w:p>
            <w:pPr>
              <w:jc w:val="center"/>
              <w:rPr>
                <w:rFonts w:hint="eastAsia"/>
                <w:b/>
                <w:bCs/>
                <w:sz w:val="44"/>
                <w:szCs w:val="44"/>
                <w:vertAlign w:val="baseline"/>
                <w:lang w:eastAsia="zh-CN"/>
              </w:rPr>
            </w:pPr>
            <w:r>
              <w:rPr>
                <w:rFonts w:hint="eastAsia" w:asciiTheme="minorHAnsi" w:hAnsiTheme="minorHAnsi" w:eastAsiaTheme="minorEastAsia" w:cstheme="minorBidi"/>
                <w:b/>
                <w:bCs/>
                <w:sz w:val="44"/>
                <w:szCs w:val="44"/>
                <w:vertAlign w:val="baseline"/>
                <w:lang w:eastAsia="zh-CN"/>
              </w:rPr>
              <w:t>化肥减量增效技术示范片</w:t>
            </w:r>
          </w:p>
          <w:p>
            <w:pPr>
              <w:jc w:val="both"/>
              <w:rPr>
                <w:rFonts w:hint="eastAsia"/>
                <w:b/>
                <w:bCs/>
                <w:sz w:val="32"/>
                <w:szCs w:val="32"/>
                <w:vertAlign w:val="baseline"/>
                <w:lang w:eastAsia="zh-CN"/>
              </w:rPr>
            </w:pPr>
            <w:r>
              <w:rPr>
                <w:sz w:val="44"/>
              </w:rPr>
              <mc:AlternateContent>
                <mc:Choice Requires="wps">
                  <w:drawing>
                    <wp:anchor distT="0" distB="0" distL="114300" distR="114300" simplePos="0" relativeHeight="251675648" behindDoc="0" locked="0" layoutInCell="1" allowOverlap="1">
                      <wp:simplePos x="0" y="0"/>
                      <wp:positionH relativeFrom="column">
                        <wp:posOffset>4982210</wp:posOffset>
                      </wp:positionH>
                      <wp:positionV relativeFrom="paragraph">
                        <wp:posOffset>288290</wp:posOffset>
                      </wp:positionV>
                      <wp:extent cx="2771775" cy="1270635"/>
                      <wp:effectExtent l="4445" t="5080" r="5080" b="19685"/>
                      <wp:wrapNone/>
                      <wp:docPr id="33" name="矩形 33"/>
                      <wp:cNvGraphicFramePr/>
                      <a:graphic xmlns:a="http://schemas.openxmlformats.org/drawingml/2006/main">
                        <a:graphicData uri="http://schemas.microsoft.com/office/word/2010/wordprocessingShape">
                          <wps:wsp>
                            <wps:cNvSpPr/>
                            <wps:spPr>
                              <a:xfrm>
                                <a:off x="0" y="0"/>
                                <a:ext cx="2771775" cy="1270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heme="minorHAnsi" w:hAnsiTheme="minorHAnsi" w:eastAsiaTheme="minorEastAsia" w:cstheme="minorBidi"/>
                                      <w:sz w:val="32"/>
                                      <w:szCs w:val="32"/>
                                      <w:lang w:eastAsia="zh-CN"/>
                                    </w:rPr>
                                  </w:pPr>
                                  <w:r>
                                    <w:rPr>
                                      <w:rFonts w:hint="eastAsia" w:asciiTheme="minorHAnsi" w:hAnsiTheme="minorHAnsi" w:eastAsiaTheme="minorEastAsia" w:cstheme="minorBidi"/>
                                      <w:sz w:val="32"/>
                                      <w:szCs w:val="32"/>
                                      <w:lang w:eastAsia="zh-CN"/>
                                    </w:rPr>
                                    <w:t>化肥减量增效技术示范片</w:t>
                                  </w:r>
                                </w:p>
                                <w:p>
                                  <w:pPr>
                                    <w:rPr>
                                      <w:rFonts w:hint="eastAsia" w:asciiTheme="minorHAnsi" w:hAnsiTheme="minorHAnsi" w:eastAsiaTheme="minorEastAsia" w:cstheme="minorBidi"/>
                                      <w:sz w:val="32"/>
                                      <w:szCs w:val="32"/>
                                      <w:lang w:eastAsia="zh-CN"/>
                                    </w:rPr>
                                  </w:pPr>
                                  <w:r>
                                    <w:rPr>
                                      <w:rFonts w:hint="eastAsia" w:asciiTheme="minorHAnsi" w:hAnsiTheme="minorHAnsi" w:eastAsiaTheme="minorEastAsia" w:cstheme="minorBidi"/>
                                      <w:sz w:val="32"/>
                                      <w:szCs w:val="32"/>
                                      <w:lang w:eastAsia="zh-CN"/>
                                    </w:rPr>
                                    <w:t>实施区域</w:t>
                                  </w:r>
                                </w:p>
                                <w:p>
                                  <w:pPr>
                                    <w:rPr>
                                      <w:rFonts w:hint="eastAsia" w:asciiTheme="minorHAnsi" w:hAnsiTheme="minorHAnsi" w:eastAsiaTheme="minorEastAsia" w:cstheme="minorBidi"/>
                                      <w:sz w:val="32"/>
                                      <w:szCs w:val="32"/>
                                      <w:lang w:eastAsia="zh-CN"/>
                                    </w:rPr>
                                  </w:pPr>
                                  <w:r>
                                    <w:rPr>
                                      <w:rFonts w:hint="eastAsia" w:asciiTheme="minorHAnsi" w:hAnsiTheme="minorHAnsi" w:eastAsiaTheme="minorEastAsia" w:cstheme="minorBidi"/>
                                      <w:sz w:val="32"/>
                                      <w:szCs w:val="32"/>
                                      <w:lang w:eastAsia="zh-CN"/>
                                    </w:rPr>
                                    <w:t>（具体实施区域要明确标注）</w:t>
                                  </w:r>
                                </w:p>
                              </w:txbxContent>
                            </wps:txbx>
                            <wps:bodyPr upright="1"/>
                          </wps:wsp>
                        </a:graphicData>
                      </a:graphic>
                    </wp:anchor>
                  </w:drawing>
                </mc:Choice>
                <mc:Fallback>
                  <w:pict>
                    <v:rect id="_x0000_s1026" o:spid="_x0000_s1026" o:spt="1" style="position:absolute;left:0pt;margin-left:392.3pt;margin-top:22.7pt;height:100.05pt;width:218.25pt;z-index:251675648;mso-width-relative:page;mso-height-relative:page;" fillcolor="#FFFFFF" filled="t" stroked="t" coordsize="21600,21600" o:gfxdata="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Mfn2QAAAAsBAAAPAAAAAAAAAAEAIAAAACIAAABkcnMv&#10;ZG93bnJldi54bWxQSwECFAAUAAAACACHTuJAUQefYwICAAAsBAAADgAAAAAAAAABACAAAAAoAQAA&#10;ZHJzL2Uyb0RvYy54bWxQSwUGAAAAAAYABgBZAQAAnAUAAAAA&#10;">
                      <v:fill on="t" focussize="0,0"/>
                      <v:stroke color="#000000" joinstyle="miter"/>
                      <v:imagedata o:title=""/>
                      <o:lock v:ext="edit" aspectratio="f"/>
                      <v:textbox>
                        <w:txbxContent>
                          <w:p>
                            <w:pPr>
                              <w:rPr>
                                <w:rFonts w:hint="eastAsia" w:asciiTheme="minorHAnsi" w:hAnsiTheme="minorHAnsi" w:eastAsiaTheme="minorEastAsia" w:cstheme="minorBidi"/>
                                <w:sz w:val="32"/>
                                <w:szCs w:val="32"/>
                                <w:lang w:eastAsia="zh-CN"/>
                              </w:rPr>
                            </w:pPr>
                            <w:r>
                              <w:rPr>
                                <w:rFonts w:hint="eastAsia" w:asciiTheme="minorHAnsi" w:hAnsiTheme="minorHAnsi" w:eastAsiaTheme="minorEastAsia" w:cstheme="minorBidi"/>
                                <w:sz w:val="32"/>
                                <w:szCs w:val="32"/>
                                <w:lang w:eastAsia="zh-CN"/>
                              </w:rPr>
                              <w:t>化肥减量增效技术示范片</w:t>
                            </w:r>
                          </w:p>
                          <w:p>
                            <w:pPr>
                              <w:rPr>
                                <w:rFonts w:hint="eastAsia" w:asciiTheme="minorHAnsi" w:hAnsiTheme="minorHAnsi" w:eastAsiaTheme="minorEastAsia" w:cstheme="minorBidi"/>
                                <w:sz w:val="32"/>
                                <w:szCs w:val="32"/>
                                <w:lang w:eastAsia="zh-CN"/>
                              </w:rPr>
                            </w:pPr>
                            <w:r>
                              <w:rPr>
                                <w:rFonts w:hint="eastAsia" w:asciiTheme="minorHAnsi" w:hAnsiTheme="minorHAnsi" w:eastAsiaTheme="minorEastAsia" w:cstheme="minorBidi"/>
                                <w:sz w:val="32"/>
                                <w:szCs w:val="32"/>
                                <w:lang w:eastAsia="zh-CN"/>
                              </w:rPr>
                              <w:t>实施区域</w:t>
                            </w:r>
                          </w:p>
                          <w:p>
                            <w:pPr>
                              <w:rPr>
                                <w:rFonts w:hint="eastAsia" w:asciiTheme="minorHAnsi" w:hAnsiTheme="minorHAnsi" w:eastAsiaTheme="minorEastAsia" w:cstheme="minorBidi"/>
                                <w:sz w:val="32"/>
                                <w:szCs w:val="32"/>
                                <w:lang w:eastAsia="zh-CN"/>
                              </w:rPr>
                            </w:pPr>
                            <w:r>
                              <w:rPr>
                                <w:rFonts w:hint="eastAsia" w:asciiTheme="minorHAnsi" w:hAnsiTheme="minorHAnsi" w:eastAsiaTheme="minorEastAsia" w:cstheme="minorBidi"/>
                                <w:sz w:val="32"/>
                                <w:szCs w:val="32"/>
                                <w:lang w:eastAsia="zh-CN"/>
                              </w:rPr>
                              <w:t>（具体实施区域要明确标注）</w:t>
                            </w:r>
                          </w:p>
                        </w:txbxContent>
                      </v:textbox>
                    </v:rect>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740410</wp:posOffset>
                      </wp:positionH>
                      <wp:positionV relativeFrom="paragraph">
                        <wp:posOffset>69215</wp:posOffset>
                      </wp:positionV>
                      <wp:extent cx="981710" cy="361950"/>
                      <wp:effectExtent l="4445" t="210185" r="937895" b="18415"/>
                      <wp:wrapNone/>
                      <wp:docPr id="34" name="圆角矩形标注 34"/>
                      <wp:cNvGraphicFramePr/>
                      <a:graphic xmlns:a="http://schemas.openxmlformats.org/drawingml/2006/main">
                        <a:graphicData uri="http://schemas.microsoft.com/office/word/2010/wordprocessingShape">
                          <wps:wsp>
                            <wps:cNvSpPr/>
                            <wps:spPr>
                              <a:xfrm rot="10800000">
                                <a:off x="0" y="0"/>
                                <a:ext cx="981710" cy="361950"/>
                              </a:xfrm>
                              <a:prstGeom prst="wedgeRoundRectCallout">
                                <a:avLst>
                                  <a:gd name="adj1" fmla="val -140292"/>
                                  <a:gd name="adj2" fmla="val 10386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Theme="minorEastAsia"/>
                                      <w:lang w:eastAsia="zh-CN"/>
                                    </w:rPr>
                                  </w:pPr>
                                  <w:r>
                                    <w:rPr>
                                      <w:rFonts w:hint="eastAsia" w:asciiTheme="minorEastAsia" w:hAnsiTheme="minorEastAsia" w:eastAsiaTheme="minorEastAsia" w:cstheme="minorEastAsia"/>
                                      <w:sz w:val="21"/>
                                      <w:szCs w:val="21"/>
                                      <w:lang w:eastAsia="zh-CN"/>
                                    </w:rPr>
                                    <w:t>字体：黑体</w:t>
                                  </w:r>
                                </w:p>
                              </w:txbxContent>
                            </wps:txbx>
                            <wps:bodyPr upright="1"/>
                          </wps:wsp>
                        </a:graphicData>
                      </a:graphic>
                    </wp:anchor>
                  </w:drawing>
                </mc:Choice>
                <mc:Fallback>
                  <w:pict>
                    <v:shape id="_x0000_s1026" o:spid="_x0000_s1026" o:spt="62" type="#_x0000_t62" style="position:absolute;left:0pt;margin-left:58.3pt;margin-top:5.45pt;height:28.5pt;width:77.3pt;rotation:11796480f;z-index:251673600;mso-width-relative:page;mso-height-relative:page;" fillcolor="#FFFFFF" filled="t" stroked="t" coordsize="21600,21600" o:gfxdata="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iupz9gAAAAJAQAADwAAAAAAAAABACAAAAAiAAAAZHJzL2Rvd25yZXYueG1sUEsBAhQAFAAAAAgA&#10;h07iQGsDobleAgAAzgQAAA4AAAAAAAAAAQAgAAAAJwEAAGRycy9lMm9Eb2MueG1sUEsFBgAAAAAG&#10;AAYAWQEAAPcFAAAAAA==&#10;" adj="-19503,33234,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Theme="minorEastAsia"/>
                                <w:lang w:eastAsia="zh-CN"/>
                              </w:rPr>
                            </w:pPr>
                            <w:r>
                              <w:rPr>
                                <w:rFonts w:hint="eastAsia" w:asciiTheme="minorEastAsia" w:hAnsiTheme="minorEastAsia" w:eastAsiaTheme="minorEastAsia" w:cstheme="minorEastAsia"/>
                                <w:sz w:val="21"/>
                                <w:szCs w:val="21"/>
                                <w:lang w:eastAsia="zh-CN"/>
                              </w:rPr>
                              <w:t>字体：黑体</w:t>
                            </w:r>
                          </w:p>
                        </w:txbxContent>
                      </v:textbox>
                    </v:shape>
                  </w:pict>
                </mc:Fallback>
              </mc:AlternateContent>
            </w:r>
          </w:p>
          <w:p>
            <w:pPr>
              <w:jc w:val="both"/>
              <w:rPr>
                <w:rFonts w:hint="default" w:asciiTheme="minorHAnsi" w:hAnsiTheme="minorHAnsi" w:eastAsiaTheme="minorEastAsia" w:cstheme="minorBidi"/>
                <w:b/>
                <w:bCs/>
                <w:sz w:val="32"/>
                <w:szCs w:val="32"/>
                <w:vertAlign w:val="baseline"/>
                <w:lang w:val="en-US" w:eastAsia="zh-CN"/>
              </w:rPr>
            </w:pPr>
            <w:r>
              <w:rPr>
                <w:rFonts w:hint="eastAsia" w:asciiTheme="minorHAnsi" w:hAnsiTheme="minorHAnsi" w:eastAsiaTheme="minorEastAsia" w:cstheme="minorBidi"/>
                <w:b/>
                <w:bCs/>
                <w:sz w:val="32"/>
                <w:szCs w:val="32"/>
                <w:vertAlign w:val="baseline"/>
                <w:lang w:eastAsia="zh-CN"/>
              </w:rPr>
              <mc:AlternateContent>
                <mc:Choice Requires="wps">
                  <w:drawing>
                    <wp:anchor distT="0" distB="0" distL="114300" distR="114300" simplePos="0" relativeHeight="251674624" behindDoc="0" locked="0" layoutInCell="1" allowOverlap="1">
                      <wp:simplePos x="0" y="0"/>
                      <wp:positionH relativeFrom="column">
                        <wp:posOffset>1340485</wp:posOffset>
                      </wp:positionH>
                      <wp:positionV relativeFrom="paragraph">
                        <wp:posOffset>263525</wp:posOffset>
                      </wp:positionV>
                      <wp:extent cx="963295" cy="361950"/>
                      <wp:effectExtent l="387350" t="4445" r="20955" b="452755"/>
                      <wp:wrapNone/>
                      <wp:docPr id="35" name="圆角矩形标注 35"/>
                      <wp:cNvGraphicFramePr/>
                      <a:graphic xmlns:a="http://schemas.openxmlformats.org/drawingml/2006/main">
                        <a:graphicData uri="http://schemas.microsoft.com/office/word/2010/wordprocessingShape">
                          <wps:wsp>
                            <wps:cNvSpPr/>
                            <wps:spPr>
                              <a:xfrm>
                                <a:off x="0" y="0"/>
                                <a:ext cx="963295" cy="361950"/>
                              </a:xfrm>
                              <a:prstGeom prst="wedgeRoundRectCallout">
                                <a:avLst>
                                  <a:gd name="adj1" fmla="val -86843"/>
                                  <a:gd name="adj2" fmla="val 16701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字体：黑体</w:t>
                                  </w:r>
                                </w:p>
                              </w:txbxContent>
                            </wps:txbx>
                            <wps:bodyPr upright="1"/>
                          </wps:wsp>
                        </a:graphicData>
                      </a:graphic>
                    </wp:anchor>
                  </w:drawing>
                </mc:Choice>
                <mc:Fallback>
                  <w:pict>
                    <v:shape id="_x0000_s1026" o:spid="_x0000_s1026" o:spt="62" type="#_x0000_t62" style="position:absolute;left:0pt;margin-left:105.55pt;margin-top:20.75pt;height:28.5pt;width:75.85pt;z-index:251674624;mso-width-relative:page;mso-height-relative:page;" fillcolor="#FFFFFF" filled="t" stroked="t" coordsize="21600,21600" o:gfxdata="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KqUIDXAAAACQEAAA8A&#10;AAAAAAAAAQAgAAAAIgAAAGRycy9kb3ducmV2LnhtbFBLAQIUABQAAAAIAIdO4kCIzpvzUQIAAL4E&#10;AAAOAAAAAAAAAAEAIAAAACYBAABkcnMvZTJvRG9jLnhtbFBLBQYAAAAABgAGAFkBAADpBQAAAAA=&#10;" adj="-7958,46876,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字体：黑体</w:t>
                            </w:r>
                          </w:p>
                        </w:txbxContent>
                      </v:textbox>
                    </v:shape>
                  </w:pict>
                </mc:Fallback>
              </mc:AlternateContent>
            </w:r>
            <w:r>
              <w:rPr>
                <w:rFonts w:hint="eastAsia" w:asciiTheme="minorHAnsi" w:hAnsiTheme="minorHAnsi" w:eastAsiaTheme="minorEastAsia" w:cstheme="minorBidi"/>
                <w:b/>
                <w:bCs/>
                <w:sz w:val="32"/>
                <w:szCs w:val="32"/>
                <w:vertAlign w:val="baseline"/>
                <w:lang w:eastAsia="zh-CN"/>
              </w:rPr>
              <w:t>创建规模：</w:t>
            </w:r>
            <w:r>
              <w:rPr>
                <w:rFonts w:hint="eastAsia" w:asciiTheme="minorHAnsi" w:hAnsiTheme="minorHAnsi" w:eastAsiaTheme="minorEastAsia" w:cstheme="minorBidi"/>
                <w:b/>
                <w:bCs/>
                <w:sz w:val="32"/>
                <w:szCs w:val="32"/>
                <w:vertAlign w:val="baseline"/>
                <w:lang w:val="en-US" w:eastAsia="zh-CN"/>
              </w:rPr>
              <w:t xml:space="preserve">                                          </w:t>
            </w:r>
          </w:p>
          <w:p>
            <w:pPr>
              <w:jc w:val="both"/>
              <w:rPr>
                <w:rFonts w:hint="eastAsia" w:asciiTheme="minorHAnsi" w:hAnsiTheme="minorHAnsi" w:eastAsiaTheme="minorEastAsia" w:cstheme="minorBidi"/>
                <w:b/>
                <w:bCs/>
                <w:sz w:val="32"/>
                <w:szCs w:val="32"/>
                <w:vertAlign w:val="baseline"/>
                <w:lang w:eastAsia="zh-CN"/>
              </w:rPr>
            </w:pPr>
            <w:r>
              <w:rPr>
                <w:rFonts w:hint="eastAsia" w:asciiTheme="minorHAnsi" w:hAnsiTheme="minorHAnsi" w:eastAsiaTheme="minorEastAsia" w:cstheme="minorBidi"/>
                <w:b/>
                <w:bCs/>
                <w:sz w:val="32"/>
                <w:szCs w:val="32"/>
                <w:vertAlign w:val="baseline"/>
                <w:lang w:eastAsia="zh-CN"/>
              </w:rPr>
              <w:t>创建目标：</w:t>
            </w:r>
          </w:p>
          <w:p>
            <w:pPr>
              <w:jc w:val="both"/>
              <w:rPr>
                <w:rFonts w:hint="eastAsia" w:asciiTheme="minorHAnsi" w:hAnsiTheme="minorHAnsi" w:eastAsiaTheme="minorEastAsia" w:cstheme="minorBidi"/>
                <w:b/>
                <w:bCs/>
                <w:sz w:val="32"/>
                <w:szCs w:val="32"/>
                <w:vertAlign w:val="baseline"/>
                <w:lang w:eastAsia="zh-CN"/>
              </w:rPr>
            </w:pPr>
            <w:r>
              <w:rPr>
                <w:rFonts w:hint="eastAsia" w:asciiTheme="minorHAnsi" w:hAnsiTheme="minorHAnsi" w:eastAsiaTheme="minorEastAsia" w:cstheme="minorBidi"/>
                <w:b/>
                <w:bCs/>
                <w:sz w:val="32"/>
                <w:szCs w:val="32"/>
                <w:vertAlign w:val="baseline"/>
                <w:lang w:eastAsia="zh-CN"/>
              </w:rPr>
              <w:t>技术模式：</w:t>
            </w:r>
          </w:p>
          <w:p>
            <w:pPr>
              <w:jc w:val="both"/>
              <w:rPr>
                <w:rFonts w:hint="default" w:asciiTheme="minorHAnsi" w:hAnsiTheme="minorHAnsi" w:eastAsiaTheme="minorEastAsia" w:cstheme="minorBidi"/>
                <w:b/>
                <w:bCs/>
                <w:sz w:val="32"/>
                <w:szCs w:val="32"/>
                <w:vertAlign w:val="baseline"/>
                <w:lang w:val="en-US" w:eastAsia="zh-CN"/>
              </w:rPr>
            </w:pPr>
            <w:r>
              <w:rPr>
                <w:rFonts w:hint="eastAsia" w:asciiTheme="minorHAnsi" w:hAnsiTheme="minorHAnsi" w:eastAsiaTheme="minorEastAsia" w:cstheme="minorBidi"/>
                <w:b/>
                <w:bCs/>
                <w:sz w:val="32"/>
                <w:szCs w:val="32"/>
                <w:vertAlign w:val="baseline"/>
                <w:lang w:eastAsia="zh-CN"/>
              </w:rPr>
              <mc:AlternateContent>
                <mc:Choice Requires="wps">
                  <w:drawing>
                    <wp:anchor distT="0" distB="0" distL="114300" distR="114300" simplePos="0" relativeHeight="251676672" behindDoc="0" locked="0" layoutInCell="1" allowOverlap="1">
                      <wp:simplePos x="0" y="0"/>
                      <wp:positionH relativeFrom="column">
                        <wp:posOffset>4199255</wp:posOffset>
                      </wp:positionH>
                      <wp:positionV relativeFrom="paragraph">
                        <wp:posOffset>72390</wp:posOffset>
                      </wp:positionV>
                      <wp:extent cx="3679825" cy="1597025"/>
                      <wp:effectExtent l="4445" t="5080" r="11430" b="17145"/>
                      <wp:wrapNone/>
                      <wp:docPr id="36" name="矩形 36"/>
                      <wp:cNvGraphicFramePr/>
                      <a:graphic xmlns:a="http://schemas.openxmlformats.org/drawingml/2006/main">
                        <a:graphicData uri="http://schemas.microsoft.com/office/word/2010/wordprocessingShape">
                          <wps:wsp>
                            <wps:cNvSpPr/>
                            <wps:spPr>
                              <a:xfrm>
                                <a:off x="0" y="0"/>
                                <a:ext cx="3679825" cy="1597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农业农村部种植业管理司 财政部农业农村司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全国农业技术推广服务中心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广东省农业农村厅 广东省财政厅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广东省农业技术推广部门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新会区人民政府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2022年xx月-2023年xx月</w:t>
                                  </w:r>
                                </w:p>
                                <w:p>
                                  <w:pPr>
                                    <w:rPr>
                                      <w:rFonts w:hint="eastAsia"/>
                                      <w:lang w:eastAsia="zh-CN"/>
                                    </w:rPr>
                                  </w:pPr>
                                </w:p>
                              </w:txbxContent>
                            </wps:txbx>
                            <wps:bodyPr upright="1"/>
                          </wps:wsp>
                        </a:graphicData>
                      </a:graphic>
                    </wp:anchor>
                  </w:drawing>
                </mc:Choice>
                <mc:Fallback>
                  <w:pict>
                    <v:rect id="_x0000_s1026" o:spid="_x0000_s1026" o:spt="1" style="position:absolute;left:0pt;margin-left:330.65pt;margin-top:5.7pt;height:125.75pt;width:289.75pt;z-index:251676672;mso-width-relative:page;mso-height-relative:page;" fillcolor="#FFFFFF" filled="t" stroked="t" coordsize="21600,21600" o:gfxdata="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jGMQLYAAAACwEAAA8AAAAAAAAAAQAgAAAAIgAAAGRycy9k&#10;b3ducmV2LnhtbFBLAQIUABQAAAAIAIdO4kBRqGoyAgIAACw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农业农村部种植业管理司 财政部农业农村司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全国农业技术推广服务中心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广东省农业农村厅 广东省财政厅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广东省农业技术推广部门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新会区人民政府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HAnsi" w:hAnsiTheme="minorHAnsi" w:eastAsiaTheme="minorEastAsia" w:cstheme="minorBidi"/>
                                <w:b/>
                                <w:bCs/>
                                <w:sz w:val="28"/>
                                <w:szCs w:val="28"/>
                                <w:lang w:val="en-US" w:eastAsia="zh-CN"/>
                              </w:rPr>
                            </w:pPr>
                            <w:r>
                              <w:rPr>
                                <w:rFonts w:hint="eastAsia" w:asciiTheme="minorHAnsi" w:hAnsiTheme="minorHAnsi" w:eastAsiaTheme="minorEastAsia" w:cstheme="minorBidi"/>
                                <w:b/>
                                <w:bCs/>
                                <w:sz w:val="28"/>
                                <w:szCs w:val="28"/>
                                <w:lang w:val="en-US" w:eastAsia="zh-CN"/>
                              </w:rPr>
                              <w:t>2022年xx月-2023年xx月</w:t>
                            </w:r>
                          </w:p>
                          <w:p>
                            <w:pPr>
                              <w:rPr>
                                <w:rFonts w:hint="eastAsia"/>
                                <w:lang w:eastAsia="zh-CN"/>
                              </w:rPr>
                            </w:pPr>
                          </w:p>
                        </w:txbxContent>
                      </v:textbox>
                    </v:rect>
                  </w:pict>
                </mc:Fallback>
              </mc:AlternateContent>
            </w:r>
            <w:r>
              <w:rPr>
                <w:rFonts w:hint="eastAsia" w:asciiTheme="minorHAnsi" w:hAnsiTheme="minorHAnsi" w:eastAsiaTheme="minorEastAsia" w:cstheme="minorBidi"/>
                <w:b/>
                <w:bCs/>
                <w:sz w:val="32"/>
                <w:szCs w:val="32"/>
                <w:vertAlign w:val="baseline"/>
                <w:lang w:eastAsia="zh-CN"/>
              </w:rPr>
              <w:t>领导小组：</w:t>
            </w:r>
            <w:r>
              <w:rPr>
                <w:rFonts w:hint="eastAsia" w:asciiTheme="minorHAnsi" w:hAnsiTheme="minorHAnsi" w:eastAsiaTheme="minorEastAsia" w:cstheme="minorBidi"/>
                <w:b/>
                <w:bCs/>
                <w:sz w:val="32"/>
                <w:szCs w:val="32"/>
                <w:vertAlign w:val="baseline"/>
                <w:lang w:val="en-US" w:eastAsia="zh-CN"/>
              </w:rPr>
              <w:t xml:space="preserve">xxxx         专家指导组：xxxx </w:t>
            </w:r>
          </w:p>
          <w:p>
            <w:pPr>
              <w:jc w:val="both"/>
              <w:rPr>
                <w:rFonts w:hint="eastAsia" w:asciiTheme="minorHAnsi" w:hAnsiTheme="minorHAnsi" w:eastAsiaTheme="minorEastAsia" w:cstheme="minorBidi"/>
                <w:b/>
                <w:bCs/>
                <w:sz w:val="32"/>
                <w:szCs w:val="32"/>
                <w:vertAlign w:val="baseline"/>
                <w:lang w:val="en-US" w:eastAsia="zh-CN"/>
              </w:rPr>
            </w:pPr>
            <w:r>
              <w:rPr>
                <w:rFonts w:hint="eastAsia" w:asciiTheme="minorHAnsi" w:hAnsiTheme="minorHAnsi" w:eastAsiaTheme="minorEastAsia" w:cstheme="minorBidi"/>
                <w:b/>
                <w:bCs/>
                <w:sz w:val="32"/>
                <w:szCs w:val="32"/>
                <w:vertAlign w:val="baseline"/>
                <w:lang w:eastAsia="zh-CN"/>
              </w:rPr>
              <w:t>组长：</w:t>
            </w:r>
            <w:r>
              <w:rPr>
                <w:rFonts w:hint="eastAsia" w:asciiTheme="minorHAnsi" w:hAnsiTheme="minorHAnsi" w:eastAsiaTheme="minorEastAsia" w:cstheme="minorBidi"/>
                <w:b/>
                <w:bCs/>
                <w:sz w:val="32"/>
                <w:szCs w:val="32"/>
                <w:vertAlign w:val="baseline"/>
                <w:lang w:val="en-US" w:eastAsia="zh-CN"/>
              </w:rPr>
              <w:t xml:space="preserve">xxxx             组长：xxxx </w:t>
            </w:r>
          </w:p>
          <w:p>
            <w:pPr>
              <w:jc w:val="both"/>
              <w:rPr>
                <w:rFonts w:hint="eastAsia" w:asciiTheme="minorHAnsi" w:hAnsiTheme="minorHAnsi" w:eastAsiaTheme="minorEastAsia" w:cstheme="minorBidi"/>
                <w:b/>
                <w:bCs/>
                <w:sz w:val="32"/>
                <w:szCs w:val="32"/>
                <w:vertAlign w:val="baseline"/>
                <w:lang w:val="en-US" w:eastAsia="zh-CN"/>
              </w:rPr>
            </w:pPr>
            <w:r>
              <w:rPr>
                <w:rFonts w:hint="eastAsia" w:asciiTheme="minorHAnsi" w:hAnsiTheme="minorHAnsi" w:eastAsiaTheme="minorEastAsia" w:cstheme="minorBidi"/>
                <w:b/>
                <w:bCs/>
                <w:sz w:val="32"/>
                <w:szCs w:val="32"/>
                <w:vertAlign w:val="baseline"/>
                <w:lang w:eastAsia="zh-CN"/>
              </w:rPr>
              <w:t>成员：</w:t>
            </w:r>
            <w:r>
              <w:rPr>
                <w:rFonts w:hint="eastAsia" w:asciiTheme="minorHAnsi" w:hAnsiTheme="minorHAnsi" w:eastAsiaTheme="minorEastAsia" w:cstheme="minorBidi"/>
                <w:b/>
                <w:bCs/>
                <w:sz w:val="32"/>
                <w:szCs w:val="32"/>
                <w:vertAlign w:val="baseline"/>
                <w:lang w:val="en-US" w:eastAsia="zh-CN"/>
              </w:rPr>
              <w:t xml:space="preserve">xxxx             成员：xxxx </w:t>
            </w:r>
          </w:p>
          <w:p>
            <w:pPr>
              <w:jc w:val="both"/>
              <w:rPr>
                <w:rFonts w:hint="default"/>
                <w:b/>
                <w:bCs/>
                <w:sz w:val="32"/>
                <w:szCs w:val="32"/>
                <w:vertAlign w:val="baseline"/>
                <w:lang w:val="en-US" w:eastAsia="zh-CN"/>
              </w:rPr>
            </w:pPr>
            <w:r>
              <w:rPr>
                <w:rFonts w:hint="eastAsia" w:ascii="仿宋" w:hAnsi="仿宋" w:eastAsia="仿宋" w:cs="仿宋"/>
                <w:b w:val="0"/>
                <w:bCs w:val="0"/>
                <w:sz w:val="32"/>
                <w:szCs w:val="32"/>
                <w:vertAlign w:val="baseline"/>
                <w:lang w:eastAsia="zh-CN"/>
              </w:rPr>
              <w:t>（不超过</w:t>
            </w:r>
            <w:r>
              <w:rPr>
                <w:rFonts w:hint="eastAsia" w:ascii="仿宋" w:hAnsi="仿宋" w:eastAsia="仿宋" w:cs="仿宋"/>
                <w:b w:val="0"/>
                <w:bCs w:val="0"/>
                <w:sz w:val="32"/>
                <w:szCs w:val="32"/>
                <w:vertAlign w:val="baseline"/>
                <w:lang w:val="en-US" w:eastAsia="zh-CN"/>
              </w:rPr>
              <w:t>5人</w:t>
            </w:r>
            <w:r>
              <w:rPr>
                <w:rFonts w:hint="eastAsia" w:ascii="仿宋" w:hAnsi="仿宋" w:eastAsia="仿宋" w:cs="仿宋"/>
                <w:b w:val="0"/>
                <w:bCs w:val="0"/>
                <w:sz w:val="32"/>
                <w:szCs w:val="32"/>
                <w:vertAlign w:val="baseline"/>
                <w:lang w:eastAsia="zh-CN"/>
              </w:rPr>
              <w:t>）</w:t>
            </w:r>
            <w:r>
              <w:rPr>
                <w:rFonts w:hint="eastAsia" w:ascii="仿宋" w:hAnsi="仿宋" w:eastAsia="仿宋" w:cs="仿宋"/>
                <w:b w:val="0"/>
                <w:bCs w:val="0"/>
                <w:sz w:val="32"/>
                <w:szCs w:val="32"/>
                <w:vertAlign w:val="baseline"/>
                <w:lang w:val="en-US" w:eastAsia="zh-CN"/>
              </w:rPr>
              <w:t xml:space="preserve">      （不超过5人）</w:t>
            </w:r>
          </w:p>
        </w:tc>
      </w:tr>
    </w:tbl>
    <w:p>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lang w:val="en-US" w:eastAsia="zh-CN"/>
        </w:rPr>
        <w:sectPr>
          <w:pgSz w:w="16838" w:h="11906" w:orient="landscape"/>
          <w:pgMar w:top="1587" w:right="1701" w:bottom="1587" w:left="1417" w:header="851" w:footer="1531" w:gutter="0"/>
          <w:paperSrc/>
          <w:pgNumType w:fmt="decimal"/>
          <w:cols w:space="0" w:num="1"/>
          <w:titlePg/>
          <w:rtlGutter w:val="0"/>
          <w:docGrid w:type="linesAndChars" w:linePitch="582" w:charSpace="697"/>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p>
    <w:p>
      <w:pPr>
        <w:spacing w:line="560" w:lineRule="exact"/>
        <w:jc w:val="center"/>
        <w:rPr>
          <w:rFonts w:hint="eastAsia" w:ascii="方正小标宋简体" w:hAnsi="方正小标宋简体" w:eastAsia="方正小标宋简体" w:cs="方正小标宋简体"/>
          <w:spacing w:val="-9"/>
          <w:sz w:val="36"/>
          <w:szCs w:val="36"/>
        </w:rPr>
      </w:pPr>
      <w:r>
        <w:rPr>
          <w:rFonts w:hint="eastAsia" w:ascii="方正小标宋简体" w:hAnsi="方正小标宋简体" w:eastAsia="方正小标宋简体" w:cs="方正小标宋简体"/>
          <w:spacing w:val="-9"/>
          <w:sz w:val="36"/>
          <w:szCs w:val="36"/>
        </w:rPr>
        <w:t>新会区2022年化肥减量增效工作进展情况表</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填报单位</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none"/>
          <w:lang w:val="en-US" w:eastAsia="zh-CN"/>
        </w:rPr>
        <w:t>镇（街、区）农业农村办公室</w:t>
      </w:r>
      <w:r>
        <w:rPr>
          <w:rFonts w:hint="eastAsia" w:ascii="仿宋_GB2312" w:hAnsi="仿宋_GB2312" w:eastAsia="仿宋_GB2312" w:cs="仿宋_GB2312"/>
          <w:sz w:val="24"/>
          <w:szCs w:val="24"/>
          <w:highlight w:val="none"/>
        </w:rPr>
        <w:t>（公章）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填报时间：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bl>
      <w:tblPr>
        <w:tblStyle w:val="12"/>
        <w:tblW w:w="900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6"/>
        <w:gridCol w:w="4079"/>
        <w:gridCol w:w="1128"/>
        <w:gridCol w:w="2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5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填报项目</w:t>
            </w:r>
          </w:p>
        </w:tc>
        <w:tc>
          <w:tcPr>
            <w:tcW w:w="349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计划和进展情况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50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进展（完成）情况累计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1.资金投入</w:t>
            </w: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中央资金（万元）</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地方资金（万元）</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2.基础工作</w:t>
            </w: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采集土样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个</w:t>
            </w:r>
            <w:r>
              <w:rPr>
                <w:rFonts w:hint="eastAsia" w:ascii="仿宋_GB2312" w:hAnsi="仿宋_GB2312" w:eastAsia="仿宋_GB2312" w:cs="仿宋_GB2312"/>
                <w:sz w:val="24"/>
                <w:szCs w:val="24"/>
                <w:lang w:eastAsia="zh-CN"/>
              </w:rPr>
              <w:t>）</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农户施肥情况调查（个）</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田间肥效试验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个</w:t>
            </w:r>
            <w:r>
              <w:rPr>
                <w:rFonts w:hint="eastAsia" w:ascii="仿宋_GB2312" w:hAnsi="仿宋_GB2312" w:eastAsia="仿宋_GB2312" w:cs="仿宋_GB2312"/>
                <w:sz w:val="24"/>
                <w:szCs w:val="24"/>
                <w:lang w:eastAsia="zh-CN"/>
              </w:rPr>
              <w:t>）</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发布肥料配方（个）</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3.技术推广</w:t>
            </w: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测土配方施肥技术推广面积（亩）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化肥减量增效“三新”配套示范面积（亩）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配方肥施用面积（亩）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配方肥施用量（拆纯，吨）</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缓控释肥施面积（亩）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其它新型高效肥料施用面积（亩）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机械施肥面积（亩）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其中：水稻侧深施肥面积（亩）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绿肥种植（亩）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4.示范区建设</w:t>
            </w: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示范片数量（个）</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示范区面积（亩）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其中水稻示范面积（亩）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遴选实施主体（个）</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示范区化肥减量（%）</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示范区作物亩均增产（千克/亩）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示范区亩均节本增收（元/亩）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5.社会化服务</w:t>
            </w: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科学施肥社会化服务组织（个）</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统配统施服务面积（亩）</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6.宣传培训</w:t>
            </w: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培训班（期）</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培训人数（人次）</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现场观摩（次）</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发放技术资料（份，含施肥建议卡）</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sz w:val="24"/>
                <w:szCs w:val="24"/>
              </w:rPr>
            </w:pPr>
          </w:p>
        </w:tc>
        <w:tc>
          <w:tcPr>
            <w:tcW w:w="40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宣传报道（次）</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hint="eastAsia" w:ascii="仿宋_GB2312" w:hAnsi="仿宋_GB2312" w:eastAsia="仿宋_GB2312" w:cs="仿宋_GB2312"/>
                <w:sz w:val="24"/>
                <w:szCs w:val="24"/>
              </w:rPr>
            </w:pPr>
          </w:p>
        </w:tc>
      </w:tr>
    </w:tbl>
    <w:p>
      <w:pPr>
        <w:tabs>
          <w:tab w:val="left" w:pos="6315"/>
        </w:tabs>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val="en-US" w:eastAsia="zh-CN"/>
        </w:rPr>
        <w:t>注：此表请各镇（街、区）于2022年12月15日前，通过粤政易报送给区农业农村局种植业管理股。</w:t>
      </w:r>
    </w:p>
    <w:p>
      <w:pPr>
        <w:keepNext w:val="0"/>
        <w:keepLines w:val="0"/>
        <w:pageBreakBefore w:val="0"/>
        <w:widowControl w:val="0"/>
        <w:tabs>
          <w:tab w:val="left" w:pos="6315"/>
        </w:tabs>
        <w:kinsoku/>
        <w:wordWrap/>
        <w:overflowPunct/>
        <w:topLinePunct w:val="0"/>
        <w:autoSpaceDE/>
        <w:autoSpaceDN/>
        <w:bidi w:val="0"/>
        <w:adjustRightInd/>
        <w:snapToGrid/>
        <w:spacing w:line="300" w:lineRule="exact"/>
        <w:ind w:firstLine="1215" w:firstLineChars="500"/>
        <w:textAlignment w:val="auto"/>
        <w:rPr>
          <w:rFonts w:hint="eastAsia" w:ascii="仿宋_GB2312" w:hAnsi="仿宋_GB2312" w:eastAsia="仿宋_GB2312" w:cs="仿宋_GB2312"/>
          <w:sz w:val="24"/>
          <w:szCs w:val="24"/>
        </w:rPr>
      </w:pPr>
    </w:p>
    <w:p>
      <w:pPr>
        <w:keepNext w:val="0"/>
        <w:keepLines w:val="0"/>
        <w:pageBreakBefore w:val="0"/>
        <w:widowControl w:val="0"/>
        <w:tabs>
          <w:tab w:val="left" w:pos="6315"/>
        </w:tabs>
        <w:kinsoku/>
        <w:wordWrap/>
        <w:overflowPunct/>
        <w:topLinePunct w:val="0"/>
        <w:autoSpaceDE/>
        <w:autoSpaceDN/>
        <w:bidi w:val="0"/>
        <w:adjustRightInd/>
        <w:snapToGrid/>
        <w:spacing w:line="300" w:lineRule="exact"/>
        <w:ind w:firstLine="1215" w:firstLineChars="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rPr>
        <w:t>填表人：                                  联系电话：</w:t>
      </w:r>
    </w:p>
    <w:sectPr>
      <w:pgSz w:w="11906" w:h="16838"/>
      <w:pgMar w:top="1417" w:right="1587" w:bottom="1417" w:left="1587" w:header="851" w:footer="1531" w:gutter="0"/>
      <w:paperSrc/>
      <w:pgNumType w:fmt="decimal"/>
      <w:cols w:space="0" w:num="1"/>
      <w:titlePg/>
      <w:rtlGutter w:val="0"/>
      <w:docGrid w:type="linesAndChars" w:linePitch="582"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371475</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320" w:leftChars="100" w:right="320" w:rightChars="100"/>
                            <w:rPr>
                              <w:rStyle w:val="15"/>
                              <w:rFonts w:eastAsia="宋体" w:cs="宋体"/>
                              <w:b w:val="0"/>
                              <w:bCs w:val="0"/>
                              <w:sz w:val="28"/>
                              <w:szCs w:val="28"/>
                            </w:rPr>
                          </w:pPr>
                          <w:r>
                            <w:rPr>
                              <w:rStyle w:val="15"/>
                              <w:rFonts w:hint="eastAsia" w:eastAsia="宋体" w:cs="宋体"/>
                              <w:b w:val="0"/>
                              <w:bCs w:val="0"/>
                              <w:sz w:val="28"/>
                              <w:szCs w:val="28"/>
                            </w:rPr>
                            <w:t xml:space="preserve">— </w:t>
                          </w:r>
                          <w:r>
                            <w:rPr>
                              <w:rStyle w:val="15"/>
                              <w:rFonts w:hint="eastAsia" w:eastAsia="宋体" w:cs="宋体"/>
                              <w:b w:val="0"/>
                              <w:bCs w:val="0"/>
                              <w:sz w:val="28"/>
                              <w:szCs w:val="28"/>
                            </w:rPr>
                            <w:fldChar w:fldCharType="begin"/>
                          </w:r>
                          <w:r>
                            <w:rPr>
                              <w:rStyle w:val="15"/>
                              <w:rFonts w:hint="eastAsia" w:eastAsia="宋体" w:cs="宋体"/>
                              <w:b w:val="0"/>
                              <w:bCs w:val="0"/>
                              <w:sz w:val="28"/>
                              <w:szCs w:val="28"/>
                            </w:rPr>
                            <w:instrText xml:space="preserve"> PAGE  \* MERGEFORMAT </w:instrText>
                          </w:r>
                          <w:r>
                            <w:rPr>
                              <w:rStyle w:val="15"/>
                              <w:rFonts w:hint="eastAsia" w:eastAsia="宋体" w:cs="宋体"/>
                              <w:b w:val="0"/>
                              <w:bCs w:val="0"/>
                              <w:sz w:val="28"/>
                              <w:szCs w:val="28"/>
                            </w:rPr>
                            <w:fldChar w:fldCharType="separate"/>
                          </w:r>
                          <w:r>
                            <w:rPr>
                              <w:rStyle w:val="15"/>
                              <w:rFonts w:hint="eastAsia" w:eastAsia="宋体" w:cs="宋体"/>
                              <w:b w:val="0"/>
                              <w:bCs w:val="0"/>
                              <w:sz w:val="28"/>
                              <w:szCs w:val="28"/>
                            </w:rPr>
                            <w:t>1</w:t>
                          </w:r>
                          <w:r>
                            <w:rPr>
                              <w:rStyle w:val="15"/>
                              <w:rFonts w:hint="eastAsia" w:eastAsia="宋体" w:cs="宋体"/>
                              <w:b w:val="0"/>
                              <w:bCs w:val="0"/>
                              <w:sz w:val="28"/>
                              <w:szCs w:val="28"/>
                            </w:rPr>
                            <w:fldChar w:fldCharType="end"/>
                          </w:r>
                          <w:r>
                            <w:rPr>
                              <w:rStyle w:val="15"/>
                              <w:rFonts w:hint="eastAsia" w:eastAsia="宋体" w:cs="宋体"/>
                              <w:b w:val="0"/>
                              <w:bCs w:val="0"/>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29.25pt;height:144pt;width:144pt;mso-position-horizontal:outside;mso-position-horizontal-relative:margin;mso-wrap-style:none;z-index:251663360;mso-width-relative:page;mso-height-relative:page;" filled="f" stroked="f" coordsize="21600,21600" o:gfxdata="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liwi1AAAAAcBAAAPAAAAAAAAAAEAIAAAACIAAABkcnMvZG93bnJl&#10;di54bWxQSwECFAAUAAAACACHTuJAP3EsDsgBAACZAwAADgAAAAAAAAABACAAAAAjAQAAZHJzL2Uy&#10;b0RvYy54bWxQSwUGAAAAAAYABgBZAQAAXQUAAAAA&#10;">
              <v:fill on="f" focussize="0,0"/>
              <v:stroke on="f"/>
              <v:imagedata o:title=""/>
              <o:lock v:ext="edit" aspectratio="f"/>
              <v:textbox inset="0mm,0mm,0mm,0mm" style="mso-fit-shape-to-text:t;">
                <w:txbxContent>
                  <w:p>
                    <w:pPr>
                      <w:pStyle w:val="8"/>
                      <w:ind w:left="320" w:leftChars="100" w:right="320" w:rightChars="100"/>
                      <w:rPr>
                        <w:rStyle w:val="15"/>
                        <w:rFonts w:eastAsia="宋体" w:cs="宋体"/>
                        <w:b w:val="0"/>
                        <w:bCs w:val="0"/>
                        <w:sz w:val="28"/>
                        <w:szCs w:val="28"/>
                      </w:rPr>
                    </w:pPr>
                    <w:r>
                      <w:rPr>
                        <w:rStyle w:val="15"/>
                        <w:rFonts w:hint="eastAsia" w:eastAsia="宋体" w:cs="宋体"/>
                        <w:b w:val="0"/>
                        <w:bCs w:val="0"/>
                        <w:sz w:val="28"/>
                        <w:szCs w:val="28"/>
                      </w:rPr>
                      <w:t xml:space="preserve">— </w:t>
                    </w:r>
                    <w:r>
                      <w:rPr>
                        <w:rStyle w:val="15"/>
                        <w:rFonts w:hint="eastAsia" w:eastAsia="宋体" w:cs="宋体"/>
                        <w:b w:val="0"/>
                        <w:bCs w:val="0"/>
                        <w:sz w:val="28"/>
                        <w:szCs w:val="28"/>
                      </w:rPr>
                      <w:fldChar w:fldCharType="begin"/>
                    </w:r>
                    <w:r>
                      <w:rPr>
                        <w:rStyle w:val="15"/>
                        <w:rFonts w:hint="eastAsia" w:eastAsia="宋体" w:cs="宋体"/>
                        <w:b w:val="0"/>
                        <w:bCs w:val="0"/>
                        <w:sz w:val="28"/>
                        <w:szCs w:val="28"/>
                      </w:rPr>
                      <w:instrText xml:space="preserve"> PAGE  \* MERGEFORMAT </w:instrText>
                    </w:r>
                    <w:r>
                      <w:rPr>
                        <w:rStyle w:val="15"/>
                        <w:rFonts w:hint="eastAsia" w:eastAsia="宋体" w:cs="宋体"/>
                        <w:b w:val="0"/>
                        <w:bCs w:val="0"/>
                        <w:sz w:val="28"/>
                        <w:szCs w:val="28"/>
                      </w:rPr>
                      <w:fldChar w:fldCharType="separate"/>
                    </w:r>
                    <w:r>
                      <w:rPr>
                        <w:rStyle w:val="15"/>
                        <w:rFonts w:hint="eastAsia" w:eastAsia="宋体" w:cs="宋体"/>
                        <w:b w:val="0"/>
                        <w:bCs w:val="0"/>
                        <w:sz w:val="28"/>
                        <w:szCs w:val="28"/>
                      </w:rPr>
                      <w:t>1</w:t>
                    </w:r>
                    <w:r>
                      <w:rPr>
                        <w:rStyle w:val="15"/>
                        <w:rFonts w:hint="eastAsia" w:eastAsia="宋体" w:cs="宋体"/>
                        <w:b w:val="0"/>
                        <w:bCs w:val="0"/>
                        <w:sz w:val="28"/>
                        <w:szCs w:val="28"/>
                      </w:rPr>
                      <w:fldChar w:fldCharType="end"/>
                    </w:r>
                    <w:r>
                      <w:rPr>
                        <w:rStyle w:val="15"/>
                        <w:rFonts w:hint="eastAsia" w:eastAsia="宋体" w:cs="宋体"/>
                        <w:b w:val="0"/>
                        <w:bCs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371475</wp:posOffset>
              </wp:positionV>
              <wp:extent cx="110490" cy="26289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10490" cy="262890"/>
                      </a:xfrm>
                      <a:prstGeom prst="rect">
                        <a:avLst/>
                      </a:prstGeom>
                      <a:noFill/>
                      <a:ln>
                        <a:noFill/>
                      </a:ln>
                    </wps:spPr>
                    <wps:txbx>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29.25pt;height:20.7pt;width:8.7pt;mso-position-horizontal:outside;mso-position-horizontal-relative:margin;mso-wrap-style:none;z-index:251665408;mso-width-relative:page;mso-height-relative:page;" filled="f" stroked="f" coordsize="21600,21600" o:gfxdata="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QTlhtIAAAAFAQAADwAAAAAAAAABACAAAAAiAAAAZHJzL2Rvd25y&#10;ZXYueG1sUEsBAhQAFAAAAAgAh07iQKX+y7DLAQAAlwMAAA4AAAAAAAAAAQAgAAAAIQEAAGRycy9l&#10;Mm9Eb2MueG1sUEsFBgAAAAAGAAYAWQEAAF4FAAAAAA==&#10;">
              <v:fill on="f" focussize="0,0"/>
              <v:stroke on="f"/>
              <v:imagedata o:title=""/>
              <o:lock v:ext="edit" aspectratio="f"/>
              <v:textbox inset="0mm,0mm,0mm,0mm" style="mso-fit-shape-to-text:t;">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62"/>
  <w:drawingGridVerticalSpacing w:val="291"/>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ZjM2MzE2OGI4ODJhMjA0ZTM0NDU1MjRmOTc5NTIifQ=="/>
  </w:docVars>
  <w:rsids>
    <w:rsidRoot w:val="000F1B41"/>
    <w:rsid w:val="000169A0"/>
    <w:rsid w:val="00024431"/>
    <w:rsid w:val="0004363D"/>
    <w:rsid w:val="000811F5"/>
    <w:rsid w:val="00095A31"/>
    <w:rsid w:val="000B4430"/>
    <w:rsid w:val="000C4D3D"/>
    <w:rsid w:val="000E5B6E"/>
    <w:rsid w:val="000F1B41"/>
    <w:rsid w:val="00100C81"/>
    <w:rsid w:val="001034DB"/>
    <w:rsid w:val="00103867"/>
    <w:rsid w:val="00106E10"/>
    <w:rsid w:val="00106FB6"/>
    <w:rsid w:val="00114A7F"/>
    <w:rsid w:val="00115C19"/>
    <w:rsid w:val="001379FE"/>
    <w:rsid w:val="00142BA2"/>
    <w:rsid w:val="001602E6"/>
    <w:rsid w:val="00166A58"/>
    <w:rsid w:val="00170B8E"/>
    <w:rsid w:val="001772F3"/>
    <w:rsid w:val="0019493D"/>
    <w:rsid w:val="001C08C6"/>
    <w:rsid w:val="001C0AF5"/>
    <w:rsid w:val="001E289F"/>
    <w:rsid w:val="001E313A"/>
    <w:rsid w:val="0020568D"/>
    <w:rsid w:val="00213774"/>
    <w:rsid w:val="0022257C"/>
    <w:rsid w:val="002446C0"/>
    <w:rsid w:val="00250E75"/>
    <w:rsid w:val="002532EB"/>
    <w:rsid w:val="002C4A49"/>
    <w:rsid w:val="00307089"/>
    <w:rsid w:val="00345B67"/>
    <w:rsid w:val="0036046B"/>
    <w:rsid w:val="003955EA"/>
    <w:rsid w:val="003A2189"/>
    <w:rsid w:val="003A28B2"/>
    <w:rsid w:val="003C485B"/>
    <w:rsid w:val="003D6247"/>
    <w:rsid w:val="003E0D8B"/>
    <w:rsid w:val="003E5E3B"/>
    <w:rsid w:val="003F6038"/>
    <w:rsid w:val="00403BC0"/>
    <w:rsid w:val="00411B8B"/>
    <w:rsid w:val="00413902"/>
    <w:rsid w:val="00460A3F"/>
    <w:rsid w:val="00460B25"/>
    <w:rsid w:val="00476A55"/>
    <w:rsid w:val="00481B9B"/>
    <w:rsid w:val="004A0018"/>
    <w:rsid w:val="004C2140"/>
    <w:rsid w:val="004C2436"/>
    <w:rsid w:val="004C3EB7"/>
    <w:rsid w:val="004D0BAD"/>
    <w:rsid w:val="004E6879"/>
    <w:rsid w:val="004F4671"/>
    <w:rsid w:val="004F5424"/>
    <w:rsid w:val="005051DF"/>
    <w:rsid w:val="0054409C"/>
    <w:rsid w:val="0055618B"/>
    <w:rsid w:val="00557F7F"/>
    <w:rsid w:val="005838B1"/>
    <w:rsid w:val="005B0EF3"/>
    <w:rsid w:val="005F53B2"/>
    <w:rsid w:val="0060544D"/>
    <w:rsid w:val="0067018E"/>
    <w:rsid w:val="006956FD"/>
    <w:rsid w:val="006A1FE8"/>
    <w:rsid w:val="006B51AB"/>
    <w:rsid w:val="006D65A3"/>
    <w:rsid w:val="006E325F"/>
    <w:rsid w:val="006F329B"/>
    <w:rsid w:val="00720828"/>
    <w:rsid w:val="00727257"/>
    <w:rsid w:val="007635BF"/>
    <w:rsid w:val="007A0FEC"/>
    <w:rsid w:val="007E0359"/>
    <w:rsid w:val="007E1492"/>
    <w:rsid w:val="00825535"/>
    <w:rsid w:val="00865168"/>
    <w:rsid w:val="008676E9"/>
    <w:rsid w:val="00875BF3"/>
    <w:rsid w:val="008E5A99"/>
    <w:rsid w:val="008F0552"/>
    <w:rsid w:val="008F4328"/>
    <w:rsid w:val="008F5124"/>
    <w:rsid w:val="0090241C"/>
    <w:rsid w:val="00914689"/>
    <w:rsid w:val="0094799A"/>
    <w:rsid w:val="00963536"/>
    <w:rsid w:val="00984CEB"/>
    <w:rsid w:val="009938B8"/>
    <w:rsid w:val="009B2925"/>
    <w:rsid w:val="009E07ED"/>
    <w:rsid w:val="00A142A7"/>
    <w:rsid w:val="00A3468F"/>
    <w:rsid w:val="00A53183"/>
    <w:rsid w:val="00A842BD"/>
    <w:rsid w:val="00A90098"/>
    <w:rsid w:val="00AB3D14"/>
    <w:rsid w:val="00AF4FF6"/>
    <w:rsid w:val="00B05333"/>
    <w:rsid w:val="00B176E7"/>
    <w:rsid w:val="00B51276"/>
    <w:rsid w:val="00B81943"/>
    <w:rsid w:val="00B861FD"/>
    <w:rsid w:val="00BF3A59"/>
    <w:rsid w:val="00C006CE"/>
    <w:rsid w:val="00C12F1A"/>
    <w:rsid w:val="00C464F7"/>
    <w:rsid w:val="00C543FA"/>
    <w:rsid w:val="00C7192A"/>
    <w:rsid w:val="00C75745"/>
    <w:rsid w:val="00C80F63"/>
    <w:rsid w:val="00C84D4C"/>
    <w:rsid w:val="00C973ED"/>
    <w:rsid w:val="00CA4B14"/>
    <w:rsid w:val="00CD0D31"/>
    <w:rsid w:val="00CD1DEB"/>
    <w:rsid w:val="00CF74ED"/>
    <w:rsid w:val="00D16CB7"/>
    <w:rsid w:val="00D24E37"/>
    <w:rsid w:val="00D33985"/>
    <w:rsid w:val="00D51BA0"/>
    <w:rsid w:val="00D64F6B"/>
    <w:rsid w:val="00D73151"/>
    <w:rsid w:val="00DA779F"/>
    <w:rsid w:val="00DB26A4"/>
    <w:rsid w:val="00DC5E34"/>
    <w:rsid w:val="00DC69C7"/>
    <w:rsid w:val="00DD55D3"/>
    <w:rsid w:val="00DE3E36"/>
    <w:rsid w:val="00E24B91"/>
    <w:rsid w:val="00E262BB"/>
    <w:rsid w:val="00E36516"/>
    <w:rsid w:val="00E40DC8"/>
    <w:rsid w:val="00E4313B"/>
    <w:rsid w:val="00E529DC"/>
    <w:rsid w:val="00E569A4"/>
    <w:rsid w:val="00EA44FC"/>
    <w:rsid w:val="00EB0534"/>
    <w:rsid w:val="00EB20B2"/>
    <w:rsid w:val="00EB43B8"/>
    <w:rsid w:val="00EE460A"/>
    <w:rsid w:val="00EF1341"/>
    <w:rsid w:val="00F4346F"/>
    <w:rsid w:val="00F534E9"/>
    <w:rsid w:val="00F66F37"/>
    <w:rsid w:val="00F81B5D"/>
    <w:rsid w:val="00FB0B32"/>
    <w:rsid w:val="00FE6B72"/>
    <w:rsid w:val="00FE7790"/>
    <w:rsid w:val="00FF0236"/>
    <w:rsid w:val="00FF2607"/>
    <w:rsid w:val="066E56B6"/>
    <w:rsid w:val="073A6099"/>
    <w:rsid w:val="0E174DB8"/>
    <w:rsid w:val="16461FE1"/>
    <w:rsid w:val="168F7E53"/>
    <w:rsid w:val="17A8645E"/>
    <w:rsid w:val="1E9E7977"/>
    <w:rsid w:val="1F951228"/>
    <w:rsid w:val="1FF1529E"/>
    <w:rsid w:val="220965B0"/>
    <w:rsid w:val="27706C62"/>
    <w:rsid w:val="2EB71CE9"/>
    <w:rsid w:val="34E268A9"/>
    <w:rsid w:val="35005BC3"/>
    <w:rsid w:val="3BB532FF"/>
    <w:rsid w:val="3BF90153"/>
    <w:rsid w:val="3E025771"/>
    <w:rsid w:val="3F154283"/>
    <w:rsid w:val="48FB05C5"/>
    <w:rsid w:val="4FEA56DC"/>
    <w:rsid w:val="51BC401E"/>
    <w:rsid w:val="5BA82B1E"/>
    <w:rsid w:val="5C157755"/>
    <w:rsid w:val="5FD27CC5"/>
    <w:rsid w:val="60B86476"/>
    <w:rsid w:val="60E42188"/>
    <w:rsid w:val="66E33096"/>
    <w:rsid w:val="67694994"/>
    <w:rsid w:val="67A07B6B"/>
    <w:rsid w:val="6AD32DEA"/>
    <w:rsid w:val="6BCD1D9F"/>
    <w:rsid w:val="6C001500"/>
    <w:rsid w:val="6C8B1D92"/>
    <w:rsid w:val="6CC42755"/>
    <w:rsid w:val="6F5978CB"/>
    <w:rsid w:val="70CB5E68"/>
    <w:rsid w:val="712D0008"/>
    <w:rsid w:val="718E4E28"/>
    <w:rsid w:val="71E326C3"/>
    <w:rsid w:val="72503BBC"/>
    <w:rsid w:val="72DD35EF"/>
    <w:rsid w:val="74AD13EC"/>
    <w:rsid w:val="7B5A4DD2"/>
    <w:rsid w:val="7CD3129B"/>
    <w:rsid w:val="7E02106F"/>
    <w:rsid w:val="7E0B28C2"/>
    <w:rsid w:val="7E26757C"/>
    <w:rsid w:val="7E8D7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 w:cs="Times New Roman"/>
      <w:kern w:val="2"/>
      <w:sz w:val="3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eastAsia="宋体"/>
      <w:b/>
      <w:kern w:val="44"/>
      <w:sz w:val="48"/>
      <w:szCs w:val="48"/>
    </w:rPr>
  </w:style>
  <w:style w:type="paragraph" w:styleId="2">
    <w:name w:val="heading 3"/>
    <w:basedOn w:val="1"/>
    <w:next w:val="1"/>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rPr>
      <w:rFonts w:ascii="Times New Roman" w:hAnsi="Times New Roman" w:eastAsia="宋体" w:cs="Times New Roman"/>
      <w:sz w:val="32"/>
      <w:szCs w:val="24"/>
    </w:rPr>
  </w:style>
  <w:style w:type="paragraph" w:styleId="5">
    <w:name w:val="Body Text"/>
    <w:basedOn w:val="1"/>
    <w:link w:val="18"/>
    <w:qFormat/>
    <w:uiPriority w:val="0"/>
    <w:pPr>
      <w:spacing w:line="0" w:lineRule="atLeast"/>
    </w:pPr>
    <w:rPr>
      <w:rFonts w:eastAsia="小标宋"/>
      <w:sz w:val="44"/>
      <w:szCs w:val="32"/>
    </w:rPr>
  </w:style>
  <w:style w:type="paragraph" w:styleId="6">
    <w:name w:val="Plain Text"/>
    <w:basedOn w:val="1"/>
    <w:qFormat/>
    <w:uiPriority w:val="0"/>
    <w:rPr>
      <w:rFonts w:hint="eastAsia" w:hAnsi="Courier New"/>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59"/>
    <w:rPr>
      <w:rFonts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页眉 Char"/>
    <w:link w:val="9"/>
    <w:semiHidden/>
    <w:qFormat/>
    <w:uiPriority w:val="99"/>
    <w:rPr>
      <w:rFonts w:ascii="宋体" w:hAnsi="宋体" w:eastAsia="方正仿宋简体"/>
      <w:sz w:val="18"/>
      <w:szCs w:val="18"/>
    </w:rPr>
  </w:style>
  <w:style w:type="character" w:customStyle="1" w:styleId="17">
    <w:name w:val="页脚 Char"/>
    <w:link w:val="8"/>
    <w:qFormat/>
    <w:uiPriority w:val="99"/>
    <w:rPr>
      <w:rFonts w:ascii="宋体" w:hAnsi="宋体" w:eastAsia="方正仿宋简体"/>
      <w:sz w:val="18"/>
      <w:szCs w:val="18"/>
    </w:rPr>
  </w:style>
  <w:style w:type="character" w:customStyle="1" w:styleId="18">
    <w:name w:val="正文文本 Char"/>
    <w:link w:val="5"/>
    <w:qFormat/>
    <w:uiPriority w:val="0"/>
    <w:rPr>
      <w:rFonts w:ascii="宋体" w:hAnsi="宋体" w:eastAsia="小标宋" w:cs="Times New Roman"/>
      <w:sz w:val="44"/>
      <w:szCs w:val="32"/>
    </w:rPr>
  </w:style>
  <w:style w:type="character" w:customStyle="1" w:styleId="19">
    <w:name w:val="批注框文本 Char"/>
    <w:basedOn w:val="14"/>
    <w:link w:val="7"/>
    <w:semiHidden/>
    <w:qFormat/>
    <w:uiPriority w:val="99"/>
    <w:rPr>
      <w:rFonts w:ascii="宋体" w:hAnsi="宋体" w:eastAsia="仿宋"/>
      <w:kern w:val="2"/>
      <w:sz w:val="18"/>
      <w:szCs w:val="18"/>
    </w:rPr>
  </w:style>
  <w:style w:type="character" w:customStyle="1" w:styleId="20">
    <w:name w:val="font11"/>
    <w:basedOn w:val="14"/>
    <w:qFormat/>
    <w:uiPriority w:val="0"/>
    <w:rPr>
      <w:rFonts w:hint="eastAsia" w:ascii="宋体" w:hAnsi="宋体" w:eastAsia="宋体" w:cs="宋体"/>
      <w:color w:val="000000"/>
      <w:sz w:val="24"/>
      <w:szCs w:val="24"/>
      <w:u w:val="none"/>
    </w:rPr>
  </w:style>
  <w:style w:type="character" w:customStyle="1" w:styleId="21">
    <w:name w:val="font01"/>
    <w:basedOn w:val="14"/>
    <w:qFormat/>
    <w:uiPriority w:val="0"/>
    <w:rPr>
      <w:rFonts w:hint="eastAsia" w:ascii="宋体" w:hAnsi="宋体" w:eastAsia="宋体" w:cs="宋体"/>
      <w:color w:val="000000"/>
      <w:sz w:val="24"/>
      <w:szCs w:val="24"/>
      <w:u w:val="single"/>
    </w:rPr>
  </w:style>
  <w:style w:type="character" w:customStyle="1" w:styleId="22">
    <w:name w:val="font31"/>
    <w:basedOn w:val="14"/>
    <w:qFormat/>
    <w:uiPriority w:val="0"/>
    <w:rPr>
      <w:rFonts w:hint="eastAsia" w:ascii="宋体" w:hAnsi="宋体" w:eastAsia="宋体" w:cs="宋体"/>
      <w:color w:val="000000"/>
      <w:sz w:val="44"/>
      <w:szCs w:val="44"/>
      <w:u w:val="none"/>
    </w:rPr>
  </w:style>
  <w:style w:type="character" w:customStyle="1" w:styleId="23">
    <w:name w:val="font2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4608</Words>
  <Characters>4835</Characters>
  <Lines>1</Lines>
  <Paragraphs>1</Paragraphs>
  <TotalTime>10</TotalTime>
  <ScaleCrop>false</ScaleCrop>
  <LinksUpToDate>false</LinksUpToDate>
  <CharactersWithSpaces>5281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2020-07-14T09:00:00Z</dcterms:created>
  <dc:creator>区农林局收发员</dc:creator>
  <cp:lastModifiedBy>NGKASIN</cp:lastModifiedBy>
  <cp:lastPrinted>2022-10-13T04:04:00Z</cp:lastPrinted>
  <dcterms:modified xsi:type="dcterms:W3CDTF">2022-11-15T02:43:17Z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970A8BCCA2374E198D2DA1769CFE59CC</vt:lpwstr>
  </property>
</Properties>
</file>