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AA" w:rsidRPr="008F65AC" w:rsidRDefault="00425854" w:rsidP="008F65AC">
      <w:pPr>
        <w:jc w:val="center"/>
        <w:rPr>
          <w:rFonts w:asciiTheme="majorEastAsia" w:eastAsiaTheme="majorEastAsia" w:hAnsiTheme="majorEastAsia"/>
          <w:b/>
          <w:sz w:val="32"/>
        </w:rPr>
      </w:pPr>
      <w:r w:rsidRPr="008F65AC">
        <w:rPr>
          <w:rFonts w:asciiTheme="majorEastAsia" w:eastAsiaTheme="majorEastAsia" w:hAnsiTheme="majorEastAsia" w:hint="eastAsia"/>
          <w:b/>
          <w:sz w:val="32"/>
        </w:rPr>
        <w:t>崖门镇9月经济运行情况及10月经济形势预测</w:t>
      </w:r>
    </w:p>
    <w:p w:rsidR="004F0589" w:rsidRDefault="004F0589"/>
    <w:p w:rsidR="004F0589" w:rsidRDefault="004F0589" w:rsidP="004F0589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一、主要经济指标情况</w:t>
      </w:r>
    </w:p>
    <w:tbl>
      <w:tblPr>
        <w:tblW w:w="10581" w:type="dxa"/>
        <w:jc w:val="center"/>
        <w:tblInd w:w="-1168" w:type="dxa"/>
        <w:tblLayout w:type="fixed"/>
        <w:tblLook w:val="04A0"/>
      </w:tblPr>
      <w:tblGrid>
        <w:gridCol w:w="1684"/>
        <w:gridCol w:w="1526"/>
        <w:gridCol w:w="1843"/>
        <w:gridCol w:w="1330"/>
        <w:gridCol w:w="1559"/>
        <w:gridCol w:w="1134"/>
        <w:gridCol w:w="1505"/>
      </w:tblGrid>
      <w:tr w:rsidR="004F0589" w:rsidTr="000E3C44">
        <w:trPr>
          <w:trHeight w:hRule="exact" w:val="85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经济指标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8月份</w:t>
            </w:r>
          </w:p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任务数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8月份</w:t>
            </w:r>
          </w:p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完成数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9月份</w:t>
            </w:r>
          </w:p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任务数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9月份</w:t>
            </w:r>
          </w:p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完成数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10月份</w:t>
            </w:r>
          </w:p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任务数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10月份</w:t>
            </w:r>
          </w:p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预测数</w:t>
            </w:r>
          </w:p>
        </w:tc>
      </w:tr>
      <w:tr w:rsidR="004F0589" w:rsidTr="000E3C44">
        <w:trPr>
          <w:trHeight w:val="454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40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规上工业增加值增速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增速7%；</w:t>
            </w:r>
          </w:p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单月产值9.5亿元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增速4.55%（排位4）；</w:t>
            </w:r>
          </w:p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单月完成产值7.46亿元；完成任务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增速8%；</w:t>
            </w:r>
          </w:p>
          <w:p w:rsidR="004F0589" w:rsidRDefault="004F0589" w:rsidP="000E3C44">
            <w:pPr>
              <w:widowControl/>
              <w:spacing w:line="360" w:lineRule="exact"/>
              <w:ind w:firstLineChars="100" w:firstLine="24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单月产值10亿元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Pr="002C5CA7" w:rsidRDefault="004F0589" w:rsidP="005A025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单月产值7.81亿元，总产值69.43亿元；增加值增速</w:t>
            </w:r>
            <w:r w:rsidR="005A025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5.22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%</w:t>
            </w:r>
            <w:r w:rsidR="005A025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（第4）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5A025E">
            <w:pPr>
              <w:widowControl/>
              <w:spacing w:line="360" w:lineRule="exact"/>
              <w:ind w:firstLineChars="100" w:firstLine="240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Pr="002C5CA7" w:rsidRDefault="00247FB8" w:rsidP="00247FB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单月产值7.5亿元</w:t>
            </w:r>
          </w:p>
        </w:tc>
      </w:tr>
      <w:tr w:rsidR="004F0589" w:rsidTr="000E3C44">
        <w:trPr>
          <w:trHeight w:val="454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40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固定资产投资总额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ind w:firstLineChars="100" w:firstLine="24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25亿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28.4亿元（排位4）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29.4亿元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34.8</w:t>
            </w:r>
            <w:r w:rsidR="004F058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亿元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（第3）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37.5</w:t>
            </w:r>
          </w:p>
        </w:tc>
      </w:tr>
      <w:tr w:rsidR="004F0589" w:rsidTr="000E3C44">
        <w:trPr>
          <w:trHeight w:val="454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40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其中：基础设施投资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12677万元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12677万元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FB3B9B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FB3B9B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F0589" w:rsidTr="000E3C44">
        <w:trPr>
          <w:trHeight w:val="454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40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其中：工业投资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14亿元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 w:rsidRPr="00C936AC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12.7亿元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FB3B9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15.1亿（单月2.4亿）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FB3B9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15.88亿元（单月</w:t>
            </w:r>
            <w:r w:rsidR="00FB3B9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3.18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687F38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16.68亿（单</w:t>
            </w:r>
            <w:r w:rsidR="00687F38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0.8亿）</w:t>
            </w:r>
          </w:p>
        </w:tc>
      </w:tr>
      <w:tr w:rsidR="004F0589" w:rsidTr="000E3C44">
        <w:trPr>
          <w:trHeight w:val="454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40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限额以上社会零售品销售总额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单月2500万元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单月完成2641万元；累计1.34亿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单月2000万元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FB3B9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单月</w:t>
            </w:r>
            <w:r w:rsidR="00FB3B9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2190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万元</w:t>
            </w:r>
            <w:r w:rsidR="00FB3B9B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；累计1.56亿，进度67.8%</w:t>
            </w:r>
            <w:r w:rsidR="005A025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（第6）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2000万元</w:t>
            </w:r>
          </w:p>
        </w:tc>
      </w:tr>
      <w:tr w:rsidR="004F0589" w:rsidTr="000E3C44">
        <w:trPr>
          <w:trHeight w:val="454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40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外贸进出口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20%（预测）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FB3B9B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预测</w:t>
            </w:r>
            <w:r w:rsidR="004F058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:rsidR="004F0589" w:rsidTr="000E3C44">
        <w:trPr>
          <w:trHeight w:val="454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400" w:lineRule="exact"/>
              <w:ind w:firstLineChars="100" w:firstLine="28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一般公共预算收入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4.19%（排位6）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4F0589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589" w:rsidRDefault="007F4917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0.23</w:t>
            </w:r>
            <w:r w:rsidR="004F058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%</w:t>
            </w:r>
            <w:r w:rsidR="005A025E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（第7）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5A025E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暂无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89" w:rsidRDefault="00FB3B9B" w:rsidP="000E3C4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0%</w:t>
            </w:r>
          </w:p>
        </w:tc>
      </w:tr>
    </w:tbl>
    <w:p w:rsidR="008F65AC" w:rsidRDefault="004F0589" w:rsidP="008F65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1-</w:t>
      </w:r>
      <w:r w:rsidR="008F65AC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月，</w:t>
      </w:r>
      <w:r w:rsidR="008F65AC">
        <w:rPr>
          <w:rFonts w:ascii="仿宋" w:eastAsia="仿宋" w:hAnsi="仿宋" w:hint="eastAsia"/>
          <w:sz w:val="30"/>
          <w:szCs w:val="30"/>
        </w:rPr>
        <w:t>各项经济指标</w:t>
      </w:r>
      <w:r>
        <w:rPr>
          <w:rFonts w:ascii="仿宋" w:eastAsia="仿宋" w:hAnsi="仿宋" w:hint="eastAsia"/>
          <w:sz w:val="30"/>
          <w:szCs w:val="30"/>
        </w:rPr>
        <w:t>均</w:t>
      </w:r>
      <w:r w:rsidR="008F65AC">
        <w:rPr>
          <w:rFonts w:ascii="仿宋" w:eastAsia="仿宋" w:hAnsi="仿宋" w:hint="eastAsia"/>
          <w:sz w:val="30"/>
          <w:szCs w:val="30"/>
        </w:rPr>
        <w:t>能</w:t>
      </w:r>
      <w:r>
        <w:rPr>
          <w:rFonts w:ascii="仿宋" w:eastAsia="仿宋" w:hAnsi="仿宋" w:hint="eastAsia"/>
          <w:sz w:val="30"/>
          <w:szCs w:val="30"/>
        </w:rPr>
        <w:t>完成区下达任务。其中</w:t>
      </w:r>
      <w:r w:rsidRPr="002C5CA7">
        <w:rPr>
          <w:rFonts w:ascii="仿宋" w:eastAsia="仿宋" w:hAnsi="仿宋" w:hint="eastAsia"/>
          <w:sz w:val="30"/>
          <w:szCs w:val="30"/>
        </w:rPr>
        <w:t>规上工业</w:t>
      </w:r>
      <w:r w:rsidR="008F65AC">
        <w:rPr>
          <w:rFonts w:ascii="仿宋" w:eastAsia="仿宋" w:hAnsi="仿宋" w:hint="eastAsia"/>
          <w:sz w:val="30"/>
          <w:szCs w:val="30"/>
        </w:rPr>
        <w:t>增加值增速</w:t>
      </w:r>
      <w:r w:rsidR="005A025E">
        <w:rPr>
          <w:rFonts w:ascii="仿宋" w:eastAsia="仿宋" w:hAnsi="仿宋" w:hint="eastAsia"/>
          <w:sz w:val="30"/>
          <w:szCs w:val="30"/>
        </w:rPr>
        <w:t>5.22</w:t>
      </w:r>
      <w:r w:rsidR="008F65AC">
        <w:rPr>
          <w:rFonts w:ascii="仿宋" w:eastAsia="仿宋" w:hAnsi="仿宋" w:hint="eastAsia"/>
          <w:sz w:val="30"/>
          <w:szCs w:val="30"/>
        </w:rPr>
        <w:t>%，超过区平均值</w:t>
      </w:r>
      <w:r w:rsidR="005A025E">
        <w:rPr>
          <w:rFonts w:ascii="仿宋" w:eastAsia="仿宋" w:hAnsi="仿宋" w:hint="eastAsia"/>
          <w:sz w:val="30"/>
          <w:szCs w:val="30"/>
        </w:rPr>
        <w:t>5%</w:t>
      </w:r>
      <w:r w:rsidR="008F65AC">
        <w:rPr>
          <w:rFonts w:ascii="仿宋" w:eastAsia="仿宋" w:hAnsi="仿宋" w:hint="eastAsia"/>
          <w:sz w:val="30"/>
          <w:szCs w:val="30"/>
        </w:rPr>
        <w:t>。进入四季度，受外部大环境影响，工业增加值下行压力较大，固投库存不足，限上社零形势不乐观，进出口增长空间不足。崖门镇将锚定年度目标任务，全力冲刺季度目标，抓住关键环节，细化工作举措,力争通过努</w:t>
      </w:r>
      <w:r w:rsidR="008F65AC">
        <w:rPr>
          <w:rFonts w:ascii="仿宋" w:eastAsia="仿宋" w:hAnsi="仿宋" w:hint="eastAsia"/>
          <w:sz w:val="30"/>
          <w:szCs w:val="30"/>
        </w:rPr>
        <w:lastRenderedPageBreak/>
        <w:t>力在力所能及的范围内争取各项主要经济指标完成区下达任务，为全区经济发展作出积极贡献。</w:t>
      </w:r>
    </w:p>
    <w:p w:rsidR="008F65AC" w:rsidRDefault="008F65AC" w:rsidP="008F65AC">
      <w:pPr>
        <w:spacing w:line="56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二、主要存在问题</w:t>
      </w:r>
    </w:p>
    <w:p w:rsidR="008F65AC" w:rsidRDefault="008F65AC" w:rsidP="008F65AC">
      <w:pPr>
        <w:spacing w:line="560" w:lineRule="exact"/>
        <w:ind w:firstLineChars="200" w:firstLine="602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（一）工业增加值下行压力较大</w:t>
      </w:r>
    </w:p>
    <w:p w:rsidR="008F65AC" w:rsidRDefault="008F65AC" w:rsidP="005F145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一是年产值超5亿元的骨干企业增速放缓，新会电厂</w:t>
      </w:r>
      <w:r w:rsidR="005F145E">
        <w:rPr>
          <w:rFonts w:ascii="仿宋" w:eastAsia="仿宋" w:hAnsi="仿宋" w:hint="eastAsia"/>
          <w:sz w:val="30"/>
          <w:szCs w:val="30"/>
        </w:rPr>
        <w:t>产值下跌超5%，</w:t>
      </w:r>
      <w:r>
        <w:rPr>
          <w:rFonts w:ascii="仿宋" w:eastAsia="仿宋" w:hAnsi="仿宋" w:hint="eastAsia"/>
          <w:sz w:val="30"/>
          <w:szCs w:val="30"/>
        </w:rPr>
        <w:t>桥裕纸业产值</w:t>
      </w:r>
      <w:r w:rsidR="005F145E">
        <w:rPr>
          <w:rFonts w:ascii="仿宋" w:eastAsia="仿宋" w:hAnsi="仿宋" w:hint="eastAsia"/>
          <w:sz w:val="30"/>
          <w:szCs w:val="30"/>
        </w:rPr>
        <w:t>下跌超10%</w:t>
      </w:r>
      <w:r>
        <w:rPr>
          <w:rFonts w:ascii="仿宋" w:eastAsia="仿宋" w:hAnsi="仿宋" w:hint="eastAsia"/>
          <w:sz w:val="30"/>
          <w:szCs w:val="30"/>
        </w:rPr>
        <w:t>。二是大部分规上企业开工不足，订单量同比明显偏少。</w:t>
      </w:r>
      <w:r w:rsidR="00001E2B">
        <w:rPr>
          <w:rFonts w:ascii="仿宋" w:eastAsia="仿宋" w:hAnsi="仿宋" w:hint="eastAsia"/>
          <w:sz w:val="30"/>
          <w:szCs w:val="30"/>
        </w:rPr>
        <w:t>三是月度新上规企业数量较去年明显减少，且预测全年后续可达到条件上规企业仅有2家。</w:t>
      </w:r>
    </w:p>
    <w:p w:rsidR="008F65AC" w:rsidRDefault="008F65AC" w:rsidP="008F65AC">
      <w:pPr>
        <w:spacing w:line="560" w:lineRule="exact"/>
        <w:ind w:firstLineChars="200" w:firstLine="602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（二）在库项目拉动空间不足。</w:t>
      </w:r>
    </w:p>
    <w:p w:rsidR="008F65AC" w:rsidRDefault="008F65AC" w:rsidP="008F65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一是在库项目拉动空间不足。现有</w:t>
      </w:r>
      <w:r>
        <w:rPr>
          <w:rFonts w:ascii="仿宋" w:eastAsia="仿宋" w:hAnsi="仿宋" w:hint="eastAsia"/>
          <w:sz w:val="30"/>
          <w:szCs w:val="30"/>
        </w:rPr>
        <w:t>在库项目中</w:t>
      </w:r>
      <w:r w:rsidR="005F145E">
        <w:rPr>
          <w:rFonts w:ascii="仿宋" w:eastAsia="仿宋" w:hAnsi="仿宋" w:hint="eastAsia"/>
          <w:sz w:val="30"/>
          <w:szCs w:val="30"/>
        </w:rPr>
        <w:t>近</w:t>
      </w:r>
      <w:r w:rsidR="00001E2B">
        <w:rPr>
          <w:rFonts w:ascii="仿宋" w:eastAsia="仿宋" w:hAnsi="仿宋" w:hint="eastAsia"/>
          <w:sz w:val="30"/>
          <w:szCs w:val="30"/>
        </w:rPr>
        <w:t>一半</w:t>
      </w:r>
      <w:r>
        <w:rPr>
          <w:rFonts w:ascii="仿宋" w:eastAsia="仿宋" w:hAnsi="仿宋" w:hint="eastAsia"/>
          <w:sz w:val="30"/>
          <w:szCs w:val="30"/>
        </w:rPr>
        <w:t>已完成项目整体投资，且今年新入库项</w:t>
      </w:r>
      <w:r w:rsidR="00001E2B">
        <w:rPr>
          <w:rFonts w:ascii="仿宋" w:eastAsia="仿宋" w:hAnsi="仿宋" w:hint="eastAsia"/>
          <w:sz w:val="30"/>
          <w:szCs w:val="30"/>
        </w:rPr>
        <w:t>目绝大部分是亿元以下的技改项目，体量较小，后续项目投资拉动不足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bCs/>
          <w:sz w:val="30"/>
          <w:szCs w:val="30"/>
        </w:rPr>
        <w:t>二是新增项目未能形成增量。</w:t>
      </w:r>
      <w:r>
        <w:rPr>
          <w:rFonts w:ascii="仿宋" w:eastAsia="仿宋" w:hAnsi="仿宋" w:hint="eastAsia"/>
          <w:sz w:val="30"/>
          <w:szCs w:val="30"/>
        </w:rPr>
        <w:t>主要是部分项目如华商二期、桥裕等受规划、用地等客观审批进度影响，尚未能实质性开工</w:t>
      </w:r>
      <w:r w:rsidR="00B8258F">
        <w:rPr>
          <w:rFonts w:ascii="仿宋" w:eastAsia="仿宋" w:hAnsi="仿宋" w:hint="eastAsia"/>
          <w:sz w:val="30"/>
          <w:szCs w:val="30"/>
        </w:rPr>
        <w:t>；尖端电子等新开工项目尚需一定施工时间，才能形成地上物，满足入库条件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8F65AC" w:rsidRDefault="008F65AC" w:rsidP="008F65AC">
      <w:pPr>
        <w:spacing w:line="560" w:lineRule="exact"/>
        <w:ind w:firstLineChars="200" w:firstLine="602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（三）限上社零形势不乐观</w:t>
      </w:r>
    </w:p>
    <w:p w:rsidR="008F65AC" w:rsidRDefault="008F65AC" w:rsidP="008F65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今年以来，受外部大环境影响，旅游、住宿和餐饮业、批发和零售业持续不景气，大部分无明显增长，部分行业营收下跌严重。</w:t>
      </w:r>
    </w:p>
    <w:p w:rsidR="008F65AC" w:rsidRDefault="008F65AC" w:rsidP="008F65AC">
      <w:pPr>
        <w:spacing w:line="560" w:lineRule="exact"/>
        <w:ind w:firstLineChars="200" w:firstLine="602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（四）进出口增长空间不足</w:t>
      </w:r>
    </w:p>
    <w:p w:rsidR="008F65AC" w:rsidRDefault="008F65AC" w:rsidP="008F65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一是部分企业原材料入境物流效率下降；二是新增外贸进出口企业减少；三是部分企业进口原材料已转国内采购，成品出口转国内销售，导致进出口总额增长困难。</w:t>
      </w:r>
    </w:p>
    <w:p w:rsidR="008F65AC" w:rsidRDefault="008F65AC" w:rsidP="008F65AC">
      <w:pPr>
        <w:spacing w:line="56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三、下一步工作措施</w:t>
      </w:r>
    </w:p>
    <w:p w:rsidR="008F65AC" w:rsidRDefault="008F65AC" w:rsidP="008F65AC">
      <w:pPr>
        <w:spacing w:line="560" w:lineRule="exact"/>
        <w:ind w:firstLineChars="200" w:firstLine="602"/>
        <w:jc w:val="left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lastRenderedPageBreak/>
        <w:t>（一）冲刺工业增加值方面</w:t>
      </w:r>
    </w:p>
    <w:p w:rsidR="008F65AC" w:rsidRDefault="008F65AC" w:rsidP="008F65AC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一是做好安商暖企服务。</w:t>
      </w:r>
      <w:r>
        <w:rPr>
          <w:rFonts w:ascii="仿宋" w:eastAsia="仿宋" w:hAnsi="仿宋" w:hint="eastAsia"/>
          <w:sz w:val="30"/>
          <w:szCs w:val="30"/>
        </w:rPr>
        <w:t>持续实施镇领导直接联系企业制度，强化企业项目“全链条”式跟踪服务，对经济影响突出的重点产业、重点企业实施“一企一策”，助力中小企业稳定生产。继续加快推动澳葡青创园平基工程开展，推进土石方开挖处置，敦促泰盛加快三矿开挖进度，提高产量；加快升级改造职工服务中心，协助企业及时化解劳资纠纷，丰富职工业余生活，提升职工队伍建设，帮助企业留住人才，稳定企业生产经营；协助企业与税务部门加强对接，提前合理规划，推动落实留抵退税，在减轻企业负担的同时稳定税收。</w:t>
      </w:r>
    </w:p>
    <w:p w:rsidR="008F65AC" w:rsidRPr="00050096" w:rsidRDefault="008F65AC" w:rsidP="008F65AC">
      <w:pPr>
        <w:spacing w:line="560" w:lineRule="exact"/>
        <w:ind w:firstLineChars="200" w:firstLine="602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二是推动企业升规入统，发掘新的增长点。</w:t>
      </w:r>
      <w:r>
        <w:rPr>
          <w:rFonts w:ascii="仿宋" w:eastAsia="仿宋" w:hAnsi="仿宋" w:hint="eastAsia"/>
          <w:bCs/>
          <w:sz w:val="30"/>
          <w:szCs w:val="30"/>
        </w:rPr>
        <w:t>加快</w:t>
      </w:r>
      <w:r w:rsidRPr="00050096">
        <w:rPr>
          <w:rFonts w:ascii="仿宋" w:eastAsia="仿宋" w:hAnsi="仿宋" w:hint="eastAsia"/>
          <w:bCs/>
          <w:sz w:val="30"/>
          <w:szCs w:val="30"/>
        </w:rPr>
        <w:t>跟进</w:t>
      </w:r>
      <w:r w:rsidR="00B8258F">
        <w:rPr>
          <w:rFonts w:ascii="仿宋" w:eastAsia="仿宋" w:hAnsi="仿宋" w:hint="eastAsia"/>
          <w:sz w:val="30"/>
          <w:szCs w:val="30"/>
        </w:rPr>
        <w:t>新潮东</w:t>
      </w:r>
      <w:r w:rsidRPr="00050096">
        <w:rPr>
          <w:rFonts w:ascii="仿宋" w:eastAsia="仿宋" w:hAnsi="仿宋" w:hint="eastAsia"/>
          <w:sz w:val="30"/>
          <w:szCs w:val="30"/>
        </w:rPr>
        <w:t>做好</w:t>
      </w:r>
      <w:r w:rsidR="008D7780">
        <w:rPr>
          <w:rFonts w:ascii="仿宋" w:eastAsia="仿宋" w:hAnsi="仿宋" w:hint="eastAsia"/>
          <w:sz w:val="30"/>
          <w:szCs w:val="30"/>
        </w:rPr>
        <w:t>月度</w:t>
      </w:r>
      <w:r w:rsidRPr="00050096">
        <w:rPr>
          <w:rFonts w:ascii="仿宋" w:eastAsia="仿宋" w:hAnsi="仿宋" w:hint="eastAsia"/>
          <w:sz w:val="30"/>
          <w:szCs w:val="30"/>
        </w:rPr>
        <w:t>入库资料报送审批工作，协调做好</w:t>
      </w:r>
      <w:r w:rsidR="00B8258F">
        <w:rPr>
          <w:rFonts w:ascii="仿宋" w:eastAsia="仿宋" w:hAnsi="仿宋" w:hint="eastAsia"/>
          <w:sz w:val="30"/>
          <w:szCs w:val="30"/>
        </w:rPr>
        <w:t>美琪电子统计培训工作</w:t>
      </w:r>
      <w:r w:rsidRPr="00050096"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及时跟进</w:t>
      </w:r>
      <w:r w:rsidR="00B8258F">
        <w:rPr>
          <w:rFonts w:ascii="仿宋" w:eastAsia="仿宋" w:hAnsi="仿宋" w:hint="eastAsia"/>
          <w:sz w:val="30"/>
          <w:szCs w:val="30"/>
        </w:rPr>
        <w:t>精</w:t>
      </w:r>
      <w:r w:rsidR="008D7780" w:rsidRPr="008D7780">
        <w:rPr>
          <w:rFonts w:ascii="仿宋" w:eastAsia="仿宋" w:hAnsi="仿宋" w:hint="eastAsia"/>
          <w:sz w:val="30"/>
          <w:szCs w:val="30"/>
        </w:rPr>
        <w:t>进表面处理、东旭精密科技</w:t>
      </w:r>
      <w:r>
        <w:rPr>
          <w:rFonts w:ascii="仿宋" w:eastAsia="仿宋" w:hAnsi="仿宋" w:hint="eastAsia"/>
          <w:sz w:val="30"/>
          <w:szCs w:val="30"/>
        </w:rPr>
        <w:t>等工业企业培育情况，尽快达到上规目标，确保做到应统尽统；做好赛尔威等月度入库企业的跟踪维护，不断增大统计盘子。</w:t>
      </w:r>
    </w:p>
    <w:p w:rsidR="008D7780" w:rsidRDefault="008F65AC" w:rsidP="008D7780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三是落实好各项惠企措施。</w:t>
      </w:r>
      <w:r>
        <w:rPr>
          <w:rFonts w:ascii="仿宋" w:eastAsia="仿宋" w:hAnsi="仿宋" w:hint="eastAsia"/>
          <w:sz w:val="30"/>
          <w:szCs w:val="30"/>
        </w:rPr>
        <w:t>例如新会区稳经济一揽子政策措施、科创十条</w:t>
      </w:r>
      <w:r w:rsidR="008D7780">
        <w:rPr>
          <w:rFonts w:ascii="仿宋" w:eastAsia="仿宋" w:hAnsi="仿宋" w:hint="eastAsia"/>
          <w:sz w:val="30"/>
          <w:szCs w:val="30"/>
        </w:rPr>
        <w:t>、“小升规”奖补</w:t>
      </w:r>
      <w:r>
        <w:rPr>
          <w:rFonts w:ascii="仿宋" w:eastAsia="仿宋" w:hAnsi="仿宋" w:hint="eastAsia"/>
          <w:sz w:val="30"/>
          <w:szCs w:val="30"/>
        </w:rPr>
        <w:t>等，协助钧崴电子申报“倍增计划”30万元奖补，协助万明电镀申请省产业共建300万元扶持资金</w:t>
      </w:r>
      <w:r w:rsidR="008D7780">
        <w:rPr>
          <w:rFonts w:ascii="仿宋" w:eastAsia="仿宋" w:hAnsi="仿宋" w:hint="eastAsia"/>
          <w:sz w:val="30"/>
          <w:szCs w:val="30"/>
        </w:rPr>
        <w:t>，协助全顺、万宝至、复盛等12家企业申报2022年省级促进小微工业企业上规模发展专项资金共120万</w:t>
      </w:r>
      <w:r>
        <w:rPr>
          <w:rFonts w:ascii="仿宋" w:eastAsia="仿宋" w:hAnsi="仿宋" w:hint="eastAsia"/>
          <w:sz w:val="30"/>
          <w:szCs w:val="30"/>
        </w:rPr>
        <w:t>。营造暖企惠企的良好氛围，提振市场主体发展信心，引导企业将区域外产值纳入本辖区内进行统计。</w:t>
      </w:r>
    </w:p>
    <w:p w:rsidR="008F65AC" w:rsidRDefault="008F65AC" w:rsidP="008F65AC">
      <w:pPr>
        <w:spacing w:line="560" w:lineRule="exact"/>
        <w:ind w:firstLineChars="200" w:firstLine="602"/>
        <w:jc w:val="left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（二）促固定资产投资方面</w:t>
      </w:r>
    </w:p>
    <w:p w:rsidR="008F65AC" w:rsidRDefault="008F65AC" w:rsidP="008F65AC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一是抓在建，稳建设进度。</w:t>
      </w:r>
      <w:r>
        <w:rPr>
          <w:rFonts w:ascii="仿宋" w:eastAsia="仿宋" w:hAnsi="仿宋" w:hint="eastAsia"/>
          <w:sz w:val="30"/>
          <w:szCs w:val="30"/>
        </w:rPr>
        <w:t>对在建项目开展摸排梳理汇总，</w:t>
      </w:r>
      <w:r>
        <w:rPr>
          <w:rFonts w:ascii="仿宋" w:eastAsia="仿宋" w:hAnsi="仿宋" w:hint="eastAsia"/>
          <w:sz w:val="30"/>
          <w:szCs w:val="30"/>
        </w:rPr>
        <w:lastRenderedPageBreak/>
        <w:t>抓大捡小，积极对接项目负责人，了解掌握项目信息，督促把握时间节点，加快建设进度，如数入统。协调华商、华立两所学校加快后续基础设施建设；敦促诺富龙加快建设进度及完善环评手续</w:t>
      </w:r>
      <w:r w:rsidR="00450802"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协调威立雅</w:t>
      </w:r>
      <w:r w:rsidR="00450802">
        <w:rPr>
          <w:rFonts w:ascii="仿宋" w:eastAsia="仿宋" w:hAnsi="仿宋" w:hint="eastAsia"/>
          <w:sz w:val="30"/>
          <w:szCs w:val="30"/>
        </w:rPr>
        <w:t>专业产业园</w:t>
      </w:r>
      <w:r>
        <w:rPr>
          <w:rFonts w:ascii="仿宋" w:eastAsia="仿宋" w:hAnsi="仿宋" w:hint="eastAsia"/>
          <w:sz w:val="30"/>
          <w:szCs w:val="30"/>
        </w:rPr>
        <w:t>项目加快建设。深入项目现场，因企施策，确保和美精艺、创为等企业技改项目稳步推进，正确实现超额完成月度投资计划。</w:t>
      </w:r>
    </w:p>
    <w:p w:rsidR="008F65AC" w:rsidRDefault="008F65AC" w:rsidP="00E75E41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二是强储备，保源头活水。</w:t>
      </w:r>
      <w:r>
        <w:rPr>
          <w:rFonts w:ascii="仿宋" w:eastAsia="仿宋" w:hAnsi="仿宋" w:hint="eastAsia"/>
          <w:sz w:val="30"/>
          <w:szCs w:val="30"/>
        </w:rPr>
        <w:t>全面梳理镇域资源和重点建设项目，建立拟储备项目清单，采取动态管理，逐一销号，确保项目储备库成熟一个、落地一个，确保“源头活水”。</w:t>
      </w:r>
      <w:r w:rsidR="00450802">
        <w:rPr>
          <w:rFonts w:ascii="仿宋" w:eastAsia="仿宋" w:hAnsi="仿宋" w:hint="eastAsia"/>
          <w:sz w:val="30"/>
          <w:szCs w:val="30"/>
        </w:rPr>
        <w:t>做好</w:t>
      </w:r>
      <w:r>
        <w:rPr>
          <w:rFonts w:ascii="仿宋" w:eastAsia="仿宋" w:hAnsi="仿宋" w:hint="eastAsia"/>
          <w:sz w:val="30"/>
          <w:szCs w:val="30"/>
        </w:rPr>
        <w:t>域锦</w:t>
      </w:r>
      <w:r w:rsidR="00B8258F">
        <w:rPr>
          <w:rFonts w:ascii="仿宋" w:eastAsia="仿宋" w:hAnsi="仿宋" w:hint="eastAsia"/>
          <w:sz w:val="30"/>
          <w:szCs w:val="30"/>
        </w:rPr>
        <w:t>、尖端电子基</w:t>
      </w:r>
      <w:r>
        <w:rPr>
          <w:rFonts w:ascii="仿宋" w:eastAsia="仿宋" w:hAnsi="仿宋" w:hint="eastAsia"/>
          <w:sz w:val="30"/>
          <w:szCs w:val="30"/>
        </w:rPr>
        <w:t>项目入库</w:t>
      </w:r>
      <w:r w:rsidR="00450802">
        <w:rPr>
          <w:rFonts w:ascii="仿宋" w:eastAsia="仿宋" w:hAnsi="仿宋" w:hint="eastAsia"/>
          <w:sz w:val="30"/>
          <w:szCs w:val="30"/>
        </w:rPr>
        <w:t>跟踪工作</w:t>
      </w:r>
      <w:r>
        <w:rPr>
          <w:rFonts w:ascii="仿宋" w:eastAsia="仿宋" w:hAnsi="仿宋" w:hint="eastAsia"/>
          <w:sz w:val="30"/>
          <w:szCs w:val="30"/>
        </w:rPr>
        <w:t>，争取</w:t>
      </w:r>
      <w:r w:rsidR="00B8258F">
        <w:rPr>
          <w:rFonts w:ascii="仿宋" w:eastAsia="仿宋" w:hAnsi="仿宋" w:hint="eastAsia"/>
          <w:sz w:val="30"/>
          <w:szCs w:val="30"/>
        </w:rPr>
        <w:t>加快</w:t>
      </w:r>
      <w:r w:rsidR="00E75E41">
        <w:rPr>
          <w:rFonts w:ascii="仿宋" w:eastAsia="仿宋" w:hAnsi="仿宋" w:hint="eastAsia"/>
          <w:sz w:val="30"/>
          <w:szCs w:val="30"/>
        </w:rPr>
        <w:t>完成入库</w:t>
      </w:r>
      <w:r>
        <w:rPr>
          <w:rFonts w:ascii="仿宋" w:eastAsia="仿宋" w:hAnsi="仿宋" w:hint="eastAsia"/>
          <w:sz w:val="30"/>
          <w:szCs w:val="30"/>
        </w:rPr>
        <w:t>；</w:t>
      </w:r>
      <w:r w:rsidR="00E75E41">
        <w:rPr>
          <w:rFonts w:ascii="仿宋" w:eastAsia="仿宋" w:hAnsi="仿宋" w:hint="eastAsia"/>
          <w:sz w:val="30"/>
          <w:szCs w:val="30"/>
        </w:rPr>
        <w:t>跟进欧能项目招拍挂及摘牌后施工许可办理等工作，预计11月3日实现项目地块摘牌</w:t>
      </w:r>
      <w:r w:rsidR="00B8258F">
        <w:rPr>
          <w:rFonts w:ascii="仿宋" w:eastAsia="仿宋" w:hAnsi="仿宋" w:hint="eastAsia"/>
          <w:sz w:val="30"/>
          <w:szCs w:val="30"/>
        </w:rPr>
        <w:t>和拿地即</w:t>
      </w:r>
      <w:r w:rsidR="00E75E41">
        <w:rPr>
          <w:rFonts w:ascii="仿宋" w:eastAsia="仿宋" w:hAnsi="仿宋" w:hint="eastAsia"/>
          <w:sz w:val="30"/>
          <w:szCs w:val="30"/>
        </w:rPr>
        <w:t>动工；</w:t>
      </w:r>
      <w:r w:rsidR="00B8258F">
        <w:rPr>
          <w:rFonts w:ascii="仿宋" w:eastAsia="仿宋" w:hAnsi="仿宋" w:hint="eastAsia"/>
          <w:sz w:val="30"/>
          <w:szCs w:val="30"/>
        </w:rPr>
        <w:t>积极与上级相关部门沟通协助桥裕项目加快落实建设用地指标</w:t>
      </w:r>
      <w:r>
        <w:rPr>
          <w:rFonts w:ascii="仿宋" w:eastAsia="仿宋" w:hAnsi="仿宋" w:hint="eastAsia"/>
          <w:sz w:val="30"/>
          <w:szCs w:val="30"/>
        </w:rPr>
        <w:t>；协调凯洋冷库项目规划报建，加快项目推进；协调上级部门解决拆旧复垦周转指标，推动崖门渔港综合项目地块四季度挂网并实现拍地即动工。</w:t>
      </w:r>
    </w:p>
    <w:p w:rsidR="008F65AC" w:rsidRDefault="008F65AC" w:rsidP="008F65AC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三是挖潜力，扩技术改造。</w:t>
      </w:r>
      <w:r>
        <w:rPr>
          <w:rFonts w:ascii="仿宋" w:eastAsia="仿宋" w:hAnsi="仿宋" w:hint="eastAsia"/>
          <w:sz w:val="30"/>
          <w:szCs w:val="30"/>
        </w:rPr>
        <w:t>及时跟进美浩伦、赛晶电子、泽星、富祥电子等企业投资建设项目</w:t>
      </w:r>
      <w:r w:rsidR="00B8258F">
        <w:rPr>
          <w:rFonts w:ascii="仿宋" w:eastAsia="仿宋" w:hAnsi="仿宋" w:hint="eastAsia"/>
          <w:sz w:val="30"/>
          <w:szCs w:val="30"/>
        </w:rPr>
        <w:t>进展</w:t>
      </w:r>
      <w:r>
        <w:rPr>
          <w:rFonts w:ascii="仿宋" w:eastAsia="仿宋" w:hAnsi="仿宋" w:hint="eastAsia"/>
          <w:sz w:val="30"/>
          <w:szCs w:val="30"/>
        </w:rPr>
        <w:t>情况，增大统计盘子。进一步加大企业技术改造宣贯力度，大力引导鼎翔、桥裕、塚田正川等企业开展数字化转型升级，对正在进行</w:t>
      </w:r>
      <w:r w:rsidRPr="003A652D">
        <w:rPr>
          <w:rFonts w:ascii="仿宋" w:eastAsia="仿宋" w:hAnsi="仿宋" w:hint="eastAsia"/>
          <w:sz w:val="30"/>
          <w:szCs w:val="30"/>
        </w:rPr>
        <w:t>数字化</w:t>
      </w:r>
      <w:r>
        <w:rPr>
          <w:rFonts w:ascii="仿宋" w:eastAsia="仿宋" w:hAnsi="仿宋" w:hint="eastAsia"/>
          <w:sz w:val="30"/>
          <w:szCs w:val="30"/>
        </w:rPr>
        <w:t>升级的冢田理研公司做好跟踪</w:t>
      </w:r>
      <w:r w:rsidR="00B8258F">
        <w:rPr>
          <w:rFonts w:ascii="仿宋" w:eastAsia="仿宋" w:hAnsi="仿宋" w:hint="eastAsia"/>
          <w:sz w:val="30"/>
          <w:szCs w:val="30"/>
        </w:rPr>
        <w:t>服务</w:t>
      </w:r>
      <w:r>
        <w:rPr>
          <w:rFonts w:ascii="仿宋" w:eastAsia="仿宋" w:hAnsi="仿宋" w:hint="eastAsia"/>
          <w:sz w:val="30"/>
          <w:szCs w:val="30"/>
        </w:rPr>
        <w:t>，引导辖内企业积极利用新技术、新工艺、新设备、新管理，不断扩大投资，提高效益。</w:t>
      </w:r>
    </w:p>
    <w:p w:rsidR="008F65AC" w:rsidRDefault="008F65AC" w:rsidP="00DF78EF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四是重招商，蓄发展后劲。</w:t>
      </w:r>
      <w:r>
        <w:rPr>
          <w:rFonts w:ascii="仿宋" w:eastAsia="仿宋" w:hAnsi="仿宋" w:hint="eastAsia"/>
          <w:sz w:val="30"/>
          <w:szCs w:val="30"/>
        </w:rPr>
        <w:t>加快村级工业园旧改升级改造，破解工业载体瓶颈，</w:t>
      </w:r>
      <w:r w:rsidR="00DF78EF">
        <w:rPr>
          <w:rFonts w:ascii="仿宋" w:eastAsia="仿宋" w:hAnsi="仿宋" w:hint="eastAsia"/>
          <w:sz w:val="30"/>
          <w:szCs w:val="30"/>
        </w:rPr>
        <w:t>做</w:t>
      </w:r>
      <w:r w:rsidR="00E75E41">
        <w:rPr>
          <w:rFonts w:ascii="仿宋" w:eastAsia="仿宋" w:hAnsi="仿宋" w:hint="eastAsia"/>
          <w:sz w:val="30"/>
          <w:szCs w:val="30"/>
        </w:rPr>
        <w:t>好已签约的大嘴猴项目后续</w:t>
      </w:r>
      <w:r w:rsidR="00DF78EF">
        <w:rPr>
          <w:rFonts w:ascii="仿宋" w:eastAsia="仿宋" w:hAnsi="仿宋" w:hint="eastAsia"/>
          <w:sz w:val="30"/>
          <w:szCs w:val="30"/>
        </w:rPr>
        <w:t>投资</w:t>
      </w:r>
      <w:r w:rsidR="00E75E41">
        <w:rPr>
          <w:rFonts w:ascii="仿宋" w:eastAsia="仿宋" w:hAnsi="仿宋" w:hint="eastAsia"/>
          <w:sz w:val="30"/>
          <w:szCs w:val="30"/>
        </w:rPr>
        <w:t>建设</w:t>
      </w:r>
      <w:r w:rsidR="00DF78EF">
        <w:rPr>
          <w:rFonts w:ascii="仿宋" w:eastAsia="仿宋" w:hAnsi="仿宋" w:hint="eastAsia"/>
          <w:sz w:val="30"/>
          <w:szCs w:val="30"/>
        </w:rPr>
        <w:t>跟进工作，</w:t>
      </w:r>
      <w:r>
        <w:rPr>
          <w:rFonts w:ascii="仿宋" w:eastAsia="仿宋" w:hAnsi="仿宋" w:hint="eastAsia"/>
          <w:sz w:val="30"/>
          <w:szCs w:val="30"/>
        </w:rPr>
        <w:t>加快旧改项目洽谈引进</w:t>
      </w:r>
      <w:r w:rsidR="00E75E41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继续跟进舜人机械特种链轮、文</w:t>
      </w:r>
      <w:r>
        <w:rPr>
          <w:rFonts w:ascii="仿宋" w:eastAsia="仿宋" w:hAnsi="仿宋" w:hint="eastAsia"/>
          <w:sz w:val="30"/>
          <w:szCs w:val="30"/>
        </w:rPr>
        <w:lastRenderedPageBreak/>
        <w:t>船重工项目、银河娱乐项目</w:t>
      </w:r>
      <w:r>
        <w:rPr>
          <w:rFonts w:ascii="仿宋" w:eastAsia="仿宋" w:hAnsi="仿宋"/>
          <w:sz w:val="30"/>
          <w:szCs w:val="30"/>
        </w:rPr>
        <w:t>、保时捷</w:t>
      </w:r>
      <w:r w:rsidR="00E75E41">
        <w:rPr>
          <w:rFonts w:ascii="仿宋" w:eastAsia="仿宋" w:hAnsi="仿宋" w:hint="eastAsia"/>
          <w:sz w:val="30"/>
          <w:szCs w:val="30"/>
        </w:rPr>
        <w:t>汽车小镇</w:t>
      </w:r>
      <w:r>
        <w:rPr>
          <w:rFonts w:ascii="仿宋" w:eastAsia="仿宋" w:hAnsi="仿宋"/>
          <w:sz w:val="30"/>
          <w:szCs w:val="30"/>
        </w:rPr>
        <w:t>项目</w:t>
      </w:r>
      <w:r>
        <w:rPr>
          <w:rFonts w:ascii="仿宋" w:eastAsia="仿宋" w:hAnsi="仿宋" w:hint="eastAsia"/>
          <w:sz w:val="30"/>
          <w:szCs w:val="30"/>
        </w:rPr>
        <w:t>对接，加快</w:t>
      </w:r>
      <w:r w:rsidR="00E75E41">
        <w:rPr>
          <w:rFonts w:ascii="仿宋" w:eastAsia="仿宋" w:hAnsi="仿宋" w:hint="eastAsia"/>
          <w:sz w:val="30"/>
          <w:szCs w:val="30"/>
        </w:rPr>
        <w:t>实现</w:t>
      </w:r>
      <w:r>
        <w:rPr>
          <w:rFonts w:ascii="仿宋" w:eastAsia="仿宋" w:hAnsi="仿宋" w:hint="eastAsia"/>
          <w:sz w:val="30"/>
          <w:szCs w:val="30"/>
        </w:rPr>
        <w:t>项目签约。</w:t>
      </w:r>
    </w:p>
    <w:p w:rsidR="008F65AC" w:rsidRDefault="008F65AC" w:rsidP="008F65AC">
      <w:pPr>
        <w:spacing w:line="560" w:lineRule="exact"/>
        <w:ind w:firstLineChars="200" w:firstLine="602"/>
        <w:jc w:val="left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（三）保社零方面</w:t>
      </w:r>
    </w:p>
    <w:p w:rsidR="008F65AC" w:rsidRDefault="008F65AC" w:rsidP="008F65A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指导古兜温泉做好疫情防控和生产经营双统筹工作，同时鼓励企业加大推广力度，举办促销活动，</w:t>
      </w:r>
      <w:r w:rsidR="00DF78EF">
        <w:rPr>
          <w:rFonts w:ascii="仿宋" w:eastAsia="仿宋" w:hAnsi="仿宋" w:hint="eastAsia"/>
          <w:sz w:val="30"/>
          <w:szCs w:val="30"/>
        </w:rPr>
        <w:t>充分激活华商学院、华立学院等高校学生消费市场，</w:t>
      </w:r>
      <w:r>
        <w:rPr>
          <w:rFonts w:ascii="仿宋" w:eastAsia="仿宋" w:hAnsi="仿宋" w:hint="eastAsia"/>
          <w:sz w:val="30"/>
          <w:szCs w:val="30"/>
        </w:rPr>
        <w:t>保障营收稳定；指导宏百贸易、恒昌金属做好统计业务，做到应统尽统；加快推动墟镇“两主街三副街”升级改造，吸引更多新业态进驻崖门，利用渔港优势，提升渔港文旅消费吸引力；引导辖区企业探索产销分离，</w:t>
      </w:r>
      <w:r w:rsidR="00B8258F">
        <w:rPr>
          <w:rFonts w:ascii="仿宋" w:eastAsia="仿宋" w:hAnsi="仿宋" w:hint="eastAsia"/>
          <w:sz w:val="30"/>
          <w:szCs w:val="30"/>
        </w:rPr>
        <w:t>完成</w:t>
      </w:r>
      <w:r>
        <w:rPr>
          <w:rFonts w:ascii="仿宋" w:eastAsia="仿宋" w:hAnsi="仿宋" w:hint="eastAsia"/>
          <w:sz w:val="30"/>
          <w:szCs w:val="30"/>
        </w:rPr>
        <w:t>欧能销售公司入库，发掘社零新增长点。</w:t>
      </w:r>
    </w:p>
    <w:p w:rsidR="008F65AC" w:rsidRDefault="008F65AC" w:rsidP="008F65AC">
      <w:pPr>
        <w:spacing w:line="560" w:lineRule="exact"/>
        <w:ind w:firstLineChars="200" w:firstLine="602"/>
        <w:jc w:val="left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（四）稳外贸进出口方面</w:t>
      </w:r>
    </w:p>
    <w:p w:rsidR="008F65AC" w:rsidRDefault="008F65AC" w:rsidP="00C936AC">
      <w:pPr>
        <w:spacing w:line="560" w:lineRule="exact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一是</w:t>
      </w:r>
      <w:r>
        <w:rPr>
          <w:rFonts w:ascii="仿宋" w:eastAsia="仿宋" w:hAnsi="仿宋" w:hint="eastAsia"/>
          <w:sz w:val="30"/>
          <w:szCs w:val="30"/>
        </w:rPr>
        <w:t>积极加强和市监部门沟通及时梳理摸排经营范围涉及进出口的企业，上门了解相关情况，对确实开展进出口业务的企业策划入库，积极发动万明等有意向的企业尽快开展外贸业务，发掘新的增长点。</w:t>
      </w:r>
      <w:r>
        <w:rPr>
          <w:rFonts w:ascii="仿宋" w:eastAsia="仿宋" w:hAnsi="仿宋" w:hint="eastAsia"/>
          <w:b/>
          <w:bCs/>
          <w:sz w:val="30"/>
          <w:szCs w:val="30"/>
        </w:rPr>
        <w:t>二是</w:t>
      </w:r>
      <w:r>
        <w:rPr>
          <w:rFonts w:ascii="仿宋" w:eastAsia="仿宋" w:hAnsi="仿宋" w:hint="eastAsia"/>
          <w:sz w:val="30"/>
          <w:szCs w:val="30"/>
        </w:rPr>
        <w:t>积极协助企业拓展外贸订单渠道，例如发动企业参加进出口展会、利用电子商务抓住跨国采购机遇等。</w:t>
      </w:r>
      <w:r>
        <w:rPr>
          <w:rFonts w:ascii="仿宋" w:eastAsia="仿宋" w:hAnsi="仿宋" w:hint="eastAsia"/>
          <w:b/>
          <w:bCs/>
          <w:sz w:val="30"/>
          <w:szCs w:val="30"/>
        </w:rPr>
        <w:t>三是</w:t>
      </w:r>
      <w:r>
        <w:rPr>
          <w:rFonts w:ascii="仿宋" w:eastAsia="仿宋" w:hAnsi="仿宋" w:hint="eastAsia"/>
          <w:sz w:val="30"/>
          <w:szCs w:val="30"/>
        </w:rPr>
        <w:t>加强与区职能部门的沟通对接，及时跟进现有外贸企业订单异常情况，并联合区职能部门积极做好上门政策宣传和进出口回流策划工作。</w:t>
      </w:r>
    </w:p>
    <w:sectPr w:rsidR="008F65AC" w:rsidSect="008B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08" w:rsidRDefault="00842A08" w:rsidP="008E059A">
      <w:r>
        <w:separator/>
      </w:r>
    </w:p>
  </w:endnote>
  <w:endnote w:type="continuationSeparator" w:id="0">
    <w:p w:rsidR="00842A08" w:rsidRDefault="00842A08" w:rsidP="008E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08" w:rsidRDefault="00842A08" w:rsidP="008E059A">
      <w:r>
        <w:separator/>
      </w:r>
    </w:p>
  </w:footnote>
  <w:footnote w:type="continuationSeparator" w:id="0">
    <w:p w:rsidR="00842A08" w:rsidRDefault="00842A08" w:rsidP="008E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E43"/>
    <w:rsid w:val="00001E2B"/>
    <w:rsid w:val="001D2E43"/>
    <w:rsid w:val="00247FB8"/>
    <w:rsid w:val="00425854"/>
    <w:rsid w:val="00450802"/>
    <w:rsid w:val="004B437A"/>
    <w:rsid w:val="004C5712"/>
    <w:rsid w:val="004F0589"/>
    <w:rsid w:val="005A025E"/>
    <w:rsid w:val="005C2DAA"/>
    <w:rsid w:val="005F145E"/>
    <w:rsid w:val="00687F38"/>
    <w:rsid w:val="006B5EBA"/>
    <w:rsid w:val="007F4917"/>
    <w:rsid w:val="00842A08"/>
    <w:rsid w:val="0085093B"/>
    <w:rsid w:val="008B03E9"/>
    <w:rsid w:val="008D7780"/>
    <w:rsid w:val="008E059A"/>
    <w:rsid w:val="008F65AC"/>
    <w:rsid w:val="0091239D"/>
    <w:rsid w:val="00A50952"/>
    <w:rsid w:val="00B8258F"/>
    <w:rsid w:val="00BA02F1"/>
    <w:rsid w:val="00BB350F"/>
    <w:rsid w:val="00C936AC"/>
    <w:rsid w:val="00DF78EF"/>
    <w:rsid w:val="00E75E41"/>
    <w:rsid w:val="00FB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712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0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05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0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0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712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2441</Characters>
  <Application>Microsoft Office Word</Application>
  <DocSecurity>0</DocSecurity>
  <Lines>20</Lines>
  <Paragraphs>5</Paragraphs>
  <ScaleCrop>false</ScaleCrop>
  <Company>中国微软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2022-10-24T03:18:00Z</cp:lastPrinted>
  <dcterms:created xsi:type="dcterms:W3CDTF">2022-12-17T04:05:00Z</dcterms:created>
  <dcterms:modified xsi:type="dcterms:W3CDTF">2022-12-17T04:05:00Z</dcterms:modified>
</cp:coreProperties>
</file>