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left="960" w:leftChars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一、肉制品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  <w:lang w:val="en-US" w:eastAsia="zh-CN"/>
        </w:rPr>
        <w:t>（一）抽检依据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eastAsia="zh-CN"/>
        </w:rPr>
        <w:t xml:space="preserve">抽检依据是《食品安全国家标准 标准熟肉制品》（GB </w:t>
      </w:r>
      <w:r>
        <w:rPr>
          <w:rFonts w:hint="eastAsia" w:ascii="仿宋" w:hAnsi="仿宋"/>
          <w:lang w:val="en-US" w:eastAsia="zh-CN"/>
        </w:rPr>
        <w:t>27 26-2016</w:t>
      </w:r>
      <w:r>
        <w:rPr>
          <w:rFonts w:hint="eastAsia" w:ascii="仿宋" w:hAnsi="仿宋"/>
          <w:lang w:eastAsia="zh-CN"/>
        </w:rPr>
        <w:t>）、《食品安全国家标准腌腊肉制品》（</w:t>
      </w:r>
      <w:r>
        <w:rPr>
          <w:rFonts w:hint="eastAsia" w:ascii="仿宋" w:hAnsi="仿宋"/>
          <w:lang w:val="en-US" w:eastAsia="zh-CN"/>
        </w:rPr>
        <w:t>GB2730-2015</w:t>
      </w:r>
      <w:r>
        <w:rPr>
          <w:rFonts w:hint="eastAsia" w:ascii="仿宋" w:hAnsi="仿宋"/>
          <w:lang w:eastAsia="zh-CN"/>
        </w:rPr>
        <w:t>）、《食品安全国家标准 食品添加剂使用标准》（GB 2760-2014）、《食品安全国家标准食品中标准食品中污染物限量》（</w:t>
      </w:r>
      <w:r>
        <w:rPr>
          <w:rFonts w:hint="eastAsia" w:ascii="仿宋" w:hAnsi="仿宋"/>
          <w:lang w:val="en-US" w:eastAsia="zh-CN"/>
        </w:rPr>
        <w:t>GB2762-2017</w:t>
      </w:r>
      <w:r>
        <w:rPr>
          <w:rFonts w:hint="eastAsia" w:ascii="仿宋" w:hAnsi="仿宋"/>
          <w:lang w:eastAsia="zh-CN"/>
        </w:rPr>
        <w:t>）、《食品安全国家标准食品中致病菌限量》（</w:t>
      </w:r>
      <w:r>
        <w:rPr>
          <w:rFonts w:hint="eastAsia" w:ascii="仿宋" w:hAnsi="仿宋"/>
          <w:lang w:val="en-US" w:eastAsia="zh-CN"/>
        </w:rPr>
        <w:t>GB29921-2013</w:t>
      </w:r>
      <w:r>
        <w:rPr>
          <w:rFonts w:hint="eastAsia" w:ascii="仿宋" w:hAnsi="仿宋"/>
          <w:lang w:eastAsia="zh-CN"/>
        </w:rPr>
        <w:t>）、《食品安全国家标准食品中污染物限量》（</w:t>
      </w:r>
      <w:r>
        <w:rPr>
          <w:rFonts w:hint="eastAsia" w:ascii="仿宋" w:hAnsi="仿宋"/>
          <w:lang w:val="en-US" w:eastAsia="zh-CN"/>
        </w:rPr>
        <w:t>GB2762-2017</w:t>
      </w:r>
      <w:r>
        <w:rPr>
          <w:rFonts w:hint="eastAsia" w:ascii="仿宋" w:hAnsi="仿宋"/>
          <w:lang w:eastAsia="zh-CN"/>
        </w:rPr>
        <w:t>）。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eastAsia="zh-CN"/>
        </w:rPr>
        <w:t>（二）检验项目</w:t>
      </w:r>
    </w:p>
    <w:p>
      <w:pPr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过氧化值(以脂肪计)、铅(以Pb计)、镉(以Cd计)、铬(以Cr计)、总砷(以As计)、N-二甲基亚硝胺、亚硝酸盐(以亚硝酸钠计)、苯甲酸及其钠盐(以苯甲酸计)、山梨酸及其钾盐(以山梨酸计)、脱氢乙酸及其钠盐(以脱氢乙酸计)、防腐剂混合使用时各自用量占其最大使用量的比例之和、糖精钠(以糖精计)、胭脂红、氯霉素。</w:t>
      </w:r>
    </w:p>
    <w:p>
      <w:pPr>
        <w:numPr>
          <w:ilvl w:val="0"/>
          <w:numId w:val="1"/>
        </w:numPr>
        <w:shd w:val="clear" w:color="auto" w:fill="FFFFFF"/>
        <w:spacing w:line="59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酒类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GB 2757-2012《食品安全国家标准 蒸馏酒及其配制酒》、 GB 2758-2012《食品安全国家标准 发酵酒及其配制酒》、 GB 2760-2014《食品安全国家标准 食品添加剂使用标准》、 GB 2762-2012《食品安全国家标准 食品中污染物限量》、 GB 2762-2017《食品安全国家标准 食品中污染物限量》、 《产品明示标准与质量要求》。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酒精度、甲醇、氰化物(以HCN计)、铅(以Pb计)、糖精钠(以糖精计)、甜蜜素(以环己基氨基磺酸计)、阿斯巴甜、三氯蔗糖。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eastAsia="zh-CN"/>
        </w:rPr>
        <w:t>三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茶叶及相关制品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抽检依据GB 2763-2021《食品安全国家标准 食品中农药最大残留限量》、GB 2762-2017《食品安全国家标准 食品中污染物限量》标准要求。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铅(以Pb计)、苯醚甲环唑、吡虫啉、草甘膦、除虫脲、哒螨灵、多菌灵、甲氰菊酯、联苯菊酯、硫丹、氯氰菊酯和高效氯氰菊酯、噻虫嗪、噻嗪酮、杀螟丹、滴滴涕、吡蚜酮、敌百虫、甲拌磷、氯唑磷、灭线磷、氰戊菊酯和S-氰戊菊酯、啶虫脒、内吸磷、噻虫胺、噻螨酮、辛硫磷、氧乐果、茚虫威、丙溴磷</w:t>
      </w:r>
      <w:r>
        <w:rPr>
          <w:rFonts w:hint="eastAsia" w:ascii="仿宋" w:hAnsi="仿宋" w:cs="Times New Roman"/>
          <w:b w:val="0"/>
          <w:bCs w:val="0"/>
          <w:kern w:val="2"/>
          <w:sz w:val="32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shd w:val="clear" w:color="auto" w:fill="FFFFFF"/>
        <w:spacing w:line="560" w:lineRule="exact"/>
        <w:ind w:leftChars="20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四、餐饮食品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（一）抽检依据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GB 2760-2014《食品安全国家标准 食品添加剂使用标准》、GB 2761-2017《食品安全国家标准 食品中真菌毒素限量》等要求</w:t>
      </w:r>
      <w:r>
        <w:rPr>
          <w:rFonts w:hint="eastAsia" w:ascii="仿宋" w:hAnsi="仿宋" w:cs="Times New Roman"/>
          <w:b w:val="0"/>
          <w:bCs w:val="0"/>
          <w:kern w:val="2"/>
          <w:sz w:val="32"/>
          <w:szCs w:val="24"/>
          <w:lang w:val="en-US" w:eastAsia="zh-CN" w:bidi="ar-SA"/>
        </w:rPr>
        <w:t>。</w:t>
      </w:r>
    </w:p>
    <w:p>
      <w:pPr>
        <w:numPr>
          <w:ilvl w:val="0"/>
          <w:numId w:val="2"/>
        </w:numPr>
        <w:shd w:val="clear" w:color="auto" w:fill="FFFFFF"/>
        <w:spacing w:line="560" w:lineRule="exact"/>
        <w:ind w:firstLine="640" w:firstLineChars="200"/>
        <w:rPr>
          <w:rFonts w:hint="eastAsia" w:ascii="仿宋" w:hAnsi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cs="Times New Roman"/>
          <w:b w:val="0"/>
          <w:bCs w:val="0"/>
          <w:kern w:val="2"/>
          <w:sz w:val="32"/>
          <w:szCs w:val="24"/>
          <w:lang w:val="en-US" w:eastAsia="zh-CN" w:bidi="ar-SA"/>
        </w:rPr>
        <w:t>检验项目</w:t>
      </w:r>
    </w:p>
    <w:p>
      <w:pPr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" w:hAnsi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  甲醛次硫酸氢钠(以甲醛计)、苯甲酸及其钠盐(以苯甲酸计)、山梨酸及其钾盐(以山梨酸计)、糖精钠(以糖精计)、脱氢乙酸及其钠盐(以脱氢乙酸计)。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775993"/>
    <w:multiLevelType w:val="singleLevel"/>
    <w:tmpl w:val="CA7759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6345711"/>
    <w:multiLevelType w:val="singleLevel"/>
    <w:tmpl w:val="E63457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B5D20C4"/>
    <w:rsid w:val="0D6E03AF"/>
    <w:rsid w:val="145474DB"/>
    <w:rsid w:val="16032257"/>
    <w:rsid w:val="1D8D6441"/>
    <w:rsid w:val="1E713055"/>
    <w:rsid w:val="1EEB3A34"/>
    <w:rsid w:val="263D6486"/>
    <w:rsid w:val="2A077079"/>
    <w:rsid w:val="2EE90F23"/>
    <w:rsid w:val="38BA5BCA"/>
    <w:rsid w:val="39052004"/>
    <w:rsid w:val="3945532C"/>
    <w:rsid w:val="46E34754"/>
    <w:rsid w:val="4BA20BC9"/>
    <w:rsid w:val="4EA4414E"/>
    <w:rsid w:val="5677734C"/>
    <w:rsid w:val="57A5117E"/>
    <w:rsid w:val="5D4A2957"/>
    <w:rsid w:val="63A91B58"/>
    <w:rsid w:val="69735983"/>
    <w:rsid w:val="70404FB9"/>
    <w:rsid w:val="713B4DB4"/>
    <w:rsid w:val="74F97F64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梁惠华</cp:lastModifiedBy>
  <dcterms:modified xsi:type="dcterms:W3CDTF">2022-12-19T01:08:14Z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854DA5AB7E724BADB9CA245ABA20125D</vt:lpwstr>
  </property>
</Properties>
</file>