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附件</w:t>
      </w:r>
      <w:r>
        <w:rPr>
          <w:rFonts w:hint="eastAsia" w:ascii="仿宋_GB2312" w:eastAsia="仿宋_GB2312" w:hAnsiTheme="minorHAnsi" w:cstheme="minorBidi"/>
          <w:sz w:val="32"/>
          <w:szCs w:val="28"/>
          <w:lang w:val="en-US" w:eastAsia="zh-CN"/>
        </w:rPr>
        <w:t>3</w:t>
      </w:r>
      <w:r>
        <w:rPr>
          <w:rFonts w:hint="eastAsia" w:ascii="仿宋_GB2312" w:eastAsia="仿宋_GB2312" w:hAnsiTheme="minorHAnsi" w:cstheme="minorBidi"/>
          <w:sz w:val="32"/>
          <w:szCs w:val="28"/>
        </w:rPr>
        <w:t xml:space="preserve"> </w:t>
      </w:r>
    </w:p>
    <w:p>
      <w:pPr>
        <w:pStyle w:val="8"/>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关于检验项目的说明</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94" w:lineRule="exact"/>
        <w:ind w:left="630" w:leftChars="0"/>
        <w:textAlignment w:val="auto"/>
        <w:rPr>
          <w:rFonts w:hint="eastAsia" w:ascii="宋体" w:hAnsi="宋体" w:cs="宋体"/>
          <w:sz w:val="32"/>
          <w:szCs w:val="32"/>
          <w:lang w:val="en-US" w:eastAsia="zh-CN"/>
        </w:rPr>
      </w:pPr>
      <w:r>
        <w:rPr>
          <w:rFonts w:hint="eastAsia" w:ascii="宋体" w:hAnsi="宋体" w:cs="宋体"/>
          <w:sz w:val="32"/>
          <w:szCs w:val="32"/>
          <w:lang w:val="en-US" w:eastAsia="zh-CN"/>
        </w:rPr>
        <w:t xml:space="preserve">对乙酰氨基酚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宋体" w:hAnsi="宋体" w:cs="宋体"/>
          <w:sz w:val="32"/>
          <w:szCs w:val="32"/>
          <w:lang w:val="en-US" w:eastAsia="zh-CN"/>
        </w:rPr>
        <w:t>对乙酰氨基酚，别称泰诺林、必理通、百服宁，用于治疗感冒发热，关节痛、神经痛、头痛、偏头痛、癌性痛及术后止痛。凉茶作为一种含中草药成分的饮料，在我国按照普通食品管理，《食品安全法》第三十八条规定生产经营的食品中不得添加药品。</w:t>
      </w:r>
    </w:p>
    <w:p>
      <w:pPr>
        <w:pStyle w:val="2"/>
        <w:numPr>
          <w:ilvl w:val="0"/>
          <w:numId w:val="1"/>
        </w:numPr>
        <w:ind w:left="630" w:leftChars="0" w:firstLine="0" w:firstLineChars="0"/>
        <w:rPr>
          <w:rFonts w:hint="eastAsia" w:ascii="宋体" w:hAnsi="宋体" w:cs="宋体"/>
          <w:sz w:val="32"/>
          <w:szCs w:val="32"/>
          <w:lang w:val="en-US" w:eastAsia="zh-CN"/>
        </w:rPr>
      </w:pPr>
      <w:r>
        <w:rPr>
          <w:rFonts w:hint="eastAsia" w:ascii="宋体" w:hAnsi="宋体" w:cs="宋体"/>
          <w:sz w:val="32"/>
          <w:szCs w:val="32"/>
          <w:lang w:val="en-US" w:eastAsia="zh-CN"/>
        </w:rPr>
        <w:t>氯苯那敏</w:t>
      </w:r>
    </w:p>
    <w:p>
      <w:pPr>
        <w:pStyle w:val="2"/>
        <w:numPr>
          <w:ilvl w:val="0"/>
          <w:numId w:val="0"/>
        </w:numPr>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氯苯那敏别名氯苯比胺、马来酸氯苯那敏、扑尔敏，可用于过敏性鼻炎、感冒和鼻窦炎及过敏性皮肤疾患如荨麻疹、过敏性药疹或湿疹、血管神经性水肿、虫咬所致皮肤瘙痒。</w:t>
      </w:r>
      <w:bookmarkStart w:id="0" w:name="_GoBack"/>
      <w:bookmarkEnd w:id="0"/>
      <w:r>
        <w:rPr>
          <w:rFonts w:hint="eastAsia" w:ascii="宋体" w:hAnsi="宋体" w:cs="宋体"/>
          <w:sz w:val="32"/>
          <w:szCs w:val="32"/>
          <w:lang w:val="en-US" w:eastAsia="zh-CN"/>
        </w:rPr>
        <w:t>凉茶作为一种含中草药成分的饮料，在我国按照普通食品管理，《食品安全法》第三十八条规定生产经营的食品中不得添加药品。</w:t>
      </w:r>
    </w:p>
    <w:p>
      <w:pPr>
        <w:pStyle w:val="2"/>
        <w:numPr>
          <w:ilvl w:val="0"/>
          <w:numId w:val="0"/>
        </w:numPr>
        <w:ind w:left="630" w:leftChars="0"/>
        <w:rPr>
          <w:rFonts w:hint="eastAsia" w:ascii="宋体" w:hAnsi="宋体" w:cs="宋体"/>
          <w:sz w:val="32"/>
          <w:szCs w:val="32"/>
          <w:lang w:val="en-US" w:eastAsia="zh-CN"/>
        </w:rPr>
      </w:pPr>
    </w:p>
    <w:p>
      <w:pPr>
        <w:pStyle w:val="2"/>
        <w:numPr>
          <w:ilvl w:val="0"/>
          <w:numId w:val="0"/>
        </w:numPr>
        <w:ind w:left="630" w:leftChars="0"/>
        <w:rPr>
          <w:rFonts w:hint="eastAsia" w:ascii="宋体" w:hAnsi="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CB689"/>
    <w:multiLevelType w:val="singleLevel"/>
    <w:tmpl w:val="65DCB6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2633209"/>
    <w:rsid w:val="13CB55B1"/>
    <w:rsid w:val="13D33359"/>
    <w:rsid w:val="1D4B17ED"/>
    <w:rsid w:val="1EB1223A"/>
    <w:rsid w:val="2CD95A2D"/>
    <w:rsid w:val="2E3D75F0"/>
    <w:rsid w:val="2F093078"/>
    <w:rsid w:val="350B32B3"/>
    <w:rsid w:val="359D3CDA"/>
    <w:rsid w:val="35E85097"/>
    <w:rsid w:val="3D3555CF"/>
    <w:rsid w:val="43975BD4"/>
    <w:rsid w:val="46FA3ADD"/>
    <w:rsid w:val="48C665D4"/>
    <w:rsid w:val="4AEE2C62"/>
    <w:rsid w:val="561D74D3"/>
    <w:rsid w:val="580D4A58"/>
    <w:rsid w:val="5AA16DF6"/>
    <w:rsid w:val="5FB85E38"/>
    <w:rsid w:val="66A030F9"/>
    <w:rsid w:val="68943479"/>
    <w:rsid w:val="6B744955"/>
    <w:rsid w:val="719977E8"/>
    <w:rsid w:val="7FC6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99"/>
    <w:pPr>
      <w:ind w:firstLine="420" w:firstLineChars="200"/>
    </w:pPr>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19</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Administrator</cp:lastModifiedBy>
  <dcterms:modified xsi:type="dcterms:W3CDTF">2023-01-13T07:30:48Z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EF23A7474ECC4F9890EB4AE26E729D74</vt:lpwstr>
  </property>
</Properties>
</file>