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0C0D" w14:textId="00017851" w:rsidR="004745BE" w:rsidRPr="00682A82" w:rsidRDefault="004745BE" w:rsidP="004745BE">
      <w:r w:rsidRPr="00682A82">
        <w:rPr>
          <w:rFonts w:hint="eastAsia"/>
        </w:rPr>
        <w:t>附件</w:t>
      </w:r>
      <w:r w:rsidR="00FD043C">
        <w:rPr>
          <w:rFonts w:hint="eastAsia"/>
        </w:rPr>
        <w:t>1</w:t>
      </w:r>
    </w:p>
    <w:p w14:paraId="545A2783" w14:textId="77777777" w:rsidR="004745BE" w:rsidRDefault="004745BE" w:rsidP="00B05BF8">
      <w:pPr>
        <w:spacing w:line="500" w:lineRule="exact"/>
        <w:jc w:val="center"/>
        <w:rPr>
          <w:sz w:val="44"/>
          <w:szCs w:val="44"/>
        </w:rPr>
      </w:pPr>
    </w:p>
    <w:p w14:paraId="25368534" w14:textId="77777777" w:rsidR="00EC00A5" w:rsidRDefault="004745BE" w:rsidP="004745BE">
      <w:pPr>
        <w:spacing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江门市新会区</w:t>
      </w:r>
      <w:r w:rsidRPr="00682A82">
        <w:rPr>
          <w:rFonts w:hint="eastAsia"/>
          <w:sz w:val="44"/>
          <w:szCs w:val="44"/>
        </w:rPr>
        <w:t>标定地价的基本内容</w:t>
      </w:r>
    </w:p>
    <w:p w14:paraId="2C26EB78" w14:textId="77777777" w:rsidR="004745BE" w:rsidRPr="00871F47" w:rsidRDefault="004745BE" w:rsidP="00B05BF8">
      <w:pPr>
        <w:spacing w:line="500" w:lineRule="exact"/>
        <w:ind w:firstLineChars="200" w:firstLine="640"/>
      </w:pPr>
    </w:p>
    <w:p w14:paraId="5C079790" w14:textId="6BE9A583" w:rsidR="00992160" w:rsidRPr="001A276C" w:rsidRDefault="004745BE" w:rsidP="00262C46">
      <w:pPr>
        <w:spacing w:line="560" w:lineRule="exact"/>
        <w:ind w:firstLineChars="200" w:firstLine="560"/>
        <w:rPr>
          <w:sz w:val="28"/>
          <w:szCs w:val="28"/>
        </w:rPr>
      </w:pPr>
      <w:r w:rsidRPr="001A276C">
        <w:rPr>
          <w:rFonts w:hint="eastAsia"/>
          <w:sz w:val="28"/>
          <w:szCs w:val="28"/>
        </w:rPr>
        <w:t>一、本次</w:t>
      </w:r>
      <w:r w:rsidR="00977572">
        <w:rPr>
          <w:rFonts w:hint="eastAsia"/>
          <w:sz w:val="28"/>
          <w:szCs w:val="28"/>
        </w:rPr>
        <w:t>公示</w:t>
      </w:r>
      <w:r w:rsidRPr="001A276C">
        <w:rPr>
          <w:rFonts w:hint="eastAsia"/>
          <w:sz w:val="28"/>
          <w:szCs w:val="28"/>
        </w:rPr>
        <w:t>的</w:t>
      </w:r>
      <w:r w:rsidR="00992160" w:rsidRPr="001A276C">
        <w:rPr>
          <w:rFonts w:hint="eastAsia"/>
          <w:sz w:val="28"/>
          <w:szCs w:val="28"/>
        </w:rPr>
        <w:t>江门市新会区</w:t>
      </w:r>
      <w:r w:rsidR="003334A3" w:rsidRPr="001A276C">
        <w:rPr>
          <w:rFonts w:hint="eastAsia"/>
          <w:sz w:val="28"/>
          <w:szCs w:val="28"/>
        </w:rPr>
        <w:t>2022</w:t>
      </w:r>
      <w:r w:rsidR="00992160" w:rsidRPr="001A276C">
        <w:rPr>
          <w:rFonts w:hint="eastAsia"/>
          <w:sz w:val="28"/>
          <w:szCs w:val="28"/>
        </w:rPr>
        <w:t>年国有建设用地标定地价体系更新项目</w:t>
      </w:r>
      <w:r w:rsidRPr="001A276C">
        <w:rPr>
          <w:rFonts w:hint="eastAsia"/>
          <w:sz w:val="28"/>
          <w:szCs w:val="28"/>
        </w:rPr>
        <w:t>（以下简称</w:t>
      </w:r>
      <w:bookmarkStart w:id="0" w:name="_Hlk82537394"/>
      <w:r w:rsidR="003334A3" w:rsidRPr="001A276C">
        <w:rPr>
          <w:rFonts w:hint="eastAsia"/>
          <w:sz w:val="28"/>
          <w:szCs w:val="28"/>
        </w:rPr>
        <w:t>2022</w:t>
      </w:r>
      <w:r w:rsidR="00992160" w:rsidRPr="001A276C">
        <w:rPr>
          <w:rFonts w:hint="eastAsia"/>
          <w:sz w:val="28"/>
          <w:szCs w:val="28"/>
        </w:rPr>
        <w:t>年标定地价项目</w:t>
      </w:r>
      <w:bookmarkEnd w:id="0"/>
      <w:r w:rsidRPr="001A276C">
        <w:rPr>
          <w:rFonts w:hint="eastAsia"/>
          <w:sz w:val="28"/>
          <w:szCs w:val="28"/>
        </w:rPr>
        <w:t>）的公示范围为会城街道、大鳌镇、大泽镇、古井镇、罗坑镇、睦洲镇、三江镇、沙堆镇、双水镇、司前镇和崖门镇</w:t>
      </w:r>
      <w:r w:rsidR="007A136E" w:rsidRPr="001A276C">
        <w:rPr>
          <w:rFonts w:hint="eastAsia"/>
          <w:sz w:val="28"/>
          <w:szCs w:val="28"/>
        </w:rPr>
        <w:t>等十一个镇（街道）及银湖湾滨海新区</w:t>
      </w:r>
      <w:r w:rsidR="00992160" w:rsidRPr="001A276C">
        <w:rPr>
          <w:rFonts w:hint="eastAsia"/>
          <w:sz w:val="28"/>
          <w:szCs w:val="28"/>
        </w:rPr>
        <w:t>规划建设区范围内由</w:t>
      </w:r>
      <w:r w:rsidR="00992160" w:rsidRPr="001A276C">
        <w:rPr>
          <w:rFonts w:hint="eastAsia"/>
          <w:sz w:val="28"/>
          <w:szCs w:val="28"/>
        </w:rPr>
        <w:t>7</w:t>
      </w:r>
      <w:r w:rsidR="003334A3" w:rsidRPr="001A276C">
        <w:rPr>
          <w:sz w:val="28"/>
          <w:szCs w:val="28"/>
        </w:rPr>
        <w:t>4</w:t>
      </w:r>
      <w:r w:rsidR="00992160" w:rsidRPr="001A276C">
        <w:rPr>
          <w:rFonts w:hint="eastAsia"/>
          <w:sz w:val="28"/>
          <w:szCs w:val="28"/>
        </w:rPr>
        <w:t>个标定区域连接构成的空间范围</w:t>
      </w:r>
      <w:bookmarkStart w:id="1" w:name="_Hlk82598018"/>
      <w:r w:rsidR="00992160" w:rsidRPr="001A276C">
        <w:rPr>
          <w:rFonts w:hint="eastAsia"/>
          <w:sz w:val="28"/>
          <w:szCs w:val="28"/>
        </w:rPr>
        <w:t>，公示范围土地面积共</w:t>
      </w:r>
      <w:r w:rsidR="003334A3" w:rsidRPr="001A276C">
        <w:rPr>
          <w:sz w:val="28"/>
          <w:szCs w:val="28"/>
        </w:rPr>
        <w:t>97.94</w:t>
      </w:r>
      <w:r w:rsidR="00992160" w:rsidRPr="001A276C">
        <w:rPr>
          <w:rFonts w:hint="eastAsia"/>
          <w:sz w:val="28"/>
          <w:szCs w:val="28"/>
        </w:rPr>
        <w:t>平方公里。</w:t>
      </w:r>
      <w:bookmarkEnd w:id="1"/>
    </w:p>
    <w:p w14:paraId="330826ED" w14:textId="58505943" w:rsidR="003B5414" w:rsidRPr="001A276C" w:rsidRDefault="004745BE" w:rsidP="00262C46">
      <w:pPr>
        <w:spacing w:line="560" w:lineRule="exact"/>
        <w:ind w:firstLineChars="200" w:firstLine="560"/>
        <w:rPr>
          <w:sz w:val="28"/>
          <w:szCs w:val="28"/>
        </w:rPr>
      </w:pPr>
      <w:r w:rsidRPr="001A276C">
        <w:rPr>
          <w:rFonts w:hint="eastAsia"/>
          <w:sz w:val="28"/>
          <w:szCs w:val="28"/>
        </w:rPr>
        <w:t>二、本次</w:t>
      </w:r>
      <w:r w:rsidR="003334A3" w:rsidRPr="001A276C">
        <w:rPr>
          <w:rFonts w:hint="eastAsia"/>
          <w:sz w:val="28"/>
          <w:szCs w:val="28"/>
        </w:rPr>
        <w:t>2022</w:t>
      </w:r>
      <w:r w:rsidR="00992160" w:rsidRPr="001A276C">
        <w:rPr>
          <w:rFonts w:hint="eastAsia"/>
          <w:sz w:val="28"/>
          <w:szCs w:val="28"/>
        </w:rPr>
        <w:t>年标定地价项目</w:t>
      </w:r>
      <w:r w:rsidRPr="001A276C">
        <w:rPr>
          <w:rFonts w:hint="eastAsia"/>
          <w:sz w:val="28"/>
          <w:szCs w:val="28"/>
        </w:rPr>
        <w:t>主要用地类型</w:t>
      </w:r>
      <w:r w:rsidR="00992160" w:rsidRPr="001A276C">
        <w:rPr>
          <w:rFonts w:hint="eastAsia"/>
          <w:sz w:val="28"/>
          <w:szCs w:val="28"/>
        </w:rPr>
        <w:t>包括</w:t>
      </w:r>
      <w:r w:rsidR="003334A3" w:rsidRPr="001A276C">
        <w:rPr>
          <w:rFonts w:hint="eastAsia"/>
          <w:sz w:val="28"/>
          <w:szCs w:val="28"/>
        </w:rPr>
        <w:t>商服用地、商住混合用地、工业用地、公共管理与公共服务用地、公用设施用地共五种用途分类</w:t>
      </w:r>
      <w:r w:rsidRPr="001A276C">
        <w:rPr>
          <w:rFonts w:hint="eastAsia"/>
          <w:sz w:val="28"/>
          <w:szCs w:val="28"/>
        </w:rPr>
        <w:t>。</w:t>
      </w:r>
    </w:p>
    <w:p w14:paraId="75E2914F" w14:textId="678962FA" w:rsidR="007A136E" w:rsidRPr="001A276C" w:rsidRDefault="003B5414" w:rsidP="00262C46">
      <w:pPr>
        <w:spacing w:line="560" w:lineRule="exact"/>
        <w:ind w:firstLineChars="200" w:firstLine="560"/>
        <w:rPr>
          <w:sz w:val="28"/>
          <w:szCs w:val="28"/>
        </w:rPr>
      </w:pPr>
      <w:r w:rsidRPr="001A276C">
        <w:rPr>
          <w:rFonts w:hint="eastAsia"/>
          <w:sz w:val="28"/>
          <w:szCs w:val="28"/>
        </w:rPr>
        <w:t>三、</w:t>
      </w:r>
      <w:r w:rsidR="00992160" w:rsidRPr="001A276C">
        <w:rPr>
          <w:rFonts w:hint="eastAsia"/>
          <w:sz w:val="28"/>
          <w:szCs w:val="28"/>
        </w:rPr>
        <w:t>商服用地的标准宗地评估价格类型包括首层楼面地价、平均楼面地价和地面地价，工业用地和</w:t>
      </w:r>
      <w:r w:rsidR="003334A3" w:rsidRPr="001A276C">
        <w:rPr>
          <w:rFonts w:hint="eastAsia"/>
          <w:sz w:val="28"/>
          <w:szCs w:val="28"/>
        </w:rPr>
        <w:t>公用设施用地</w:t>
      </w:r>
      <w:r w:rsidR="00992160" w:rsidRPr="001A276C">
        <w:rPr>
          <w:rFonts w:hint="eastAsia"/>
          <w:sz w:val="28"/>
          <w:szCs w:val="28"/>
        </w:rPr>
        <w:t>的标准宗地评估价格类型为地面地价，其余标准宗地评估价格类型包括平均楼面地价和地面地价，价格单位为元</w:t>
      </w:r>
      <w:r w:rsidR="00992160" w:rsidRPr="001A276C">
        <w:rPr>
          <w:rFonts w:hint="eastAsia"/>
          <w:sz w:val="28"/>
          <w:szCs w:val="28"/>
        </w:rPr>
        <w:t>/</w:t>
      </w:r>
      <w:r w:rsidR="00992160" w:rsidRPr="001A276C">
        <w:rPr>
          <w:rFonts w:hint="eastAsia"/>
          <w:sz w:val="28"/>
          <w:szCs w:val="28"/>
        </w:rPr>
        <w:t>平方米，币种为人民币。</w:t>
      </w:r>
      <w:r w:rsidR="004745BE" w:rsidRPr="001A276C">
        <w:rPr>
          <w:rFonts w:hint="eastAsia"/>
          <w:sz w:val="28"/>
          <w:szCs w:val="28"/>
        </w:rPr>
        <w:t>各用途标定地价的内涵见下表：</w:t>
      </w:r>
    </w:p>
    <w:p w14:paraId="36369561" w14:textId="670D8B6B" w:rsidR="00AB2462" w:rsidRPr="00AB2462" w:rsidRDefault="00AB2462" w:rsidP="001A276C">
      <w:pPr>
        <w:pStyle w:val="07"/>
        <w:keepNext/>
        <w:widowControl w:val="0"/>
        <w:adjustRightInd w:val="0"/>
        <w:snapToGrid w:val="0"/>
        <w:rPr>
          <w:rFonts w:ascii="Times New Roman" w:hAnsi="Times New Roman"/>
          <w:sz w:val="28"/>
        </w:rPr>
      </w:pPr>
      <w:bookmarkStart w:id="2" w:name="_Hlk82598131"/>
      <w:r w:rsidRPr="00AB2462">
        <w:rPr>
          <w:rFonts w:ascii="Times New Roman" w:hAnsi="Times New Roman"/>
          <w:sz w:val="28"/>
        </w:rPr>
        <w:t>表</w:t>
      </w:r>
      <w:r w:rsidRPr="00AB2462">
        <w:rPr>
          <w:rFonts w:ascii="Times New Roman" w:hAnsi="Times New Roman" w:hint="eastAsia"/>
          <w:sz w:val="28"/>
        </w:rPr>
        <w:t>1</w:t>
      </w:r>
      <w:bookmarkEnd w:id="2"/>
      <w:r w:rsidRPr="00AB2462">
        <w:rPr>
          <w:rFonts w:ascii="Times New Roman" w:hAnsi="Times New Roman"/>
          <w:sz w:val="28"/>
        </w:rPr>
        <w:t xml:space="preserve">  </w:t>
      </w:r>
      <w:r w:rsidRPr="00AB2462">
        <w:rPr>
          <w:rFonts w:ascii="Times New Roman" w:hAnsi="Times New Roman"/>
          <w:sz w:val="28"/>
        </w:rPr>
        <w:t>标定地价内涵表</w:t>
      </w:r>
    </w:p>
    <w:tbl>
      <w:tblPr>
        <w:tblW w:w="5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7"/>
        <w:gridCol w:w="1841"/>
        <w:gridCol w:w="1277"/>
        <w:gridCol w:w="1134"/>
        <w:gridCol w:w="1497"/>
        <w:gridCol w:w="859"/>
      </w:tblGrid>
      <w:tr w:rsidR="00977572" w:rsidRPr="00967ADB" w14:paraId="16C2BA04" w14:textId="77777777" w:rsidTr="00977572">
        <w:trPr>
          <w:trHeight w:val="673"/>
          <w:tblHeader/>
          <w:jc w:val="center"/>
        </w:trPr>
        <w:tc>
          <w:tcPr>
            <w:tcW w:w="695" w:type="pct"/>
            <w:shd w:val="clear" w:color="auto" w:fill="auto"/>
            <w:noWrap/>
            <w:vAlign w:val="center"/>
          </w:tcPr>
          <w:p w14:paraId="64D26B5C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用地类型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76D9C2F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容积率</w:t>
            </w:r>
          </w:p>
        </w:tc>
        <w:tc>
          <w:tcPr>
            <w:tcW w:w="1005" w:type="pct"/>
            <w:vAlign w:val="center"/>
          </w:tcPr>
          <w:p w14:paraId="430DA944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价格类型</w:t>
            </w:r>
          </w:p>
        </w:tc>
        <w:tc>
          <w:tcPr>
            <w:tcW w:w="697" w:type="pct"/>
            <w:vAlign w:val="center"/>
          </w:tcPr>
          <w:p w14:paraId="7E2368A5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使用年期</w:t>
            </w:r>
          </w:p>
        </w:tc>
        <w:tc>
          <w:tcPr>
            <w:tcW w:w="619" w:type="pct"/>
            <w:vAlign w:val="center"/>
          </w:tcPr>
          <w:p w14:paraId="2F728511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土地开发程度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767B238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b/>
                <w:bCs/>
                <w:color w:val="000000"/>
                <w:sz w:val="24"/>
                <w:szCs w:val="24"/>
              </w:rPr>
              <w:t>权利特征</w:t>
            </w:r>
          </w:p>
        </w:tc>
        <w:tc>
          <w:tcPr>
            <w:tcW w:w="469" w:type="pct"/>
            <w:vAlign w:val="center"/>
          </w:tcPr>
          <w:p w14:paraId="402CEE67" w14:textId="77777777" w:rsidR="00967ADB" w:rsidRPr="00967ADB" w:rsidRDefault="00967ADB" w:rsidP="001A276C">
            <w:pPr>
              <w:keepNext/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ADB">
              <w:rPr>
                <w:rFonts w:hint="eastAsia"/>
                <w:b/>
                <w:bCs/>
                <w:color w:val="000000"/>
                <w:sz w:val="24"/>
                <w:szCs w:val="24"/>
              </w:rPr>
              <w:t>估价期日</w:t>
            </w:r>
          </w:p>
        </w:tc>
      </w:tr>
      <w:tr w:rsidR="00977572" w:rsidRPr="00967ADB" w14:paraId="6FC4C020" w14:textId="77777777" w:rsidTr="00977572">
        <w:trPr>
          <w:trHeight w:val="399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4766E1B3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商服用地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50ED7D59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3.50~4.50</w:t>
            </w:r>
          </w:p>
        </w:tc>
        <w:tc>
          <w:tcPr>
            <w:tcW w:w="1005" w:type="pct"/>
            <w:vAlign w:val="center"/>
          </w:tcPr>
          <w:p w14:paraId="41EE99B2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首层楼面地价</w:t>
            </w:r>
            <w:r w:rsidRPr="00967ADB">
              <w:rPr>
                <w:color w:val="000000"/>
                <w:sz w:val="24"/>
                <w:szCs w:val="24"/>
              </w:rPr>
              <w:t>/</w:t>
            </w:r>
          </w:p>
          <w:p w14:paraId="798B1DBF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平均楼面地价</w:t>
            </w:r>
            <w:r w:rsidRPr="00967ADB">
              <w:rPr>
                <w:color w:val="000000"/>
                <w:sz w:val="24"/>
                <w:szCs w:val="24"/>
              </w:rPr>
              <w:t>/</w:t>
            </w:r>
          </w:p>
          <w:p w14:paraId="690131A7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地面地价</w:t>
            </w:r>
          </w:p>
        </w:tc>
        <w:tc>
          <w:tcPr>
            <w:tcW w:w="697" w:type="pct"/>
            <w:vAlign w:val="center"/>
          </w:tcPr>
          <w:p w14:paraId="6DDACAE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40</w:t>
            </w:r>
            <w:r w:rsidRPr="00967ADB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619" w:type="pct"/>
            <w:vMerge w:val="restart"/>
            <w:vAlign w:val="center"/>
          </w:tcPr>
          <w:p w14:paraId="7DA5F333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现状土地开发程度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 w14:paraId="626FE73B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具有相对完整的国有出让土地权利，不考虑抵押权、地役权等他项权利的限制</w:t>
            </w:r>
          </w:p>
        </w:tc>
        <w:tc>
          <w:tcPr>
            <w:tcW w:w="469" w:type="pct"/>
            <w:vMerge w:val="restart"/>
            <w:vAlign w:val="center"/>
          </w:tcPr>
          <w:p w14:paraId="7A06BE7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rFonts w:hint="eastAsia"/>
                <w:color w:val="000000"/>
                <w:sz w:val="24"/>
                <w:szCs w:val="24"/>
              </w:rPr>
              <w:t>2022</w:t>
            </w:r>
            <w:r w:rsidRPr="00967ADB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967ADB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967ADB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967ADB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967ADB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977572" w:rsidRPr="00967ADB" w14:paraId="0DAF92E5" w14:textId="77777777" w:rsidTr="00977572">
        <w:trPr>
          <w:trHeight w:val="369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6A0B8C2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商住混合用地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80B953E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1.58~3.80</w:t>
            </w:r>
          </w:p>
        </w:tc>
        <w:tc>
          <w:tcPr>
            <w:tcW w:w="1005" w:type="pct"/>
            <w:vAlign w:val="center"/>
          </w:tcPr>
          <w:p w14:paraId="4F6961C2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首层楼面地价</w:t>
            </w:r>
            <w:r w:rsidRPr="00967ADB">
              <w:rPr>
                <w:color w:val="000000"/>
                <w:sz w:val="24"/>
                <w:szCs w:val="24"/>
              </w:rPr>
              <w:t>/</w:t>
            </w:r>
          </w:p>
          <w:p w14:paraId="18D84172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平均楼面地价</w:t>
            </w:r>
            <w:r w:rsidRPr="00967ADB">
              <w:rPr>
                <w:color w:val="000000"/>
                <w:sz w:val="24"/>
                <w:szCs w:val="24"/>
              </w:rPr>
              <w:t>/</w:t>
            </w:r>
          </w:p>
          <w:p w14:paraId="3B53707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地面地价</w:t>
            </w:r>
          </w:p>
        </w:tc>
        <w:tc>
          <w:tcPr>
            <w:tcW w:w="697" w:type="pct"/>
            <w:vAlign w:val="center"/>
          </w:tcPr>
          <w:p w14:paraId="0B0DFB4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商服用地</w:t>
            </w:r>
            <w:r w:rsidRPr="00967ADB">
              <w:rPr>
                <w:color w:val="000000"/>
                <w:sz w:val="24"/>
                <w:szCs w:val="24"/>
              </w:rPr>
              <w:t>40</w:t>
            </w:r>
            <w:r w:rsidRPr="00967ADB">
              <w:rPr>
                <w:color w:val="000000"/>
                <w:sz w:val="24"/>
                <w:szCs w:val="24"/>
              </w:rPr>
              <w:t>年、住宅用地</w:t>
            </w:r>
            <w:r w:rsidRPr="00967ADB">
              <w:rPr>
                <w:color w:val="000000"/>
                <w:sz w:val="24"/>
                <w:szCs w:val="24"/>
              </w:rPr>
              <w:t>70</w:t>
            </w:r>
            <w:r w:rsidRPr="00967ADB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619" w:type="pct"/>
            <w:vMerge/>
            <w:vAlign w:val="center"/>
          </w:tcPr>
          <w:p w14:paraId="326D3379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225C85A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27FD8DE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7572" w:rsidRPr="00967ADB" w14:paraId="700B7E64" w14:textId="77777777" w:rsidTr="00977572">
        <w:trPr>
          <w:trHeight w:val="469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23A3114B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工业用地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1DB2344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0.01~3.50</w:t>
            </w:r>
          </w:p>
        </w:tc>
        <w:tc>
          <w:tcPr>
            <w:tcW w:w="1005" w:type="pct"/>
            <w:vAlign w:val="center"/>
          </w:tcPr>
          <w:p w14:paraId="0EE4CA5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地面地价</w:t>
            </w:r>
          </w:p>
        </w:tc>
        <w:tc>
          <w:tcPr>
            <w:tcW w:w="697" w:type="pct"/>
            <w:vAlign w:val="center"/>
          </w:tcPr>
          <w:p w14:paraId="7A321409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50</w:t>
            </w:r>
            <w:r w:rsidRPr="00967ADB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619" w:type="pct"/>
            <w:vMerge/>
            <w:vAlign w:val="center"/>
          </w:tcPr>
          <w:p w14:paraId="6E378737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634B433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95D6C2A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7572" w:rsidRPr="00967ADB" w14:paraId="44EB90B1" w14:textId="77777777" w:rsidTr="00977572">
        <w:trPr>
          <w:trHeight w:val="660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03FCBB31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rFonts w:hint="eastAsia"/>
                <w:color w:val="000000"/>
                <w:sz w:val="24"/>
                <w:szCs w:val="24"/>
              </w:rPr>
              <w:lastRenderedPageBreak/>
              <w:t>公共管理与公共服务用地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1A5F9D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1.24~2.49</w:t>
            </w:r>
          </w:p>
        </w:tc>
        <w:tc>
          <w:tcPr>
            <w:tcW w:w="1005" w:type="pct"/>
            <w:vAlign w:val="center"/>
          </w:tcPr>
          <w:p w14:paraId="276E083E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平均楼面地价</w:t>
            </w:r>
            <w:r w:rsidRPr="00967ADB">
              <w:rPr>
                <w:color w:val="000000"/>
                <w:sz w:val="24"/>
                <w:szCs w:val="24"/>
              </w:rPr>
              <w:t>/</w:t>
            </w:r>
          </w:p>
          <w:p w14:paraId="433EFE47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地面地价</w:t>
            </w:r>
          </w:p>
        </w:tc>
        <w:tc>
          <w:tcPr>
            <w:tcW w:w="697" w:type="pct"/>
            <w:vAlign w:val="center"/>
          </w:tcPr>
          <w:p w14:paraId="62ADB5C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50</w:t>
            </w:r>
            <w:r w:rsidRPr="00967ADB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619" w:type="pct"/>
            <w:vMerge/>
            <w:vAlign w:val="center"/>
          </w:tcPr>
          <w:p w14:paraId="3D232773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08AD3B4D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8C8A84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7572" w:rsidRPr="00967ADB" w14:paraId="66BA7020" w14:textId="77777777" w:rsidTr="00977572">
        <w:trPr>
          <w:trHeight w:val="712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1C1AB071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rFonts w:hint="eastAsia"/>
                <w:color w:val="000000"/>
                <w:sz w:val="24"/>
                <w:szCs w:val="24"/>
              </w:rPr>
              <w:t>公用设施用地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6EFA63C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0.10~1.00</w:t>
            </w:r>
          </w:p>
        </w:tc>
        <w:tc>
          <w:tcPr>
            <w:tcW w:w="1005" w:type="pct"/>
            <w:vAlign w:val="center"/>
          </w:tcPr>
          <w:p w14:paraId="72C914B3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地面地价</w:t>
            </w:r>
          </w:p>
        </w:tc>
        <w:tc>
          <w:tcPr>
            <w:tcW w:w="697" w:type="pct"/>
            <w:vAlign w:val="center"/>
          </w:tcPr>
          <w:p w14:paraId="272C0D1E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ADB">
              <w:rPr>
                <w:color w:val="000000"/>
                <w:sz w:val="24"/>
                <w:szCs w:val="24"/>
              </w:rPr>
              <w:t>50</w:t>
            </w:r>
            <w:r w:rsidRPr="00967ADB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619" w:type="pct"/>
            <w:vMerge/>
            <w:vAlign w:val="center"/>
          </w:tcPr>
          <w:p w14:paraId="5FFFF590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14:paraId="797C81F5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38927C61" w14:textId="77777777" w:rsidR="00967ADB" w:rsidRPr="00967ADB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B7BEA81" w14:textId="77777777" w:rsidR="006C76DB" w:rsidRPr="006C76DB" w:rsidRDefault="008A6A06" w:rsidP="006C76DB">
      <w:pPr>
        <w:adjustRightInd w:val="0"/>
        <w:snapToGrid w:val="0"/>
        <w:rPr>
          <w:rFonts w:hint="eastAsia"/>
          <w:color w:val="000000"/>
          <w:sz w:val="24"/>
          <w:szCs w:val="24"/>
        </w:rPr>
      </w:pPr>
      <w:r w:rsidRPr="00AB2462">
        <w:rPr>
          <w:color w:val="000000"/>
          <w:sz w:val="24"/>
          <w:szCs w:val="24"/>
        </w:rPr>
        <w:t>注：</w:t>
      </w:r>
      <w:r w:rsidR="006C76DB" w:rsidRPr="006C76DB">
        <w:rPr>
          <w:rFonts w:hint="eastAsia"/>
          <w:color w:val="000000"/>
          <w:sz w:val="24"/>
          <w:szCs w:val="24"/>
        </w:rPr>
        <w:t>①根据对各标准宗地的现场查勘，现状开发程度为“五通一平”或“六通一平”。“五通一平”指宗地红线外通上水、通下水、通电、通路、通讯，宗地红线内场地平整；“六通一平”指宗地红线外通上水、通下水、通电、通气、通路、通讯，宗地红线内场地平整。</w:t>
      </w:r>
    </w:p>
    <w:p w14:paraId="7C6CEB3B" w14:textId="3BE02E4E" w:rsidR="008A6A06" w:rsidRPr="00AB2462" w:rsidRDefault="006C76DB" w:rsidP="006C76DB">
      <w:pPr>
        <w:adjustRightInd w:val="0"/>
        <w:snapToGrid w:val="0"/>
        <w:rPr>
          <w:color w:val="000000"/>
          <w:sz w:val="24"/>
          <w:szCs w:val="24"/>
        </w:rPr>
      </w:pPr>
      <w:r w:rsidRPr="006C76DB">
        <w:rPr>
          <w:rFonts w:hint="eastAsia"/>
          <w:color w:val="000000"/>
          <w:sz w:val="24"/>
          <w:szCs w:val="24"/>
        </w:rPr>
        <w:t>②容积率为该用途各标准宗地根据现状开发状态所设定的容积率</w:t>
      </w:r>
      <w:r w:rsidR="008A6A06" w:rsidRPr="00AB2462">
        <w:rPr>
          <w:color w:val="000000"/>
          <w:sz w:val="24"/>
          <w:szCs w:val="24"/>
        </w:rPr>
        <w:t>。</w:t>
      </w:r>
    </w:p>
    <w:p w14:paraId="29FE0EE7" w14:textId="0F5EFC72" w:rsidR="004745BE" w:rsidRPr="001A276C" w:rsidRDefault="003B5414" w:rsidP="00262C46">
      <w:pPr>
        <w:pStyle w:val="a3"/>
        <w:spacing w:line="560" w:lineRule="exact"/>
        <w:ind w:firstLine="560"/>
        <w:rPr>
          <w:sz w:val="28"/>
          <w:szCs w:val="28"/>
        </w:rPr>
      </w:pPr>
      <w:r w:rsidRPr="001A276C">
        <w:rPr>
          <w:rFonts w:hint="eastAsia"/>
          <w:sz w:val="28"/>
          <w:szCs w:val="28"/>
        </w:rPr>
        <w:t>四</w:t>
      </w:r>
      <w:r w:rsidR="004745BE" w:rsidRPr="001A276C">
        <w:rPr>
          <w:rFonts w:hint="eastAsia"/>
          <w:sz w:val="28"/>
          <w:szCs w:val="28"/>
        </w:rPr>
        <w:t>、本次标定地价的估价期日为</w:t>
      </w:r>
      <w:r w:rsidR="003334A3" w:rsidRPr="001A276C">
        <w:rPr>
          <w:rFonts w:hint="eastAsia"/>
          <w:sz w:val="28"/>
          <w:szCs w:val="28"/>
        </w:rPr>
        <w:t>2022</w:t>
      </w:r>
      <w:r w:rsidR="004745BE" w:rsidRPr="001A276C">
        <w:rPr>
          <w:rFonts w:hint="eastAsia"/>
          <w:sz w:val="28"/>
          <w:szCs w:val="28"/>
        </w:rPr>
        <w:t>年</w:t>
      </w:r>
      <w:r w:rsidR="004745BE" w:rsidRPr="001A276C">
        <w:rPr>
          <w:rFonts w:hint="eastAsia"/>
          <w:sz w:val="28"/>
          <w:szCs w:val="28"/>
        </w:rPr>
        <w:t>1</w:t>
      </w:r>
      <w:r w:rsidR="004745BE" w:rsidRPr="001A276C">
        <w:rPr>
          <w:rFonts w:hint="eastAsia"/>
          <w:sz w:val="28"/>
          <w:szCs w:val="28"/>
        </w:rPr>
        <w:t>月</w:t>
      </w:r>
      <w:r w:rsidR="004745BE" w:rsidRPr="001A276C">
        <w:rPr>
          <w:rFonts w:hint="eastAsia"/>
          <w:sz w:val="28"/>
          <w:szCs w:val="28"/>
        </w:rPr>
        <w:t>1</w:t>
      </w:r>
      <w:r w:rsidR="004745BE" w:rsidRPr="001A276C">
        <w:rPr>
          <w:rFonts w:hint="eastAsia"/>
          <w:sz w:val="28"/>
          <w:szCs w:val="28"/>
        </w:rPr>
        <w:t>日。</w:t>
      </w:r>
    </w:p>
    <w:p w14:paraId="128E8152" w14:textId="03685BF5" w:rsidR="004745BE" w:rsidRPr="001A276C" w:rsidRDefault="003B5414" w:rsidP="00262C46">
      <w:pPr>
        <w:pStyle w:val="a3"/>
        <w:spacing w:line="560" w:lineRule="exact"/>
        <w:ind w:firstLine="560"/>
        <w:rPr>
          <w:sz w:val="28"/>
          <w:szCs w:val="28"/>
        </w:rPr>
      </w:pPr>
      <w:r w:rsidRPr="001A276C">
        <w:rPr>
          <w:rFonts w:hint="eastAsia"/>
          <w:sz w:val="28"/>
          <w:szCs w:val="28"/>
        </w:rPr>
        <w:t>五</w:t>
      </w:r>
      <w:r w:rsidR="004745BE" w:rsidRPr="001A276C">
        <w:rPr>
          <w:rFonts w:hint="eastAsia"/>
          <w:sz w:val="28"/>
          <w:szCs w:val="28"/>
        </w:rPr>
        <w:t>、</w:t>
      </w:r>
      <w:r w:rsidR="003334A3" w:rsidRPr="001A276C">
        <w:rPr>
          <w:rFonts w:hint="eastAsia"/>
          <w:sz w:val="28"/>
          <w:szCs w:val="28"/>
        </w:rPr>
        <w:t>参考《国土空间调查、规划、用途管制用地用海分类指南（试行）》（自然资办发〔</w:t>
      </w:r>
      <w:r w:rsidR="003334A3" w:rsidRPr="001A276C">
        <w:rPr>
          <w:rFonts w:hint="eastAsia"/>
          <w:sz w:val="28"/>
          <w:szCs w:val="28"/>
        </w:rPr>
        <w:t>2020</w:t>
      </w:r>
      <w:r w:rsidR="003334A3" w:rsidRPr="001A276C">
        <w:rPr>
          <w:rFonts w:hint="eastAsia"/>
          <w:sz w:val="28"/>
          <w:szCs w:val="28"/>
        </w:rPr>
        <w:t>〕</w:t>
      </w:r>
      <w:r w:rsidR="003334A3" w:rsidRPr="001A276C">
        <w:rPr>
          <w:rFonts w:hint="eastAsia"/>
          <w:sz w:val="28"/>
          <w:szCs w:val="28"/>
        </w:rPr>
        <w:t>51</w:t>
      </w:r>
      <w:r w:rsidR="003334A3" w:rsidRPr="001A276C">
        <w:rPr>
          <w:rFonts w:hint="eastAsia"/>
          <w:sz w:val="28"/>
          <w:szCs w:val="28"/>
        </w:rPr>
        <w:t>号），进一步将标定地价的土地用途细分至二级类。</w:t>
      </w:r>
      <w:r w:rsidR="004745BE" w:rsidRPr="001A276C">
        <w:rPr>
          <w:rFonts w:hint="eastAsia"/>
          <w:sz w:val="28"/>
          <w:szCs w:val="28"/>
        </w:rPr>
        <w:t>具体如下表：</w:t>
      </w:r>
    </w:p>
    <w:p w14:paraId="7313DDDF" w14:textId="095B0389" w:rsidR="00AB2462" w:rsidRPr="00AB2462" w:rsidRDefault="00AB2462" w:rsidP="00AB2462">
      <w:pPr>
        <w:pStyle w:val="07"/>
        <w:keepNext/>
        <w:spacing w:beforeLines="50" w:before="217"/>
        <w:rPr>
          <w:rFonts w:ascii="Times New Roman" w:hAnsi="Times New Roman"/>
          <w:sz w:val="28"/>
        </w:rPr>
      </w:pPr>
      <w:r w:rsidRPr="00AB2462">
        <w:rPr>
          <w:rFonts w:ascii="Times New Roman" w:hAnsi="Times New Roman"/>
          <w:sz w:val="28"/>
        </w:rPr>
        <w:t>表</w:t>
      </w:r>
      <w:r w:rsidRPr="00AB2462">
        <w:rPr>
          <w:rFonts w:ascii="Times New Roman" w:hAnsi="Times New Roman" w:hint="eastAsia"/>
          <w:sz w:val="28"/>
        </w:rPr>
        <w:t>2</w:t>
      </w:r>
      <w:r w:rsidRPr="00AB2462">
        <w:rPr>
          <w:rFonts w:ascii="Times New Roman" w:hAnsi="Times New Roman"/>
          <w:sz w:val="28"/>
        </w:rPr>
        <w:t xml:space="preserve">  </w:t>
      </w:r>
      <w:r w:rsidRPr="00AB2462">
        <w:rPr>
          <w:rFonts w:ascii="Times New Roman" w:hAnsi="Times New Roman"/>
          <w:sz w:val="28"/>
        </w:rPr>
        <w:t>标定地价评估用途表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703"/>
        <w:gridCol w:w="2549"/>
        <w:gridCol w:w="3014"/>
      </w:tblGrid>
      <w:tr w:rsidR="00967ADB" w:rsidRPr="001A276C" w14:paraId="785F9A10" w14:textId="77777777" w:rsidTr="00977572">
        <w:trPr>
          <w:trHeight w:val="369"/>
          <w:tblHeader/>
          <w:jc w:val="center"/>
        </w:trPr>
        <w:tc>
          <w:tcPr>
            <w:tcW w:w="1929" w:type="pct"/>
            <w:gridSpan w:val="2"/>
            <w:shd w:val="clear" w:color="auto" w:fill="auto"/>
            <w:vAlign w:val="center"/>
          </w:tcPr>
          <w:p w14:paraId="2AEC4E00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276C">
              <w:rPr>
                <w:b/>
                <w:bCs/>
                <w:color w:val="000000"/>
                <w:sz w:val="24"/>
                <w:szCs w:val="24"/>
              </w:rPr>
              <w:t>标定地价评估用途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46791F21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1A276C">
              <w:rPr>
                <w:b/>
                <w:bCs/>
                <w:color w:val="000000"/>
                <w:sz w:val="24"/>
                <w:szCs w:val="24"/>
              </w:rPr>
              <w:t>一级类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FAC199E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1A276C">
              <w:rPr>
                <w:b/>
                <w:bCs/>
                <w:color w:val="000000"/>
                <w:sz w:val="24"/>
                <w:szCs w:val="24"/>
              </w:rPr>
              <w:t>二级类</w:t>
            </w:r>
          </w:p>
        </w:tc>
      </w:tr>
      <w:tr w:rsidR="00967ADB" w:rsidRPr="001A276C" w14:paraId="6A6D6BB0" w14:textId="77777777" w:rsidTr="00977572">
        <w:trPr>
          <w:trHeight w:val="369"/>
          <w:jc w:val="center"/>
        </w:trPr>
        <w:tc>
          <w:tcPr>
            <w:tcW w:w="1929" w:type="pct"/>
            <w:gridSpan w:val="2"/>
            <w:shd w:val="clear" w:color="auto" w:fill="auto"/>
            <w:vAlign w:val="center"/>
          </w:tcPr>
          <w:p w14:paraId="06A64596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商服用地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33C84304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商业</w:t>
            </w:r>
            <w:r w:rsidRPr="001A276C">
              <w:rPr>
                <w:color w:val="000000"/>
                <w:sz w:val="24"/>
                <w:szCs w:val="24"/>
              </w:rPr>
              <w:t>服务业用地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4BFBAC9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商业用地、商务金融用地、娱乐康体用地、其他商业服务业用地等</w:t>
            </w:r>
          </w:p>
        </w:tc>
      </w:tr>
      <w:tr w:rsidR="00967ADB" w:rsidRPr="001A276C" w14:paraId="3AC34DE2" w14:textId="77777777" w:rsidTr="00977572">
        <w:trPr>
          <w:trHeight w:val="369"/>
          <w:jc w:val="center"/>
        </w:trPr>
        <w:tc>
          <w:tcPr>
            <w:tcW w:w="1929" w:type="pct"/>
            <w:gridSpan w:val="2"/>
            <w:shd w:val="clear" w:color="auto" w:fill="auto"/>
            <w:vAlign w:val="center"/>
          </w:tcPr>
          <w:p w14:paraId="02C92166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商住混合用地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7912ED17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商业服务业用地</w:t>
            </w:r>
            <w:r w:rsidRPr="001A276C">
              <w:rPr>
                <w:color w:val="000000"/>
                <w:sz w:val="24"/>
                <w:szCs w:val="24"/>
              </w:rPr>
              <w:t>、</w:t>
            </w:r>
            <w:r w:rsidRPr="001A276C">
              <w:rPr>
                <w:rFonts w:hint="eastAsia"/>
                <w:color w:val="000000"/>
                <w:sz w:val="24"/>
                <w:szCs w:val="24"/>
              </w:rPr>
              <w:t>居住</w:t>
            </w:r>
            <w:r w:rsidRPr="001A276C">
              <w:rPr>
                <w:color w:val="000000"/>
                <w:sz w:val="24"/>
                <w:szCs w:val="24"/>
              </w:rPr>
              <w:t>用地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61E7D8C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商业用地、商务金融用地、娱乐康体用地、其他商业服务业用地</w:t>
            </w:r>
            <w:r w:rsidRPr="001A276C">
              <w:rPr>
                <w:color w:val="000000"/>
                <w:sz w:val="24"/>
                <w:szCs w:val="24"/>
              </w:rPr>
              <w:t>、城镇住宅用地等</w:t>
            </w:r>
          </w:p>
        </w:tc>
      </w:tr>
      <w:tr w:rsidR="00967ADB" w:rsidRPr="001A276C" w14:paraId="17254A69" w14:textId="77777777" w:rsidTr="00977572">
        <w:trPr>
          <w:trHeight w:val="369"/>
          <w:jc w:val="center"/>
        </w:trPr>
        <w:tc>
          <w:tcPr>
            <w:tcW w:w="1929" w:type="pct"/>
            <w:gridSpan w:val="2"/>
            <w:shd w:val="clear" w:color="auto" w:fill="auto"/>
            <w:vAlign w:val="center"/>
          </w:tcPr>
          <w:p w14:paraId="718FB1C3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工业用地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30A37DCD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工矿</w:t>
            </w:r>
            <w:r w:rsidRPr="001A276C">
              <w:rPr>
                <w:color w:val="000000"/>
                <w:sz w:val="24"/>
                <w:szCs w:val="24"/>
              </w:rPr>
              <w:t>用地</w:t>
            </w:r>
            <w:r w:rsidRPr="001A276C">
              <w:rPr>
                <w:rFonts w:hint="eastAsia"/>
                <w:color w:val="000000"/>
                <w:sz w:val="24"/>
                <w:szCs w:val="24"/>
              </w:rPr>
              <w:t>、仓储用地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B1DF3F9" w14:textId="77777777" w:rsidR="00967ADB" w:rsidRPr="001A276C" w:rsidRDefault="00967ADB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工业用地</w:t>
            </w:r>
            <w:r w:rsidRPr="001A276C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1A276C">
              <w:rPr>
                <w:color w:val="000000"/>
                <w:sz w:val="24"/>
                <w:szCs w:val="24"/>
              </w:rPr>
              <w:t>物流仓储用地等</w:t>
            </w:r>
          </w:p>
        </w:tc>
      </w:tr>
      <w:tr w:rsidR="009B2C27" w:rsidRPr="001A276C" w14:paraId="3FF34881" w14:textId="77777777" w:rsidTr="00977572">
        <w:trPr>
          <w:trHeight w:val="369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0CA46568" w14:textId="418107C7" w:rsidR="009B2C27" w:rsidRPr="001A276C" w:rsidRDefault="009B2C27" w:rsidP="009B2C2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公共服务用地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C5938D9" w14:textId="4A218800" w:rsidR="009B2C27" w:rsidRPr="001A276C" w:rsidRDefault="009B2C27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公共管理与公共服务用地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15E6C13D" w14:textId="77777777" w:rsidR="009B2C27" w:rsidRPr="001A276C" w:rsidRDefault="009B2C27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公共管理与公共服务用地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09003EC" w14:textId="77777777" w:rsidR="009B2C27" w:rsidRPr="001A276C" w:rsidRDefault="009B2C27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int="eastAsia"/>
                <w:color w:val="000000"/>
                <w:sz w:val="24"/>
                <w:szCs w:val="24"/>
              </w:rPr>
              <w:t>文化用地、科研用地、教育用地等</w:t>
            </w:r>
          </w:p>
        </w:tc>
      </w:tr>
      <w:tr w:rsidR="009B2C27" w:rsidRPr="001A276C" w14:paraId="1F3B5818" w14:textId="77777777" w:rsidTr="00977572">
        <w:trPr>
          <w:trHeight w:val="369"/>
          <w:jc w:val="center"/>
        </w:trPr>
        <w:tc>
          <w:tcPr>
            <w:tcW w:w="989" w:type="pct"/>
            <w:vMerge/>
            <w:shd w:val="clear" w:color="auto" w:fill="auto"/>
            <w:vAlign w:val="center"/>
          </w:tcPr>
          <w:p w14:paraId="7331598C" w14:textId="6ADC207B" w:rsidR="009B2C27" w:rsidRPr="001A276C" w:rsidRDefault="009B2C27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47543C0C" w14:textId="4287E0C6" w:rsidR="009B2C27" w:rsidRPr="001A276C" w:rsidRDefault="009B2C27" w:rsidP="001A276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公用设施用地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059074D3" w14:textId="77777777" w:rsidR="009B2C27" w:rsidRPr="001A276C" w:rsidRDefault="009B2C27" w:rsidP="001A276C">
            <w:pPr>
              <w:adjustRightInd w:val="0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A276C">
              <w:rPr>
                <w:color w:val="000000"/>
                <w:sz w:val="24"/>
                <w:szCs w:val="24"/>
              </w:rPr>
              <w:t>公用设施用地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1DE7BAD" w14:textId="77777777" w:rsidR="009B2C27" w:rsidRPr="001A276C" w:rsidRDefault="009B2C27" w:rsidP="001A27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276C">
              <w:rPr>
                <w:rFonts w:hAnsi="宋体" w:cs="宋体" w:hint="eastAsia"/>
                <w:sz w:val="24"/>
                <w:szCs w:val="24"/>
              </w:rPr>
              <w:t>供水用地、供电用地、排水用地等</w:t>
            </w:r>
          </w:p>
        </w:tc>
      </w:tr>
    </w:tbl>
    <w:p w14:paraId="4C1ED96D" w14:textId="1186D1A0" w:rsidR="00871F47" w:rsidRPr="00871F47" w:rsidRDefault="00871F47" w:rsidP="00871F47">
      <w:pPr>
        <w:pStyle w:val="a3"/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871F47">
        <w:rPr>
          <w:rFonts w:hint="eastAsia"/>
          <w:sz w:val="28"/>
          <w:szCs w:val="28"/>
        </w:rPr>
        <w:t>、标定地价将标定区域、标准宗地和公示信息表予以公布。</w:t>
      </w:r>
    </w:p>
    <w:p w14:paraId="729AF949" w14:textId="4F4105E1" w:rsidR="00B570E9" w:rsidRPr="00871F47" w:rsidRDefault="00871F47" w:rsidP="00871F47">
      <w:pPr>
        <w:pStyle w:val="a3"/>
        <w:spacing w:line="560" w:lineRule="exac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871F47">
        <w:rPr>
          <w:rFonts w:hint="eastAsia"/>
          <w:sz w:val="28"/>
          <w:szCs w:val="28"/>
        </w:rPr>
        <w:t>、江门市新会区</w:t>
      </w:r>
      <w:r w:rsidRPr="00871F47">
        <w:rPr>
          <w:sz w:val="28"/>
          <w:szCs w:val="28"/>
        </w:rPr>
        <w:t>自然资源局</w:t>
      </w:r>
      <w:r w:rsidRPr="00871F47">
        <w:rPr>
          <w:rFonts w:hint="eastAsia"/>
          <w:sz w:val="28"/>
          <w:szCs w:val="28"/>
        </w:rPr>
        <w:t>将根据土地市场的变化情况对标定地价进行更新修订，经区政府批准后，对外公布执行。</w:t>
      </w:r>
    </w:p>
    <w:sectPr w:rsidR="00B570E9" w:rsidRPr="00871F47" w:rsidSect="00ED591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8EF5" w14:textId="77777777" w:rsidR="003C0735" w:rsidRDefault="003C0735">
      <w:r>
        <w:separator/>
      </w:r>
    </w:p>
  </w:endnote>
  <w:endnote w:type="continuationSeparator" w:id="0">
    <w:p w14:paraId="1E955F82" w14:textId="77777777" w:rsidR="003C0735" w:rsidRDefault="003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503160"/>
      <w:docPartObj>
        <w:docPartGallery w:val="Page Numbers (Bottom of Page)"/>
        <w:docPartUnique/>
      </w:docPartObj>
    </w:sdtPr>
    <w:sdtContent>
      <w:p w14:paraId="5EC25FFF" w14:textId="354DF6F6" w:rsidR="006A0718" w:rsidRDefault="006A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0FE" w:rsidRPr="00BA70F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1AA2" w14:textId="77777777" w:rsidR="003C0735" w:rsidRDefault="003C0735">
      <w:r>
        <w:separator/>
      </w:r>
    </w:p>
  </w:footnote>
  <w:footnote w:type="continuationSeparator" w:id="0">
    <w:p w14:paraId="3EC36D5B" w14:textId="77777777" w:rsidR="003C0735" w:rsidRDefault="003C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5BE"/>
    <w:rsid w:val="00016CAE"/>
    <w:rsid w:val="00017B6B"/>
    <w:rsid w:val="0002120C"/>
    <w:rsid w:val="00021B02"/>
    <w:rsid w:val="0002455C"/>
    <w:rsid w:val="00024988"/>
    <w:rsid w:val="0002526A"/>
    <w:rsid w:val="00027228"/>
    <w:rsid w:val="000320A5"/>
    <w:rsid w:val="0003740C"/>
    <w:rsid w:val="00040DD4"/>
    <w:rsid w:val="00042C69"/>
    <w:rsid w:val="00043DF3"/>
    <w:rsid w:val="0005346B"/>
    <w:rsid w:val="000570FE"/>
    <w:rsid w:val="000600BC"/>
    <w:rsid w:val="00061FC7"/>
    <w:rsid w:val="00063E86"/>
    <w:rsid w:val="00066652"/>
    <w:rsid w:val="00071905"/>
    <w:rsid w:val="00072EBC"/>
    <w:rsid w:val="00076190"/>
    <w:rsid w:val="00091773"/>
    <w:rsid w:val="0009442D"/>
    <w:rsid w:val="000A4E4A"/>
    <w:rsid w:val="000A552A"/>
    <w:rsid w:val="000B10BD"/>
    <w:rsid w:val="000B217B"/>
    <w:rsid w:val="000B2435"/>
    <w:rsid w:val="000B674D"/>
    <w:rsid w:val="000B7B20"/>
    <w:rsid w:val="000C0960"/>
    <w:rsid w:val="000C2AC4"/>
    <w:rsid w:val="000C2EE9"/>
    <w:rsid w:val="000C4E72"/>
    <w:rsid w:val="000C54FC"/>
    <w:rsid w:val="000D1F50"/>
    <w:rsid w:val="000D209D"/>
    <w:rsid w:val="000D23E9"/>
    <w:rsid w:val="000E1185"/>
    <w:rsid w:val="000E5EAA"/>
    <w:rsid w:val="000F301C"/>
    <w:rsid w:val="000F389E"/>
    <w:rsid w:val="000F44FF"/>
    <w:rsid w:val="000F6977"/>
    <w:rsid w:val="00102758"/>
    <w:rsid w:val="001035A9"/>
    <w:rsid w:val="001048A1"/>
    <w:rsid w:val="001133AF"/>
    <w:rsid w:val="00114376"/>
    <w:rsid w:val="00117381"/>
    <w:rsid w:val="00117C45"/>
    <w:rsid w:val="00117E0B"/>
    <w:rsid w:val="00125004"/>
    <w:rsid w:val="00125DA5"/>
    <w:rsid w:val="00127E5E"/>
    <w:rsid w:val="00131ECE"/>
    <w:rsid w:val="00135A48"/>
    <w:rsid w:val="00136CA5"/>
    <w:rsid w:val="0014649C"/>
    <w:rsid w:val="00146673"/>
    <w:rsid w:val="00147B54"/>
    <w:rsid w:val="00152D0D"/>
    <w:rsid w:val="0015389F"/>
    <w:rsid w:val="0016319E"/>
    <w:rsid w:val="00163B70"/>
    <w:rsid w:val="00166638"/>
    <w:rsid w:val="00166E9D"/>
    <w:rsid w:val="00173443"/>
    <w:rsid w:val="001741C5"/>
    <w:rsid w:val="0017428A"/>
    <w:rsid w:val="00180271"/>
    <w:rsid w:val="00183092"/>
    <w:rsid w:val="001833E3"/>
    <w:rsid w:val="00184722"/>
    <w:rsid w:val="00184C2B"/>
    <w:rsid w:val="00186D37"/>
    <w:rsid w:val="00197551"/>
    <w:rsid w:val="001A114B"/>
    <w:rsid w:val="001A14CC"/>
    <w:rsid w:val="001A276C"/>
    <w:rsid w:val="001A3BFF"/>
    <w:rsid w:val="001B178B"/>
    <w:rsid w:val="001B69C3"/>
    <w:rsid w:val="001B73BE"/>
    <w:rsid w:val="001C0B10"/>
    <w:rsid w:val="001C123E"/>
    <w:rsid w:val="001C171B"/>
    <w:rsid w:val="001C2593"/>
    <w:rsid w:val="001C44C3"/>
    <w:rsid w:val="001C60B3"/>
    <w:rsid w:val="001D0C3F"/>
    <w:rsid w:val="001D3BCF"/>
    <w:rsid w:val="001D6398"/>
    <w:rsid w:val="001E5902"/>
    <w:rsid w:val="001E7DC4"/>
    <w:rsid w:val="001F6C0A"/>
    <w:rsid w:val="00201512"/>
    <w:rsid w:val="00206BDA"/>
    <w:rsid w:val="00207518"/>
    <w:rsid w:val="002100FB"/>
    <w:rsid w:val="00216481"/>
    <w:rsid w:val="00217A29"/>
    <w:rsid w:val="0022011F"/>
    <w:rsid w:val="00222B39"/>
    <w:rsid w:val="00223D75"/>
    <w:rsid w:val="00224AFC"/>
    <w:rsid w:val="002268B3"/>
    <w:rsid w:val="00227E29"/>
    <w:rsid w:val="00231999"/>
    <w:rsid w:val="00234B04"/>
    <w:rsid w:val="00235091"/>
    <w:rsid w:val="002371E5"/>
    <w:rsid w:val="002447A1"/>
    <w:rsid w:val="0025536A"/>
    <w:rsid w:val="00256071"/>
    <w:rsid w:val="00261EA0"/>
    <w:rsid w:val="00261F89"/>
    <w:rsid w:val="00262C46"/>
    <w:rsid w:val="00265133"/>
    <w:rsid w:val="002709DA"/>
    <w:rsid w:val="002720D4"/>
    <w:rsid w:val="00286D38"/>
    <w:rsid w:val="00292418"/>
    <w:rsid w:val="002931DF"/>
    <w:rsid w:val="0029322F"/>
    <w:rsid w:val="0029701F"/>
    <w:rsid w:val="00297799"/>
    <w:rsid w:val="002A0847"/>
    <w:rsid w:val="002A3941"/>
    <w:rsid w:val="002A4DF7"/>
    <w:rsid w:val="002B1065"/>
    <w:rsid w:val="002B41FF"/>
    <w:rsid w:val="002B492D"/>
    <w:rsid w:val="002C19A9"/>
    <w:rsid w:val="002C34D8"/>
    <w:rsid w:val="002C5E70"/>
    <w:rsid w:val="002C645E"/>
    <w:rsid w:val="002C7247"/>
    <w:rsid w:val="002D08AF"/>
    <w:rsid w:val="002D4847"/>
    <w:rsid w:val="002D670F"/>
    <w:rsid w:val="002E0170"/>
    <w:rsid w:val="002E0B61"/>
    <w:rsid w:val="002E2BFB"/>
    <w:rsid w:val="002E47C1"/>
    <w:rsid w:val="002E6688"/>
    <w:rsid w:val="002F16BF"/>
    <w:rsid w:val="002F64F1"/>
    <w:rsid w:val="002F6F5A"/>
    <w:rsid w:val="002F6FC4"/>
    <w:rsid w:val="003000E2"/>
    <w:rsid w:val="003006F6"/>
    <w:rsid w:val="00302C05"/>
    <w:rsid w:val="00305487"/>
    <w:rsid w:val="003056C4"/>
    <w:rsid w:val="00312B88"/>
    <w:rsid w:val="00315491"/>
    <w:rsid w:val="00315896"/>
    <w:rsid w:val="003160A9"/>
    <w:rsid w:val="00321A4B"/>
    <w:rsid w:val="003240A8"/>
    <w:rsid w:val="00325FBF"/>
    <w:rsid w:val="00327D6E"/>
    <w:rsid w:val="003334A3"/>
    <w:rsid w:val="00333D8E"/>
    <w:rsid w:val="00333E9F"/>
    <w:rsid w:val="003347B8"/>
    <w:rsid w:val="00335592"/>
    <w:rsid w:val="00337626"/>
    <w:rsid w:val="00341661"/>
    <w:rsid w:val="00342ACA"/>
    <w:rsid w:val="00342ADE"/>
    <w:rsid w:val="0034614C"/>
    <w:rsid w:val="003535F5"/>
    <w:rsid w:val="00353EC6"/>
    <w:rsid w:val="003624CF"/>
    <w:rsid w:val="00370AFB"/>
    <w:rsid w:val="00370B38"/>
    <w:rsid w:val="00373F7D"/>
    <w:rsid w:val="00374BAB"/>
    <w:rsid w:val="003755C0"/>
    <w:rsid w:val="00376155"/>
    <w:rsid w:val="0038305A"/>
    <w:rsid w:val="00387447"/>
    <w:rsid w:val="00387F98"/>
    <w:rsid w:val="003A3379"/>
    <w:rsid w:val="003B054D"/>
    <w:rsid w:val="003B2E98"/>
    <w:rsid w:val="003B3305"/>
    <w:rsid w:val="003B4DCB"/>
    <w:rsid w:val="003B5414"/>
    <w:rsid w:val="003B5751"/>
    <w:rsid w:val="003C0161"/>
    <w:rsid w:val="003C0735"/>
    <w:rsid w:val="003C227E"/>
    <w:rsid w:val="003D09E1"/>
    <w:rsid w:val="003D295F"/>
    <w:rsid w:val="003E0D16"/>
    <w:rsid w:val="003F298A"/>
    <w:rsid w:val="003F5ED8"/>
    <w:rsid w:val="003F6BD0"/>
    <w:rsid w:val="00406527"/>
    <w:rsid w:val="0040709A"/>
    <w:rsid w:val="00410358"/>
    <w:rsid w:val="00415EAB"/>
    <w:rsid w:val="00420BF6"/>
    <w:rsid w:val="004216A4"/>
    <w:rsid w:val="004216A6"/>
    <w:rsid w:val="00421AEB"/>
    <w:rsid w:val="00421D81"/>
    <w:rsid w:val="00425282"/>
    <w:rsid w:val="004271CD"/>
    <w:rsid w:val="0042789F"/>
    <w:rsid w:val="0043461E"/>
    <w:rsid w:val="0044234E"/>
    <w:rsid w:val="00443F19"/>
    <w:rsid w:val="00444508"/>
    <w:rsid w:val="00444534"/>
    <w:rsid w:val="00446201"/>
    <w:rsid w:val="00446E84"/>
    <w:rsid w:val="00451451"/>
    <w:rsid w:val="0045370C"/>
    <w:rsid w:val="004569B2"/>
    <w:rsid w:val="00457B0F"/>
    <w:rsid w:val="00461225"/>
    <w:rsid w:val="00461B1F"/>
    <w:rsid w:val="00462BE7"/>
    <w:rsid w:val="00466A1C"/>
    <w:rsid w:val="00473CF6"/>
    <w:rsid w:val="004745BE"/>
    <w:rsid w:val="00474DDE"/>
    <w:rsid w:val="0048096C"/>
    <w:rsid w:val="00481A43"/>
    <w:rsid w:val="00483192"/>
    <w:rsid w:val="00485265"/>
    <w:rsid w:val="00490E0B"/>
    <w:rsid w:val="00491F99"/>
    <w:rsid w:val="00492EA8"/>
    <w:rsid w:val="004954CE"/>
    <w:rsid w:val="004A5248"/>
    <w:rsid w:val="004A7A4A"/>
    <w:rsid w:val="004B0D67"/>
    <w:rsid w:val="004B1617"/>
    <w:rsid w:val="004B1D9A"/>
    <w:rsid w:val="004B4939"/>
    <w:rsid w:val="004B52A0"/>
    <w:rsid w:val="004B6F16"/>
    <w:rsid w:val="004C0DD3"/>
    <w:rsid w:val="004C1918"/>
    <w:rsid w:val="004D0B78"/>
    <w:rsid w:val="004D2B69"/>
    <w:rsid w:val="004D38CA"/>
    <w:rsid w:val="004D6556"/>
    <w:rsid w:val="004D7810"/>
    <w:rsid w:val="004E0ACA"/>
    <w:rsid w:val="004E43D3"/>
    <w:rsid w:val="004E4F3D"/>
    <w:rsid w:val="004F0BA1"/>
    <w:rsid w:val="004F29C8"/>
    <w:rsid w:val="004F3D1F"/>
    <w:rsid w:val="004F71D9"/>
    <w:rsid w:val="004F7E61"/>
    <w:rsid w:val="00502BDD"/>
    <w:rsid w:val="00503CE3"/>
    <w:rsid w:val="005054F1"/>
    <w:rsid w:val="00506518"/>
    <w:rsid w:val="005201FE"/>
    <w:rsid w:val="00520DB1"/>
    <w:rsid w:val="00522D90"/>
    <w:rsid w:val="00524580"/>
    <w:rsid w:val="00524DA8"/>
    <w:rsid w:val="00531033"/>
    <w:rsid w:val="005311F2"/>
    <w:rsid w:val="00533039"/>
    <w:rsid w:val="00533D8E"/>
    <w:rsid w:val="00547864"/>
    <w:rsid w:val="00547FCE"/>
    <w:rsid w:val="0055035F"/>
    <w:rsid w:val="00550D29"/>
    <w:rsid w:val="00554670"/>
    <w:rsid w:val="00565850"/>
    <w:rsid w:val="00574C30"/>
    <w:rsid w:val="00577D21"/>
    <w:rsid w:val="005845CF"/>
    <w:rsid w:val="00585567"/>
    <w:rsid w:val="00587B0C"/>
    <w:rsid w:val="00590614"/>
    <w:rsid w:val="005914DF"/>
    <w:rsid w:val="00591C2E"/>
    <w:rsid w:val="005921E6"/>
    <w:rsid w:val="00594D1F"/>
    <w:rsid w:val="00595DAD"/>
    <w:rsid w:val="0059671D"/>
    <w:rsid w:val="005A0ADE"/>
    <w:rsid w:val="005A0DD7"/>
    <w:rsid w:val="005A7919"/>
    <w:rsid w:val="005B0B75"/>
    <w:rsid w:val="005B2086"/>
    <w:rsid w:val="005C2008"/>
    <w:rsid w:val="005C5ED6"/>
    <w:rsid w:val="005D0907"/>
    <w:rsid w:val="005F041E"/>
    <w:rsid w:val="005F16AE"/>
    <w:rsid w:val="005F6E9E"/>
    <w:rsid w:val="005F79EC"/>
    <w:rsid w:val="0060017F"/>
    <w:rsid w:val="00600C20"/>
    <w:rsid w:val="00603C72"/>
    <w:rsid w:val="00611EB4"/>
    <w:rsid w:val="00614688"/>
    <w:rsid w:val="00615ED1"/>
    <w:rsid w:val="00617CAF"/>
    <w:rsid w:val="00627127"/>
    <w:rsid w:val="00630D84"/>
    <w:rsid w:val="006318C0"/>
    <w:rsid w:val="00632CB1"/>
    <w:rsid w:val="00632E30"/>
    <w:rsid w:val="00632E4B"/>
    <w:rsid w:val="00637915"/>
    <w:rsid w:val="0064049A"/>
    <w:rsid w:val="006425A3"/>
    <w:rsid w:val="00646B62"/>
    <w:rsid w:val="006473E1"/>
    <w:rsid w:val="00656C8F"/>
    <w:rsid w:val="00657AC4"/>
    <w:rsid w:val="00664348"/>
    <w:rsid w:val="0066437D"/>
    <w:rsid w:val="00664F1A"/>
    <w:rsid w:val="0067012B"/>
    <w:rsid w:val="00671F37"/>
    <w:rsid w:val="006821E8"/>
    <w:rsid w:val="006861C8"/>
    <w:rsid w:val="00690B77"/>
    <w:rsid w:val="00692DE1"/>
    <w:rsid w:val="00695BE1"/>
    <w:rsid w:val="006A0718"/>
    <w:rsid w:val="006A4E10"/>
    <w:rsid w:val="006A571F"/>
    <w:rsid w:val="006A5988"/>
    <w:rsid w:val="006C2A22"/>
    <w:rsid w:val="006C36E9"/>
    <w:rsid w:val="006C45CE"/>
    <w:rsid w:val="006C6017"/>
    <w:rsid w:val="006C70E7"/>
    <w:rsid w:val="006C76DB"/>
    <w:rsid w:val="006D5E12"/>
    <w:rsid w:val="006D6FAA"/>
    <w:rsid w:val="006D6FD5"/>
    <w:rsid w:val="006E1C00"/>
    <w:rsid w:val="006E3CFE"/>
    <w:rsid w:val="006E514C"/>
    <w:rsid w:val="006F0CCC"/>
    <w:rsid w:val="006F1A2A"/>
    <w:rsid w:val="006F1FD7"/>
    <w:rsid w:val="006F446A"/>
    <w:rsid w:val="006F77DA"/>
    <w:rsid w:val="0070068A"/>
    <w:rsid w:val="007011C9"/>
    <w:rsid w:val="00702D79"/>
    <w:rsid w:val="00706395"/>
    <w:rsid w:val="00717D45"/>
    <w:rsid w:val="0072096D"/>
    <w:rsid w:val="0072260E"/>
    <w:rsid w:val="00724388"/>
    <w:rsid w:val="00727406"/>
    <w:rsid w:val="007303C7"/>
    <w:rsid w:val="00731D6D"/>
    <w:rsid w:val="00733541"/>
    <w:rsid w:val="007363A8"/>
    <w:rsid w:val="00736A9A"/>
    <w:rsid w:val="00736EF2"/>
    <w:rsid w:val="00741B9B"/>
    <w:rsid w:val="0074253C"/>
    <w:rsid w:val="00743657"/>
    <w:rsid w:val="007436CF"/>
    <w:rsid w:val="0074372C"/>
    <w:rsid w:val="00746C0E"/>
    <w:rsid w:val="00746E7C"/>
    <w:rsid w:val="007502BA"/>
    <w:rsid w:val="00755980"/>
    <w:rsid w:val="007575C3"/>
    <w:rsid w:val="007579ED"/>
    <w:rsid w:val="007639B4"/>
    <w:rsid w:val="007654F3"/>
    <w:rsid w:val="007655EB"/>
    <w:rsid w:val="007676EF"/>
    <w:rsid w:val="007816D2"/>
    <w:rsid w:val="0078475D"/>
    <w:rsid w:val="0078590C"/>
    <w:rsid w:val="00785F2E"/>
    <w:rsid w:val="00787E8E"/>
    <w:rsid w:val="00796346"/>
    <w:rsid w:val="00797A28"/>
    <w:rsid w:val="007A124E"/>
    <w:rsid w:val="007A136E"/>
    <w:rsid w:val="007A305E"/>
    <w:rsid w:val="007A4647"/>
    <w:rsid w:val="007A6287"/>
    <w:rsid w:val="007B29D2"/>
    <w:rsid w:val="007B5276"/>
    <w:rsid w:val="007B57BA"/>
    <w:rsid w:val="007B5D2B"/>
    <w:rsid w:val="007B7113"/>
    <w:rsid w:val="007C102D"/>
    <w:rsid w:val="007C55B7"/>
    <w:rsid w:val="007C5E53"/>
    <w:rsid w:val="007C6F2F"/>
    <w:rsid w:val="007D0177"/>
    <w:rsid w:val="007D2F56"/>
    <w:rsid w:val="007D5B2D"/>
    <w:rsid w:val="007E0993"/>
    <w:rsid w:val="007E0E4D"/>
    <w:rsid w:val="007E3119"/>
    <w:rsid w:val="007E3CF8"/>
    <w:rsid w:val="007E5D35"/>
    <w:rsid w:val="007F099B"/>
    <w:rsid w:val="007F32F4"/>
    <w:rsid w:val="007F344F"/>
    <w:rsid w:val="007F545F"/>
    <w:rsid w:val="007F5EFF"/>
    <w:rsid w:val="00801D8C"/>
    <w:rsid w:val="008021DB"/>
    <w:rsid w:val="00805126"/>
    <w:rsid w:val="00807D0B"/>
    <w:rsid w:val="00810959"/>
    <w:rsid w:val="00811788"/>
    <w:rsid w:val="00812A15"/>
    <w:rsid w:val="00814C4C"/>
    <w:rsid w:val="00821C40"/>
    <w:rsid w:val="0082242E"/>
    <w:rsid w:val="00822DD3"/>
    <w:rsid w:val="00823520"/>
    <w:rsid w:val="00827F70"/>
    <w:rsid w:val="00832696"/>
    <w:rsid w:val="00841048"/>
    <w:rsid w:val="00846A26"/>
    <w:rsid w:val="00851059"/>
    <w:rsid w:val="00853E03"/>
    <w:rsid w:val="008567D0"/>
    <w:rsid w:val="008617C0"/>
    <w:rsid w:val="00862829"/>
    <w:rsid w:val="0086363D"/>
    <w:rsid w:val="00871F47"/>
    <w:rsid w:val="00877C43"/>
    <w:rsid w:val="00890E2C"/>
    <w:rsid w:val="00890F0B"/>
    <w:rsid w:val="00891333"/>
    <w:rsid w:val="00891F9A"/>
    <w:rsid w:val="00895CC0"/>
    <w:rsid w:val="00897E45"/>
    <w:rsid w:val="008A6A06"/>
    <w:rsid w:val="008B067D"/>
    <w:rsid w:val="008B1620"/>
    <w:rsid w:val="008B2B5D"/>
    <w:rsid w:val="008B2EAC"/>
    <w:rsid w:val="008B3E15"/>
    <w:rsid w:val="008B4EEB"/>
    <w:rsid w:val="008B5235"/>
    <w:rsid w:val="008B609C"/>
    <w:rsid w:val="008B65DA"/>
    <w:rsid w:val="008C0574"/>
    <w:rsid w:val="008C06E1"/>
    <w:rsid w:val="008C1D59"/>
    <w:rsid w:val="008C21E6"/>
    <w:rsid w:val="008D1CB6"/>
    <w:rsid w:val="008D28B7"/>
    <w:rsid w:val="008D2B4A"/>
    <w:rsid w:val="008D4352"/>
    <w:rsid w:val="008D7C95"/>
    <w:rsid w:val="008E067B"/>
    <w:rsid w:val="008E0EC9"/>
    <w:rsid w:val="008E2767"/>
    <w:rsid w:val="008E3854"/>
    <w:rsid w:val="008E7BE7"/>
    <w:rsid w:val="008F6FA1"/>
    <w:rsid w:val="009006E8"/>
    <w:rsid w:val="00913CF4"/>
    <w:rsid w:val="009177E7"/>
    <w:rsid w:val="009249E1"/>
    <w:rsid w:val="0093159B"/>
    <w:rsid w:val="00932285"/>
    <w:rsid w:val="00932316"/>
    <w:rsid w:val="0093241B"/>
    <w:rsid w:val="009326E3"/>
    <w:rsid w:val="00932D53"/>
    <w:rsid w:val="0093397C"/>
    <w:rsid w:val="00935178"/>
    <w:rsid w:val="00936A17"/>
    <w:rsid w:val="00940C96"/>
    <w:rsid w:val="0094184E"/>
    <w:rsid w:val="009471C8"/>
    <w:rsid w:val="00947654"/>
    <w:rsid w:val="0095595B"/>
    <w:rsid w:val="00961223"/>
    <w:rsid w:val="009656FB"/>
    <w:rsid w:val="00967ADB"/>
    <w:rsid w:val="00977572"/>
    <w:rsid w:val="00977D16"/>
    <w:rsid w:val="00977D9B"/>
    <w:rsid w:val="00986144"/>
    <w:rsid w:val="00992160"/>
    <w:rsid w:val="0099241C"/>
    <w:rsid w:val="00992494"/>
    <w:rsid w:val="0099787B"/>
    <w:rsid w:val="009A0746"/>
    <w:rsid w:val="009A1A35"/>
    <w:rsid w:val="009B2C27"/>
    <w:rsid w:val="009B525E"/>
    <w:rsid w:val="009B7A21"/>
    <w:rsid w:val="009C1302"/>
    <w:rsid w:val="009C4170"/>
    <w:rsid w:val="009C5162"/>
    <w:rsid w:val="009C6776"/>
    <w:rsid w:val="009C6A08"/>
    <w:rsid w:val="009D0917"/>
    <w:rsid w:val="009D14FC"/>
    <w:rsid w:val="009E04FA"/>
    <w:rsid w:val="009E281D"/>
    <w:rsid w:val="009E5A86"/>
    <w:rsid w:val="009E5E84"/>
    <w:rsid w:val="009E65F8"/>
    <w:rsid w:val="009F3D5F"/>
    <w:rsid w:val="009F6EB3"/>
    <w:rsid w:val="00A0142D"/>
    <w:rsid w:val="00A029E7"/>
    <w:rsid w:val="00A0555F"/>
    <w:rsid w:val="00A065B0"/>
    <w:rsid w:val="00A07DD3"/>
    <w:rsid w:val="00A1234A"/>
    <w:rsid w:val="00A133CF"/>
    <w:rsid w:val="00A1393B"/>
    <w:rsid w:val="00A13E08"/>
    <w:rsid w:val="00A1450C"/>
    <w:rsid w:val="00A14920"/>
    <w:rsid w:val="00A210B9"/>
    <w:rsid w:val="00A27D41"/>
    <w:rsid w:val="00A27F4D"/>
    <w:rsid w:val="00A425F3"/>
    <w:rsid w:val="00A43F01"/>
    <w:rsid w:val="00A479CF"/>
    <w:rsid w:val="00A558D8"/>
    <w:rsid w:val="00A61D81"/>
    <w:rsid w:val="00A704A9"/>
    <w:rsid w:val="00A72E59"/>
    <w:rsid w:val="00A746A6"/>
    <w:rsid w:val="00A747A2"/>
    <w:rsid w:val="00A76D47"/>
    <w:rsid w:val="00A8372E"/>
    <w:rsid w:val="00A83B23"/>
    <w:rsid w:val="00A8503C"/>
    <w:rsid w:val="00A86EBF"/>
    <w:rsid w:val="00A90DCC"/>
    <w:rsid w:val="00A9211E"/>
    <w:rsid w:val="00A95AC5"/>
    <w:rsid w:val="00A9714E"/>
    <w:rsid w:val="00AA4C3E"/>
    <w:rsid w:val="00AB1123"/>
    <w:rsid w:val="00AB121E"/>
    <w:rsid w:val="00AB2462"/>
    <w:rsid w:val="00AB4AD6"/>
    <w:rsid w:val="00AB67A9"/>
    <w:rsid w:val="00AC1D1A"/>
    <w:rsid w:val="00AC1F0B"/>
    <w:rsid w:val="00AD2297"/>
    <w:rsid w:val="00AD29D0"/>
    <w:rsid w:val="00AD5DB6"/>
    <w:rsid w:val="00AD6964"/>
    <w:rsid w:val="00AE3875"/>
    <w:rsid w:val="00AE60AD"/>
    <w:rsid w:val="00AE636D"/>
    <w:rsid w:val="00AE7D46"/>
    <w:rsid w:val="00AE7F44"/>
    <w:rsid w:val="00AF0BD1"/>
    <w:rsid w:val="00AF509C"/>
    <w:rsid w:val="00B02D83"/>
    <w:rsid w:val="00B03E0B"/>
    <w:rsid w:val="00B0563A"/>
    <w:rsid w:val="00B05BF8"/>
    <w:rsid w:val="00B122C9"/>
    <w:rsid w:val="00B14A3A"/>
    <w:rsid w:val="00B169D5"/>
    <w:rsid w:val="00B270F0"/>
    <w:rsid w:val="00B27486"/>
    <w:rsid w:val="00B276A5"/>
    <w:rsid w:val="00B41558"/>
    <w:rsid w:val="00B55ABE"/>
    <w:rsid w:val="00B570E9"/>
    <w:rsid w:val="00B627ED"/>
    <w:rsid w:val="00B64054"/>
    <w:rsid w:val="00B641DB"/>
    <w:rsid w:val="00B722FC"/>
    <w:rsid w:val="00B756F8"/>
    <w:rsid w:val="00B75A22"/>
    <w:rsid w:val="00B8013D"/>
    <w:rsid w:val="00B85DB8"/>
    <w:rsid w:val="00B8601A"/>
    <w:rsid w:val="00B86F2C"/>
    <w:rsid w:val="00B90305"/>
    <w:rsid w:val="00B94E38"/>
    <w:rsid w:val="00B97F60"/>
    <w:rsid w:val="00BA0DC8"/>
    <w:rsid w:val="00BA3054"/>
    <w:rsid w:val="00BA4789"/>
    <w:rsid w:val="00BA70FE"/>
    <w:rsid w:val="00BB1014"/>
    <w:rsid w:val="00BB1EEA"/>
    <w:rsid w:val="00BB7B35"/>
    <w:rsid w:val="00BC0694"/>
    <w:rsid w:val="00BC1FB2"/>
    <w:rsid w:val="00BC397E"/>
    <w:rsid w:val="00BC4705"/>
    <w:rsid w:val="00BC6774"/>
    <w:rsid w:val="00BC7AC2"/>
    <w:rsid w:val="00BD0ABF"/>
    <w:rsid w:val="00BD44DB"/>
    <w:rsid w:val="00BD79CD"/>
    <w:rsid w:val="00BE2F9B"/>
    <w:rsid w:val="00BE35F3"/>
    <w:rsid w:val="00BF35B1"/>
    <w:rsid w:val="00BF37E6"/>
    <w:rsid w:val="00BF47E1"/>
    <w:rsid w:val="00BF6897"/>
    <w:rsid w:val="00BF7FD9"/>
    <w:rsid w:val="00C04336"/>
    <w:rsid w:val="00C20A30"/>
    <w:rsid w:val="00C241D6"/>
    <w:rsid w:val="00C27A77"/>
    <w:rsid w:val="00C336AA"/>
    <w:rsid w:val="00C37EC5"/>
    <w:rsid w:val="00C4232C"/>
    <w:rsid w:val="00C457B3"/>
    <w:rsid w:val="00C513A8"/>
    <w:rsid w:val="00C55A2E"/>
    <w:rsid w:val="00C565C4"/>
    <w:rsid w:val="00C62413"/>
    <w:rsid w:val="00C718B9"/>
    <w:rsid w:val="00C72E73"/>
    <w:rsid w:val="00C73FA7"/>
    <w:rsid w:val="00C76694"/>
    <w:rsid w:val="00C776F9"/>
    <w:rsid w:val="00C82066"/>
    <w:rsid w:val="00C937AA"/>
    <w:rsid w:val="00C95BB1"/>
    <w:rsid w:val="00C95E63"/>
    <w:rsid w:val="00C96CC3"/>
    <w:rsid w:val="00C976A4"/>
    <w:rsid w:val="00CA5E3C"/>
    <w:rsid w:val="00CA6DC7"/>
    <w:rsid w:val="00CA73DB"/>
    <w:rsid w:val="00CA7685"/>
    <w:rsid w:val="00CB5D8F"/>
    <w:rsid w:val="00CB5D92"/>
    <w:rsid w:val="00CC1537"/>
    <w:rsid w:val="00CC1575"/>
    <w:rsid w:val="00CC375D"/>
    <w:rsid w:val="00CC5439"/>
    <w:rsid w:val="00CD1FEF"/>
    <w:rsid w:val="00CD210A"/>
    <w:rsid w:val="00CD286F"/>
    <w:rsid w:val="00CE2D26"/>
    <w:rsid w:val="00CE34E0"/>
    <w:rsid w:val="00CE7A77"/>
    <w:rsid w:val="00CF432A"/>
    <w:rsid w:val="00CF4782"/>
    <w:rsid w:val="00CF6955"/>
    <w:rsid w:val="00CF7048"/>
    <w:rsid w:val="00CF7F70"/>
    <w:rsid w:val="00D059D4"/>
    <w:rsid w:val="00D06995"/>
    <w:rsid w:val="00D161C3"/>
    <w:rsid w:val="00D16614"/>
    <w:rsid w:val="00D21400"/>
    <w:rsid w:val="00D25507"/>
    <w:rsid w:val="00D34B41"/>
    <w:rsid w:val="00D37345"/>
    <w:rsid w:val="00D377B0"/>
    <w:rsid w:val="00D47B20"/>
    <w:rsid w:val="00D47EDC"/>
    <w:rsid w:val="00D52863"/>
    <w:rsid w:val="00D534BC"/>
    <w:rsid w:val="00D53BBB"/>
    <w:rsid w:val="00D55AF3"/>
    <w:rsid w:val="00D578ED"/>
    <w:rsid w:val="00D60045"/>
    <w:rsid w:val="00D60C80"/>
    <w:rsid w:val="00D6137D"/>
    <w:rsid w:val="00D6289C"/>
    <w:rsid w:val="00D66E0C"/>
    <w:rsid w:val="00D752F6"/>
    <w:rsid w:val="00D7732E"/>
    <w:rsid w:val="00D833F0"/>
    <w:rsid w:val="00D84474"/>
    <w:rsid w:val="00D87BEE"/>
    <w:rsid w:val="00D93CAF"/>
    <w:rsid w:val="00DA13A2"/>
    <w:rsid w:val="00DA59E0"/>
    <w:rsid w:val="00DA663E"/>
    <w:rsid w:val="00DB17FA"/>
    <w:rsid w:val="00DB2C7B"/>
    <w:rsid w:val="00DB2CB5"/>
    <w:rsid w:val="00DB3C69"/>
    <w:rsid w:val="00DC228B"/>
    <w:rsid w:val="00DC2854"/>
    <w:rsid w:val="00DC2AB9"/>
    <w:rsid w:val="00DC35BC"/>
    <w:rsid w:val="00DC781E"/>
    <w:rsid w:val="00DD6479"/>
    <w:rsid w:val="00DD79E5"/>
    <w:rsid w:val="00DE119E"/>
    <w:rsid w:val="00DE2998"/>
    <w:rsid w:val="00DE35C9"/>
    <w:rsid w:val="00DF1EDB"/>
    <w:rsid w:val="00DF3DB9"/>
    <w:rsid w:val="00E00CA0"/>
    <w:rsid w:val="00E0314A"/>
    <w:rsid w:val="00E03F60"/>
    <w:rsid w:val="00E07AAC"/>
    <w:rsid w:val="00E07CE9"/>
    <w:rsid w:val="00E15FCC"/>
    <w:rsid w:val="00E23A64"/>
    <w:rsid w:val="00E24C7D"/>
    <w:rsid w:val="00E264F7"/>
    <w:rsid w:val="00E26E6F"/>
    <w:rsid w:val="00E26F0B"/>
    <w:rsid w:val="00E30738"/>
    <w:rsid w:val="00E37D98"/>
    <w:rsid w:val="00E42496"/>
    <w:rsid w:val="00E435F0"/>
    <w:rsid w:val="00E43701"/>
    <w:rsid w:val="00E460A1"/>
    <w:rsid w:val="00E46838"/>
    <w:rsid w:val="00E60FBD"/>
    <w:rsid w:val="00E669F4"/>
    <w:rsid w:val="00E70C28"/>
    <w:rsid w:val="00E75C4E"/>
    <w:rsid w:val="00E828F7"/>
    <w:rsid w:val="00E8433B"/>
    <w:rsid w:val="00E9422C"/>
    <w:rsid w:val="00E9608E"/>
    <w:rsid w:val="00EA3489"/>
    <w:rsid w:val="00EB1DDE"/>
    <w:rsid w:val="00EB38B4"/>
    <w:rsid w:val="00EB583E"/>
    <w:rsid w:val="00EB6028"/>
    <w:rsid w:val="00EC00A5"/>
    <w:rsid w:val="00EC44B2"/>
    <w:rsid w:val="00EC4965"/>
    <w:rsid w:val="00EC7CDD"/>
    <w:rsid w:val="00ED1B32"/>
    <w:rsid w:val="00ED2A8F"/>
    <w:rsid w:val="00ED4D97"/>
    <w:rsid w:val="00ED5913"/>
    <w:rsid w:val="00ED7210"/>
    <w:rsid w:val="00ED7295"/>
    <w:rsid w:val="00EE0B48"/>
    <w:rsid w:val="00EE0F2E"/>
    <w:rsid w:val="00EE4988"/>
    <w:rsid w:val="00EF167E"/>
    <w:rsid w:val="00EF2F88"/>
    <w:rsid w:val="00EF52F1"/>
    <w:rsid w:val="00F00B3B"/>
    <w:rsid w:val="00F0740E"/>
    <w:rsid w:val="00F10302"/>
    <w:rsid w:val="00F1379B"/>
    <w:rsid w:val="00F13ACF"/>
    <w:rsid w:val="00F14139"/>
    <w:rsid w:val="00F17AF1"/>
    <w:rsid w:val="00F21598"/>
    <w:rsid w:val="00F30906"/>
    <w:rsid w:val="00F32C96"/>
    <w:rsid w:val="00F46F34"/>
    <w:rsid w:val="00F51667"/>
    <w:rsid w:val="00F54218"/>
    <w:rsid w:val="00F61A21"/>
    <w:rsid w:val="00F643C0"/>
    <w:rsid w:val="00F64E87"/>
    <w:rsid w:val="00F6677C"/>
    <w:rsid w:val="00F67A20"/>
    <w:rsid w:val="00F708DD"/>
    <w:rsid w:val="00F716CB"/>
    <w:rsid w:val="00F71D23"/>
    <w:rsid w:val="00F72959"/>
    <w:rsid w:val="00F729E0"/>
    <w:rsid w:val="00F74064"/>
    <w:rsid w:val="00F751DF"/>
    <w:rsid w:val="00F77E58"/>
    <w:rsid w:val="00F82C48"/>
    <w:rsid w:val="00F9231B"/>
    <w:rsid w:val="00F95317"/>
    <w:rsid w:val="00F955F4"/>
    <w:rsid w:val="00F97101"/>
    <w:rsid w:val="00FA0E53"/>
    <w:rsid w:val="00FA0FED"/>
    <w:rsid w:val="00FA17DB"/>
    <w:rsid w:val="00FA18F8"/>
    <w:rsid w:val="00FA25C0"/>
    <w:rsid w:val="00FA6202"/>
    <w:rsid w:val="00FA7059"/>
    <w:rsid w:val="00FB1298"/>
    <w:rsid w:val="00FB20C9"/>
    <w:rsid w:val="00FB4092"/>
    <w:rsid w:val="00FB46C5"/>
    <w:rsid w:val="00FC1C05"/>
    <w:rsid w:val="00FC445E"/>
    <w:rsid w:val="00FC7BC1"/>
    <w:rsid w:val="00FD043C"/>
    <w:rsid w:val="00FD0655"/>
    <w:rsid w:val="00FD1536"/>
    <w:rsid w:val="00FD28B9"/>
    <w:rsid w:val="00FD29FA"/>
    <w:rsid w:val="00FD39A2"/>
    <w:rsid w:val="00FD4DEB"/>
    <w:rsid w:val="00FD59E7"/>
    <w:rsid w:val="00FD6B26"/>
    <w:rsid w:val="00FD7FE3"/>
    <w:rsid w:val="00FE0DF1"/>
    <w:rsid w:val="00FE32FB"/>
    <w:rsid w:val="00FE466F"/>
    <w:rsid w:val="00FE5082"/>
    <w:rsid w:val="00FE7030"/>
    <w:rsid w:val="00FE7DF1"/>
    <w:rsid w:val="00FF2D93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F1D7C"/>
  <w15:docId w15:val="{61B53613-CE51-4C87-8D21-4E1D0561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5B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745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99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995"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59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5913"/>
    <w:rPr>
      <w:rFonts w:ascii="Times New Roman" w:eastAsia="仿宋_GB2312" w:hAnsi="Times New Roman" w:cs="Times New Roman"/>
      <w:sz w:val="18"/>
      <w:szCs w:val="18"/>
    </w:rPr>
  </w:style>
  <w:style w:type="table" w:styleId="aa">
    <w:name w:val="Table Grid"/>
    <w:basedOn w:val="a1"/>
    <w:uiPriority w:val="99"/>
    <w:qFormat/>
    <w:rsid w:val="007A136E"/>
    <w:pPr>
      <w:widowControl w:val="0"/>
      <w:spacing w:beforeLines="30" w:afterLines="30" w:line="300" w:lineRule="auto"/>
      <w:ind w:firstLineChars="200" w:firstLine="48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qFormat/>
    <w:rsid w:val="002E0170"/>
    <w:rPr>
      <w:sz w:val="21"/>
      <w:szCs w:val="21"/>
    </w:rPr>
  </w:style>
  <w:style w:type="paragraph" w:styleId="ac">
    <w:name w:val="annotation text"/>
    <w:basedOn w:val="a"/>
    <w:link w:val="ad"/>
    <w:unhideWhenUsed/>
    <w:qFormat/>
    <w:rsid w:val="002E0170"/>
    <w:pPr>
      <w:jc w:val="left"/>
    </w:pPr>
  </w:style>
  <w:style w:type="character" w:customStyle="1" w:styleId="ad">
    <w:name w:val="批注文字 字符"/>
    <w:basedOn w:val="a0"/>
    <w:link w:val="ac"/>
    <w:qFormat/>
    <w:rsid w:val="002E0170"/>
    <w:rPr>
      <w:rFonts w:ascii="Times New Roman" w:eastAsia="仿宋_GB2312" w:hAnsi="Times New Roman" w:cs="Times New Roman"/>
      <w:sz w:val="32"/>
      <w:szCs w:val="3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017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E0170"/>
    <w:rPr>
      <w:rFonts w:ascii="Times New Roman" w:eastAsia="仿宋_GB2312" w:hAnsi="Times New Roman" w:cs="Times New Roman"/>
      <w:b/>
      <w:bCs/>
      <w:sz w:val="32"/>
      <w:szCs w:val="32"/>
    </w:rPr>
  </w:style>
  <w:style w:type="paragraph" w:customStyle="1" w:styleId="07">
    <w:name w:val="07－图表号"/>
    <w:link w:val="07Char"/>
    <w:qFormat/>
    <w:rsid w:val="00AB2462"/>
    <w:pPr>
      <w:spacing w:line="360" w:lineRule="auto"/>
      <w:jc w:val="center"/>
    </w:pPr>
    <w:rPr>
      <w:rFonts w:ascii="Calibri" w:eastAsia="仿宋_GB2312" w:hAnsi="Calibri" w:cs="Times New Roman"/>
      <w:b/>
      <w:spacing w:val="6"/>
      <w:kern w:val="28"/>
      <w:sz w:val="24"/>
      <w:szCs w:val="28"/>
    </w:rPr>
  </w:style>
  <w:style w:type="character" w:customStyle="1" w:styleId="07Char">
    <w:name w:val="07－图表号 Char"/>
    <w:link w:val="07"/>
    <w:qFormat/>
    <w:rsid w:val="00AB2462"/>
    <w:rPr>
      <w:rFonts w:ascii="Calibri" w:eastAsia="仿宋_GB2312" w:hAnsi="Calibri" w:cs="Times New Roman"/>
      <w:b/>
      <w:spacing w:val="6"/>
      <w:kern w:val="2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187</Words>
  <Characters>1069</Characters>
  <Application>Microsoft Office Word</Application>
  <DocSecurity>0</DocSecurity>
  <Lines>8</Lines>
  <Paragraphs>2</Paragraphs>
  <ScaleCrop>false</ScaleCrop>
  <Company>微软中国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陈沃明</dc:creator>
  <cp:lastModifiedBy>欧国荣</cp:lastModifiedBy>
  <cp:revision>29</cp:revision>
  <cp:lastPrinted>2020-08-12T03:07:00Z</cp:lastPrinted>
  <dcterms:created xsi:type="dcterms:W3CDTF">2020-08-05T03:17:00Z</dcterms:created>
  <dcterms:modified xsi:type="dcterms:W3CDTF">2022-12-06T08:16:00Z</dcterms:modified>
</cp:coreProperties>
</file>