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220" w:lineRule="auto"/>
        <w:ind w:left="3394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4"/>
          <w:szCs w:val="44"/>
        </w:rPr>
        <w:t>项目榜单</w:t>
      </w:r>
    </w:p>
    <w:p>
      <w:pPr>
        <w:spacing w:line="30" w:lineRule="exact"/>
      </w:pPr>
    </w:p>
    <w:tbl>
      <w:tblPr>
        <w:tblStyle w:val="7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3325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194" w:type="dxa"/>
            <w:vAlign w:val="center"/>
          </w:tcPr>
          <w:p>
            <w:pPr>
              <w:spacing w:before="208" w:line="219" w:lineRule="auto"/>
              <w:jc w:val="center"/>
              <w:rPr>
                <w:szCs w:val="21"/>
              </w:rPr>
            </w:pPr>
            <w:r>
              <w:rPr>
                <w:spacing w:val="-2"/>
                <w:szCs w:val="21"/>
              </w:rPr>
              <w:t>榜单名称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高透明高耐热共聚酯产业化聚合技术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194" w:type="dxa"/>
            <w:vAlign w:val="center"/>
          </w:tcPr>
          <w:p>
            <w:pPr>
              <w:spacing w:before="72" w:line="248" w:lineRule="auto"/>
              <w:ind w:left="396" w:right="62" w:hanging="311"/>
              <w:rPr>
                <w:szCs w:val="21"/>
              </w:rPr>
            </w:pPr>
            <w:r>
              <w:rPr>
                <w:spacing w:val="-2"/>
                <w:szCs w:val="21"/>
              </w:rPr>
              <w:t>专业领域及</w:t>
            </w:r>
            <w:r>
              <w:rPr>
                <w:szCs w:val="21"/>
              </w:rPr>
              <w:t xml:space="preserve"> </w:t>
            </w:r>
            <w:r>
              <w:rPr>
                <w:spacing w:val="10"/>
                <w:szCs w:val="21"/>
              </w:rPr>
              <w:t>方向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CN"/>
              </w:rPr>
              <w:t>新材料领域，</w:t>
            </w:r>
            <w:r>
              <w:rPr>
                <w:rFonts w:hint="eastAsia"/>
                <w:szCs w:val="21"/>
              </w:rPr>
              <w:t>化学-高分子化学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1194" w:type="dxa"/>
            <w:vAlign w:val="center"/>
          </w:tcPr>
          <w:p>
            <w:pPr>
              <w:spacing w:before="78" w:line="220" w:lineRule="auto"/>
              <w:ind w:left="21"/>
              <w:jc w:val="center"/>
              <w:rPr>
                <w:szCs w:val="21"/>
              </w:rPr>
            </w:pPr>
            <w:r>
              <w:rPr>
                <w:spacing w:val="-7"/>
                <w:szCs w:val="21"/>
              </w:rPr>
              <w:t>启动</w:t>
            </w:r>
            <w:r>
              <w:rPr>
                <w:spacing w:val="3"/>
                <w:szCs w:val="21"/>
              </w:rPr>
              <w:t>时间</w:t>
            </w:r>
          </w:p>
        </w:tc>
        <w:tc>
          <w:tcPr>
            <w:tcW w:w="332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024.1.1</w:t>
            </w:r>
          </w:p>
        </w:tc>
        <w:tc>
          <w:tcPr>
            <w:tcW w:w="1593" w:type="dxa"/>
            <w:vAlign w:val="center"/>
          </w:tcPr>
          <w:p>
            <w:pPr>
              <w:spacing w:before="78" w:line="221" w:lineRule="auto"/>
              <w:ind w:left="15"/>
              <w:jc w:val="center"/>
              <w:rPr>
                <w:szCs w:val="21"/>
              </w:rPr>
            </w:pPr>
            <w:r>
              <w:rPr>
                <w:spacing w:val="-5"/>
                <w:szCs w:val="21"/>
              </w:rPr>
              <w:t>计划</w:t>
            </w:r>
            <w:r>
              <w:rPr>
                <w:spacing w:val="4"/>
                <w:szCs w:val="21"/>
              </w:rPr>
              <w:t>完成时间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026.12.31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" w:hRule="atLeast"/>
        </w:trPr>
        <w:tc>
          <w:tcPr>
            <w:tcW w:w="1194" w:type="dxa"/>
            <w:vAlign w:val="center"/>
          </w:tcPr>
          <w:p>
            <w:pPr>
              <w:spacing w:before="68" w:line="247" w:lineRule="auto"/>
              <w:ind w:left="504" w:right="62" w:hanging="420"/>
              <w:rPr>
                <w:szCs w:val="21"/>
              </w:rPr>
            </w:pPr>
            <w:r>
              <w:rPr>
                <w:spacing w:val="-2"/>
                <w:szCs w:val="21"/>
              </w:rPr>
              <w:t>榜单具体内</w:t>
            </w:r>
            <w:r>
              <w:rPr>
                <w:szCs w:val="21"/>
              </w:rPr>
              <w:t xml:space="preserve"> 容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spacing w:before="120"/>
              <w:ind w:firstLine="48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技术方案：</w:t>
            </w:r>
          </w:p>
          <w:p>
            <w:pPr>
              <w:spacing w:before="120"/>
              <w:ind w:firstLine="48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单体合成端，1. 通过研究不同路线和工艺条件对合成2,2,4,4-四甲基-1,3-环丁二酮（TMCB）的影响，确认适合工业化的TMCB合成路线及合成工艺条件，输出相应的合成工艺包；2. 开发或筛选TMCB加氢催化剂，确认使得CBDO收率&gt;95%的氢化工艺， 输出完整的CBDO高效合成小试工艺包；3. 确认后续纯化工艺并输出CBDO中试合成工艺包与相应的配套设备，实现百公斤级量产，生产CBDO纯度&gt;99%，顺式含量介于45-75%之间。</w:t>
            </w:r>
          </w:p>
          <w:p>
            <w:pPr>
              <w:spacing w:before="120" w:after="156" w:afterLines="50"/>
              <w:ind w:firstLine="482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聚酯合成端，1</w:t>
            </w:r>
            <w:r>
              <w:rPr>
                <w:rFonts w:eastAsiaTheme="minorEastAsia"/>
                <w:szCs w:val="21"/>
              </w:rPr>
              <w:t>. 从催化剂、聚合工艺、</w:t>
            </w:r>
            <w:r>
              <w:rPr>
                <w:rFonts w:hint="eastAsia" w:eastAsiaTheme="minorEastAsia"/>
                <w:szCs w:val="21"/>
              </w:rPr>
              <w:t>辅助添加剂</w:t>
            </w:r>
            <w:r>
              <w:rPr>
                <w:rFonts w:eastAsiaTheme="minorEastAsia"/>
                <w:szCs w:val="21"/>
              </w:rPr>
              <w:t>等多方面着手解决PCcBT合成中存在的管路阻塞、熔体不稳定、变色、特性黏数难以提高、易生成白色沉淀、结构可控性较差等诸多问题，开发</w:t>
            </w:r>
            <w:r>
              <w:rPr>
                <w:rFonts w:hint="eastAsia" w:eastAsiaTheme="minorEastAsia"/>
                <w:szCs w:val="21"/>
              </w:rPr>
              <w:t>出高效</w:t>
            </w:r>
            <w:r>
              <w:rPr>
                <w:rFonts w:eastAsiaTheme="minorEastAsia"/>
                <w:szCs w:val="21"/>
              </w:rPr>
              <w:t>稳定</w:t>
            </w:r>
            <w:r>
              <w:rPr>
                <w:rFonts w:hint="eastAsia" w:eastAsiaTheme="minorEastAsia"/>
                <w:szCs w:val="21"/>
              </w:rPr>
              <w:t>的</w:t>
            </w:r>
            <w:r>
              <w:rPr>
                <w:rFonts w:eastAsiaTheme="minorEastAsia"/>
                <w:szCs w:val="21"/>
              </w:rPr>
              <w:t>PCcBT</w:t>
            </w:r>
            <w:r>
              <w:rPr>
                <w:rFonts w:hint="eastAsia" w:eastAsiaTheme="minorEastAsia"/>
                <w:szCs w:val="21"/>
              </w:rPr>
              <w:t>合成</w:t>
            </w:r>
            <w:r>
              <w:rPr>
                <w:rFonts w:eastAsiaTheme="minorEastAsia"/>
                <w:szCs w:val="21"/>
              </w:rPr>
              <w:t>工艺</w:t>
            </w:r>
            <w:r>
              <w:rPr>
                <w:rFonts w:hint="eastAsia" w:eastAsiaTheme="minorEastAsia"/>
                <w:szCs w:val="21"/>
              </w:rPr>
              <w:t>，输出小试聚合工艺包；2.进行放大研究</w:t>
            </w:r>
            <w:r>
              <w:t>，完成</w:t>
            </w:r>
            <w:r>
              <w:rPr>
                <w:rFonts w:eastAsiaTheme="minorEastAsia"/>
                <w:szCs w:val="21"/>
              </w:rPr>
              <w:t>PCcBT</w:t>
            </w:r>
            <w:r>
              <w:t>树脂预聚物合成、切粒、固相增粘等成套装置及工艺包开发</w:t>
            </w:r>
            <w:r>
              <w:rPr>
                <w:rFonts w:hint="eastAsia"/>
              </w:rPr>
              <w:t>，</w:t>
            </w:r>
            <w:r>
              <w:rPr>
                <w:rFonts w:hint="eastAsia" w:eastAsiaTheme="minorEastAsia"/>
                <w:szCs w:val="21"/>
              </w:rPr>
              <w:t>实现聚酯百公斤级量产，使试生产树脂的玻璃化温度介于90-130℃，透明度&gt;90%，雾度&lt;3%，其各项性能指标可对标</w:t>
            </w:r>
            <w:r>
              <w:t>Tritan-EX401</w:t>
            </w:r>
            <w:r>
              <w:rPr>
                <w:rFonts w:hint="eastAsia" w:eastAsiaTheme="minorEastAsia"/>
                <w:szCs w:val="21"/>
              </w:rPr>
              <w:t>；</w:t>
            </w:r>
            <w:r>
              <w:rPr>
                <w:rFonts w:eastAsiaTheme="minorEastAsia"/>
                <w:szCs w:val="21"/>
              </w:rPr>
              <w:t>3. 研究</w:t>
            </w:r>
            <w:r>
              <w:rPr>
                <w:rFonts w:hint="eastAsia" w:eastAsiaTheme="minorEastAsia"/>
                <w:szCs w:val="21"/>
              </w:rPr>
              <w:t>并</w:t>
            </w:r>
            <w:r>
              <w:rPr>
                <w:rFonts w:eastAsiaTheme="minorEastAsia"/>
                <w:szCs w:val="21"/>
              </w:rPr>
              <w:t>阐明PCcBT的组成、顺式含量等结构因素对</w:t>
            </w:r>
            <w:r>
              <w:rPr>
                <w:rFonts w:hint="eastAsia" w:eastAsiaTheme="minorEastAsia"/>
                <w:szCs w:val="21"/>
              </w:rPr>
              <w:t>树脂</w:t>
            </w:r>
            <w:r>
              <w:rPr>
                <w:rFonts w:eastAsiaTheme="minorEastAsia"/>
                <w:szCs w:val="21"/>
              </w:rPr>
              <w:t>结晶性、</w:t>
            </w:r>
            <w:r>
              <w:rPr>
                <w:rFonts w:hint="eastAsia" w:eastAsiaTheme="minorEastAsia"/>
                <w:szCs w:val="21"/>
              </w:rPr>
              <w:t>玻璃化温度</w:t>
            </w:r>
            <w:r>
              <w:rPr>
                <w:rFonts w:eastAsiaTheme="minorEastAsia"/>
                <w:szCs w:val="21"/>
              </w:rPr>
              <w:t>、热稳定性、力学性能和光学性能等的影响规律，建立共聚酯玻璃化温度与特性黏数、组成、顺式含量等结构因素的定量关系。</w:t>
            </w:r>
            <w:r>
              <w:rPr>
                <w:rFonts w:hint="eastAsia" w:eastAsiaTheme="minorEastAsia"/>
                <w:szCs w:val="21"/>
              </w:rPr>
              <w:t>以此指导开发不同品级的</w:t>
            </w:r>
            <w:r>
              <w:rPr>
                <w:rFonts w:eastAsiaTheme="minorEastAsia"/>
                <w:szCs w:val="21"/>
              </w:rPr>
              <w:t>PCcBT</w:t>
            </w:r>
            <w:r>
              <w:rPr>
                <w:rFonts w:hint="eastAsia" w:eastAsiaTheme="minorEastAsia"/>
                <w:szCs w:val="21"/>
              </w:rPr>
              <w:t>产品。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1194" w:type="dxa"/>
            <w:vAlign w:val="center"/>
          </w:tcPr>
          <w:p>
            <w:pPr>
              <w:spacing w:before="69" w:line="247" w:lineRule="auto"/>
              <w:ind w:left="502" w:right="62" w:hanging="418"/>
              <w:rPr>
                <w:szCs w:val="21"/>
              </w:rPr>
            </w:pPr>
            <w:r>
              <w:rPr>
                <w:spacing w:val="-12"/>
                <w:szCs w:val="21"/>
              </w:rPr>
              <w:t>榜单效益目</w:t>
            </w:r>
            <w:r>
              <w:rPr>
                <w:szCs w:val="21"/>
              </w:rPr>
              <w:t xml:space="preserve"> 标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ind w:firstLine="480"/>
              <w:rPr>
                <w:rFonts w:eastAsiaTheme="minorEastAsia"/>
                <w:szCs w:val="21"/>
              </w:rPr>
            </w:pPr>
            <w:r>
              <w:rPr>
                <w:rFonts w:hint="eastAsia" w:eastAsiaTheme="minorEastAsia"/>
                <w:szCs w:val="21"/>
              </w:rPr>
              <w:t>高透明耐热Tritan共聚酯具有优于同类产品的均衡性能，被广泛应用于食品、医疗、化妆品包装领域，仅国内市场容量在2</w:t>
            </w:r>
            <w:r>
              <w:rPr>
                <w:rFonts w:eastAsiaTheme="minorEastAsia"/>
                <w:szCs w:val="21"/>
              </w:rPr>
              <w:t>021</w:t>
            </w:r>
            <w:r>
              <w:rPr>
                <w:rFonts w:hint="eastAsia" w:eastAsiaTheme="minorEastAsia"/>
                <w:szCs w:val="21"/>
              </w:rPr>
              <w:t>年就达到了8万吨/年，且呈现逐年稳步增长的趋势。依市场行情和牌号不同，Tritan市场价介于4-10万元/吨，中国市场空间达40亿元/年。但当前仅Eastman具备生产能力，其公开产能7.6万吨/年，存在较大需求缺口。其合成单体C</w:t>
            </w:r>
            <w:r>
              <w:rPr>
                <w:rFonts w:eastAsiaTheme="minorEastAsia"/>
                <w:szCs w:val="21"/>
              </w:rPr>
              <w:t>BDO</w:t>
            </w:r>
            <w:r>
              <w:rPr>
                <w:rFonts w:hint="eastAsia" w:eastAsiaTheme="minorEastAsia"/>
                <w:szCs w:val="21"/>
              </w:rPr>
              <w:t>目前也仅E</w:t>
            </w:r>
            <w:r>
              <w:rPr>
                <w:rFonts w:eastAsiaTheme="minorEastAsia"/>
                <w:szCs w:val="21"/>
              </w:rPr>
              <w:t>astman</w:t>
            </w:r>
            <w:r>
              <w:rPr>
                <w:rFonts w:hint="eastAsia" w:eastAsiaTheme="minorEastAsia"/>
                <w:szCs w:val="21"/>
              </w:rPr>
              <w:t xml:space="preserve">具备规模化生产能力，且其所得到的成品 </w:t>
            </w:r>
            <w:r>
              <w:rPr>
                <w:rFonts w:eastAsiaTheme="minorEastAsia"/>
                <w:szCs w:val="21"/>
              </w:rPr>
              <w:t>CBDO</w:t>
            </w:r>
            <w:r>
              <w:rPr>
                <w:rFonts w:hint="eastAsia" w:eastAsiaTheme="minorEastAsia"/>
                <w:szCs w:val="21"/>
              </w:rPr>
              <w:t>完全用于自己的下游产业，并不向外出售，对竞争对手的发展乃至科技进步起到了极大的制约作用。</w:t>
            </w:r>
          </w:p>
          <w:p>
            <w:pPr>
              <w:ind w:firstLine="480"/>
            </w:pPr>
            <w:r>
              <w:rPr>
                <w:rFonts w:hint="eastAsia" w:eastAsiaTheme="minorEastAsia"/>
                <w:szCs w:val="21"/>
              </w:rPr>
              <w:t>通过解决本榜单所涉及的技术问题，</w:t>
            </w:r>
            <w:r>
              <w:rPr>
                <w:rFonts w:eastAsiaTheme="minorEastAsia"/>
                <w:szCs w:val="21"/>
              </w:rPr>
              <w:t>开发</w:t>
            </w:r>
            <w:r>
              <w:rPr>
                <w:rFonts w:hint="eastAsia" w:eastAsiaTheme="minorEastAsia"/>
                <w:szCs w:val="21"/>
              </w:rPr>
              <w:t>出</w:t>
            </w:r>
            <w:r>
              <w:rPr>
                <w:rFonts w:eastAsiaTheme="minorEastAsia"/>
                <w:szCs w:val="21"/>
              </w:rPr>
              <w:t>低成本CBDO合成技术，解决PCcBT聚合过程的关键问题，开发</w:t>
            </w:r>
            <w:r>
              <w:rPr>
                <w:rFonts w:hint="eastAsia" w:eastAsiaTheme="minorEastAsia"/>
                <w:szCs w:val="21"/>
              </w:rPr>
              <w:t>出性能可与</w:t>
            </w:r>
            <w:r>
              <w:t>Tritan</w:t>
            </w:r>
            <w:r>
              <w:rPr>
                <w:rFonts w:hint="eastAsia"/>
              </w:rPr>
              <w:t>媲美的</w:t>
            </w:r>
            <w:r>
              <w:rPr>
                <w:rFonts w:eastAsiaTheme="minorEastAsia"/>
                <w:szCs w:val="21"/>
              </w:rPr>
              <w:t>高透明耐热材料，</w:t>
            </w:r>
            <w:r>
              <w:rPr>
                <w:rFonts w:hint="eastAsia" w:eastAsiaTheme="minorEastAsia"/>
                <w:szCs w:val="21"/>
              </w:rPr>
              <w:t>除可带来可观的销量和毛利增长外，可打破国外公司对高端聚酯的垄断，</w:t>
            </w:r>
            <w:r>
              <w:rPr>
                <w:rFonts w:hint="eastAsia"/>
              </w:rPr>
              <w:t>扩充新材料品类，</w:t>
            </w:r>
            <w:r>
              <w:t>提高核心技术竞争力</w:t>
            </w:r>
            <w:r>
              <w:rPr>
                <w:rFonts w:hint="eastAsia" w:eastAsiaTheme="minorEastAsia"/>
                <w:szCs w:val="21"/>
              </w:rPr>
              <w:t>，此外也可为国内高端聚酯的生产提供必要的原料单体，推动我国聚酯产品的高质量发展</w:t>
            </w:r>
            <w:r>
              <w:rPr>
                <w:rFonts w:hint="eastAsia"/>
              </w:rPr>
              <w:t>，提升制造综合实力</w:t>
            </w:r>
            <w:r>
              <w:rPr>
                <w:rFonts w:hint="eastAsia" w:eastAsiaTheme="minorEastAsia"/>
                <w:szCs w:val="21"/>
              </w:rPr>
              <w:t>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BkNmUxZGFhZDk5YmU4ZjU3OTM5ZmNjMTRkMzhmMDEifQ=="/>
  </w:docVars>
  <w:rsids>
    <w:rsidRoot w:val="1C386AEC"/>
    <w:rsid w:val="00100162"/>
    <w:rsid w:val="00124FB0"/>
    <w:rsid w:val="0018559E"/>
    <w:rsid w:val="0019360C"/>
    <w:rsid w:val="00203F2F"/>
    <w:rsid w:val="00234EF3"/>
    <w:rsid w:val="002D688F"/>
    <w:rsid w:val="00317EB1"/>
    <w:rsid w:val="003E3DB6"/>
    <w:rsid w:val="004310B7"/>
    <w:rsid w:val="004A5F19"/>
    <w:rsid w:val="00517383"/>
    <w:rsid w:val="005E765F"/>
    <w:rsid w:val="005F3E2A"/>
    <w:rsid w:val="005F45EF"/>
    <w:rsid w:val="006038AB"/>
    <w:rsid w:val="006230AF"/>
    <w:rsid w:val="00707D0E"/>
    <w:rsid w:val="008143D8"/>
    <w:rsid w:val="00890CDF"/>
    <w:rsid w:val="0093647C"/>
    <w:rsid w:val="00A366D1"/>
    <w:rsid w:val="00AF7572"/>
    <w:rsid w:val="00B032A1"/>
    <w:rsid w:val="00B6389B"/>
    <w:rsid w:val="00B8158F"/>
    <w:rsid w:val="00BC39EB"/>
    <w:rsid w:val="00CB243F"/>
    <w:rsid w:val="00D022D6"/>
    <w:rsid w:val="00D94907"/>
    <w:rsid w:val="00DE6917"/>
    <w:rsid w:val="00E04F28"/>
    <w:rsid w:val="00EC65AE"/>
    <w:rsid w:val="00ED21F8"/>
    <w:rsid w:val="00FA3FD9"/>
    <w:rsid w:val="00FA54A2"/>
    <w:rsid w:val="00FC644B"/>
    <w:rsid w:val="1C386AEC"/>
    <w:rsid w:val="36DD84B1"/>
    <w:rsid w:val="64E32E19"/>
    <w:rsid w:val="71E07FAD"/>
    <w:rsid w:val="77BFD438"/>
    <w:rsid w:val="79C7CA9A"/>
    <w:rsid w:val="7B7B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customStyle="1" w:styleId="7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590</Words>
  <Characters>3363</Characters>
  <Lines>28</Lines>
  <Paragraphs>7</Paragraphs>
  <TotalTime>26</TotalTime>
  <ScaleCrop>false</ScaleCrop>
  <LinksUpToDate>false</LinksUpToDate>
  <CharactersWithSpaces>3946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2023-08-15T17:29:00Z</dcterms:created>
  <dc:creator>钱大大</dc:creator>
  <cp:lastModifiedBy>禤维强</cp:lastModifiedBy>
  <dcterms:modified xsi:type="dcterms:W3CDTF">2023-10-26T19:20:36Z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481432C36DFA4A748792C18CA3852F31_11</vt:lpwstr>
  </property>
</Properties>
</file>