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1" w:line="220" w:lineRule="auto"/>
        <w:ind w:left="3394"/>
        <w:rPr>
          <w:rFonts w:hint="eastAsia" w:ascii="方正小标宋简体" w:hAnsi="方正小标宋简体" w:eastAsia="方正小标宋简体" w:cs="方正小标宋简体"/>
          <w:sz w:val="43"/>
          <w:szCs w:val="43"/>
        </w:rPr>
      </w:pPr>
      <w:r>
        <w:rPr>
          <w:rFonts w:hint="eastAsia" w:ascii="方正小标宋简体" w:hAnsi="方正小标宋简体" w:eastAsia="方正小标宋简体" w:cs="方正小标宋简体"/>
          <w:spacing w:val="8"/>
          <w:sz w:val="43"/>
          <w:szCs w:val="43"/>
        </w:rPr>
        <w:t>项目榜单</w:t>
      </w:r>
    </w:p>
    <w:p>
      <w:pPr>
        <w:spacing w:line="222" w:lineRule="auto"/>
        <w:ind w:left="3530"/>
        <w:rPr>
          <w:rFonts w:ascii="楷体" w:hAnsi="楷体" w:eastAsia="楷体" w:cs="楷体"/>
          <w:sz w:val="31"/>
          <w:szCs w:val="31"/>
        </w:rPr>
      </w:pPr>
    </w:p>
    <w:p>
      <w:pPr>
        <w:spacing w:line="30" w:lineRule="exact"/>
      </w:pPr>
    </w:p>
    <w:tbl>
      <w:tblPr>
        <w:tblStyle w:val="9"/>
        <w:tblW w:w="896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94"/>
        <w:gridCol w:w="3325"/>
        <w:gridCol w:w="1593"/>
        <w:gridCol w:w="285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194" w:type="dxa"/>
            <w:vAlign w:val="top"/>
          </w:tcPr>
          <w:p>
            <w:pPr>
              <w:spacing w:before="208" w:line="219" w:lineRule="auto"/>
              <w:ind w:left="185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榜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单名称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lang w:val="en-US" w:eastAsia="zh-CN"/>
              </w:rPr>
              <w:t>一种钠离子电池用高耐碱性正极粘结剂PVDF的开发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194" w:type="dxa"/>
            <w:vAlign w:val="top"/>
          </w:tcPr>
          <w:p>
            <w:pPr>
              <w:spacing w:before="73" w:line="280" w:lineRule="auto"/>
              <w:ind w:left="396" w:right="62" w:hanging="31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专业领域及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方向</w:t>
            </w:r>
          </w:p>
        </w:tc>
        <w:tc>
          <w:tcPr>
            <w:tcW w:w="7772" w:type="dxa"/>
            <w:gridSpan w:val="3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highlight w:val="none"/>
                <w:lang w:val="en-US" w:eastAsia="zh-CN"/>
              </w:rPr>
            </w:pPr>
            <w:r>
              <w:rPr>
                <w:rFonts w:hint="eastAsia" w:eastAsia="宋体"/>
                <w:sz w:val="21"/>
                <w:highlight w:val="none"/>
                <w:lang w:val="en-US" w:eastAsia="zh-CN"/>
              </w:rPr>
              <w:t>新材料领域---先进石化化工新材料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5" w:hRule="atLeast"/>
        </w:trPr>
        <w:tc>
          <w:tcPr>
            <w:tcW w:w="1194" w:type="dxa"/>
            <w:vAlign w:val="top"/>
          </w:tcPr>
          <w:p>
            <w:pPr>
              <w:spacing w:before="78" w:line="220" w:lineRule="auto"/>
              <w:ind w:left="2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启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动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时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间</w:t>
            </w:r>
          </w:p>
        </w:tc>
        <w:tc>
          <w:tcPr>
            <w:tcW w:w="3325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2023年10月1日</w:t>
            </w:r>
          </w:p>
        </w:tc>
        <w:tc>
          <w:tcPr>
            <w:tcW w:w="1593" w:type="dxa"/>
            <w:vAlign w:val="center"/>
          </w:tcPr>
          <w:p>
            <w:pPr>
              <w:spacing w:before="78" w:line="221" w:lineRule="auto"/>
              <w:ind w:left="15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5"/>
                <w:sz w:val="21"/>
                <w:szCs w:val="21"/>
              </w:rPr>
              <w:t>计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划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完成时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间</w:t>
            </w:r>
          </w:p>
        </w:tc>
        <w:tc>
          <w:tcPr>
            <w:tcW w:w="2854" w:type="dxa"/>
            <w:vAlign w:val="center"/>
          </w:tcPr>
          <w:p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eastAsia="宋体"/>
                <w:sz w:val="21"/>
                <w:lang w:val="en-US" w:eastAsia="zh-CN"/>
              </w:rPr>
              <w:t>2026年9月30日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6" w:hRule="atLeast"/>
        </w:trPr>
        <w:tc>
          <w:tcPr>
            <w:tcW w:w="1194" w:type="dxa"/>
            <w:vAlign w:val="center"/>
          </w:tcPr>
          <w:p>
            <w:pPr>
              <w:spacing w:line="340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9" w:line="288" w:lineRule="auto"/>
              <w:ind w:left="504" w:right="62" w:hanging="420"/>
              <w:jc w:val="both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榜单具体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内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容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一、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</w:rPr>
              <w:t>研究内容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发榜目标为开发一种同时具有柔性链段和极性基团的三元共聚物。其中极性基团可以提高抗凝胶性能和粘接性能。柔性链段的引入，一方面可降低PVDF分子链的规整度，从而降低脱HF的概率，避免交联凝胶情况的产生，同时也能改善极片柔韧性，提高装配加工性能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二、有关技术方案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1、研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究VDF自由基聚合原理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highlight w:val="none"/>
                <w:lang w:val="en-US" w:eastAsia="zh-CN"/>
              </w:rPr>
              <w:t>VDF与常规极性单体如丙烯酸，由于Q.e值相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差较大，二者极其难以共聚。通过对共聚单体进行改性修饰，从而使VDF和改性单体的Q、e值相近，提高共聚的容易程度。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PVDF分子链微观结构的改进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常规的悬浮聚合工艺聚合温度低，分子链规整度高，支化度低，PVDF分子链对活性正极材料的分散性差。筛选合适的能够对正极材料具有分散作用的小分子化合物，通过链转移原理，将具有分散作用的分子链结构引入到聚合物分子链上，从而改善PVDF粘结剂的分散性能，进而改善浆料的稳定性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高温高压聚合工艺研究</w:t>
            </w:r>
            <w:r>
              <w:rPr>
                <w:rFonts w:hint="eastAsia" w:asciiTheme="minorEastAsia" w:hAnsiTheme="minorEastAsia" w:eastAsiaTheme="minorEastAsia" w:cstheme="minorEastAsia"/>
              </w:rPr>
              <w:t>。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研究不同聚合温度和压力条件下，VDF与极性单体的、柔性单体的聚合难易程度及其对分子量的影响。一般来说，PVDF分子量越大，粘接力越高，但浆料稳定性变差。需要平衡粘接力、稳定性与分子量及结构间的关系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研究PVDF分子链中不同共聚单体、不同共聚比例及其微观结构对浆料加工性能以及电化学性能的影响，构建结构-物性-性能间的构效关系。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三、具体技术指标要求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榜单要求产品需</w:t>
            </w:r>
            <w: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  <w:t>满足的技术指标如下：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  <w:t>基本物性指标：PVDF重均分子量≥110万，特性粘度≥3.0 dl/g，结晶度≤35%，旋转粘度≥2000cp（7%）；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  <w:t>加工性能指标：PVDF用量≤1.0%（相对常规粘结剂用量降低20%），粘结力≥12N/m，浆料稳定性24h不凝胶，24h粘度反弹降低50%（相对于常规粘结剂），极片柔韧性</w:t>
            </w: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3</w:t>
            </w:r>
            <w:r>
              <w:rPr>
                <w:rFonts w:hint="default" w:asciiTheme="minorEastAsia" w:hAnsiTheme="minorEastAsia" w:eastAsiaTheme="minorEastAsia" w:cstheme="minorEastAsia"/>
                <w:lang w:val="en-US" w:eastAsia="zh-CN"/>
              </w:rPr>
              <w:t>折不透光。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lang w:val="en-US" w:eastAsia="zh-CN"/>
              </w:rPr>
              <w:t>四、项目实施所需要的配套要求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完成该技术研发需要采用高压悬浮聚合，需具备满足高压聚合的实验条件：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有聚合所需的VDF单体或有从R142b制备VDF单体所需的裂解精馏装置；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  <w:rPr>
                <w:rFonts w:hint="default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有150L以上的高压立式釜（设计压力＞10MPa）及相应的VDF单体供应设备（如压缩机）和后处理设备（板框洗涤设备）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120" w:line="360" w:lineRule="auto"/>
              <w:ind w:firstLine="420" w:firstLineChars="200"/>
              <w:jc w:val="both"/>
              <w:textAlignment w:val="baseline"/>
            </w:pPr>
            <w:r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  <w:t>有如液相色谱、旋转粘度仪等检测设备。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4" w:hRule="atLeast"/>
        </w:trPr>
        <w:tc>
          <w:tcPr>
            <w:tcW w:w="1194" w:type="dxa"/>
            <w:vAlign w:val="center"/>
          </w:tcPr>
          <w:p>
            <w:pPr>
              <w:spacing w:line="308" w:lineRule="auto"/>
              <w:jc w:val="center"/>
              <w:rPr>
                <w:rFonts w:ascii="Arial"/>
                <w:sz w:val="21"/>
              </w:rPr>
            </w:pPr>
          </w:p>
          <w:p>
            <w:pPr>
              <w:spacing w:before="68" w:line="288" w:lineRule="auto"/>
              <w:ind w:right="6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榜单效益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目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标</w:t>
            </w:r>
          </w:p>
        </w:tc>
        <w:tc>
          <w:tcPr>
            <w:tcW w:w="7772" w:type="dxa"/>
            <w:gridSpan w:val="3"/>
            <w:vAlign w:val="top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1" w:leftChars="0"/>
              <w:jc w:val="both"/>
              <w:textAlignment w:val="baseline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1、完成榜单后，预计</w:t>
            </w:r>
            <w:r>
              <w:rPr>
                <w:rFonts w:hint="eastAsia"/>
              </w:rPr>
              <w:t>核心技术</w:t>
            </w:r>
            <w:r>
              <w:rPr>
                <w:rFonts w:hint="eastAsia"/>
                <w:lang w:val="en-US" w:eastAsia="zh-CN"/>
              </w:rPr>
              <w:t>申请2</w:t>
            </w:r>
            <w:r>
              <w:rPr>
                <w:rFonts w:hint="eastAsia"/>
              </w:rPr>
              <w:t>项以上发明专利；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="11"/>
              <w:jc w:val="both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2、新</w:t>
            </w:r>
            <w:r>
              <w:rPr>
                <w:rFonts w:hint="eastAsia"/>
                <w:lang w:eastAsia="zh-CN"/>
              </w:rPr>
              <w:t>产品在项目</w:t>
            </w:r>
            <w:r>
              <w:rPr>
                <w:rFonts w:hint="eastAsia"/>
              </w:rPr>
              <w:t>期内</w:t>
            </w:r>
            <w:r>
              <w:rPr>
                <w:rFonts w:hint="eastAsia"/>
                <w:lang w:val="en-US" w:eastAsia="zh-CN"/>
              </w:rPr>
              <w:t>累计</w:t>
            </w:r>
            <w:r>
              <w:rPr>
                <w:rFonts w:hint="eastAsia"/>
                <w:lang w:eastAsia="zh-CN"/>
              </w:rPr>
              <w:t>新增产值</w:t>
            </w:r>
            <w:r>
              <w:rPr>
                <w:rFonts w:hint="eastAsia"/>
                <w:lang w:val="en-US" w:eastAsia="zh-CN"/>
              </w:rPr>
              <w:t>6000万元，累计</w:t>
            </w:r>
            <w:r>
              <w:rPr>
                <w:rFonts w:hint="eastAsia"/>
              </w:rPr>
              <w:t>新增销售收入</w:t>
            </w: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00万元，</w:t>
            </w:r>
            <w:r>
              <w:rPr>
                <w:rFonts w:hint="eastAsia" w:eastAsia="宋体"/>
                <w:lang w:eastAsia="zh-CN"/>
              </w:rPr>
              <w:t>累计</w:t>
            </w:r>
            <w:r>
              <w:rPr>
                <w:rFonts w:hint="eastAsia"/>
              </w:rPr>
              <w:t>新增利税</w:t>
            </w:r>
            <w:r>
              <w:rPr>
                <w:rFonts w:hint="eastAsia"/>
                <w:lang w:val="en-US" w:eastAsia="zh-CN"/>
              </w:rPr>
              <w:t>270</w:t>
            </w:r>
            <w:r>
              <w:rPr>
                <w:rFonts w:hint="eastAsia"/>
              </w:rPr>
              <w:t>万元。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1" w:firstLine="0"/>
              <w:jc w:val="both"/>
              <w:textAlignment w:val="baseline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val="en-US" w:eastAsia="zh-CN"/>
              </w:rPr>
              <w:t>本榜单的实施，将解决目前钠离子电池在加工制造过程中出现的浆料稳定性差、粘接力低、极片柔韧性差等问题，填补目前国内市场空白，有助于推动我国钠离子电池的产业化，间接解决锂电池行业中锂资源卡脖子的问题。</w:t>
            </w:r>
          </w:p>
        </w:tc>
      </w:tr>
    </w:tbl>
    <w:p>
      <w:pPr>
        <w:rPr>
          <w:rFonts w:ascii="Arial"/>
          <w:sz w:val="21"/>
        </w:rPr>
      </w:pPr>
      <w:bookmarkStart w:id="0" w:name="_GoBack"/>
      <w:bookmarkEnd w:id="0"/>
    </w:p>
    <w:sectPr>
      <w:footerReference r:id="rId5" w:type="default"/>
      <w:pgSz w:w="11907" w:h="16839"/>
      <w:pgMar w:top="1235" w:right="1413" w:bottom="1146" w:left="1521" w:header="0" w:footer="85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9" w:lineRule="auto"/>
      <w:ind w:right="411"/>
      <w:jc w:val="right"/>
      <w:rPr>
        <w:rFonts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905F3C"/>
    <w:multiLevelType w:val="singleLevel"/>
    <w:tmpl w:val="FF905F3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true"/>
  <w:bordersDoNotSurroundHeader w:val="false"/>
  <w:bordersDoNotSurroundFooter w:val="false"/>
  <w:documentProtection w:enforcement="0"/>
  <w:displayHorizontalDrawingGridEvery w:val="1"/>
  <w:displayVerticalDrawingGridEvery w:val="1"/>
  <w:noPunctuationKerning w:val="true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jdlZjBmYzE0YWE0ZThlN2NjNDEyNzQxNWZkYTAwZTQifQ=="/>
  </w:docVars>
  <w:rsids>
    <w:rsidRoot w:val="00172A27"/>
    <w:rsid w:val="029B4859"/>
    <w:rsid w:val="033E2979"/>
    <w:rsid w:val="04AB38EF"/>
    <w:rsid w:val="06C90CEF"/>
    <w:rsid w:val="08552D68"/>
    <w:rsid w:val="09E94C68"/>
    <w:rsid w:val="0AD95DDB"/>
    <w:rsid w:val="0C787F64"/>
    <w:rsid w:val="0DC43F13"/>
    <w:rsid w:val="0F223A80"/>
    <w:rsid w:val="10AD6EE0"/>
    <w:rsid w:val="13A60373"/>
    <w:rsid w:val="146F68FE"/>
    <w:rsid w:val="19676E06"/>
    <w:rsid w:val="1BF62255"/>
    <w:rsid w:val="1C361339"/>
    <w:rsid w:val="224D705B"/>
    <w:rsid w:val="24CC572F"/>
    <w:rsid w:val="24EA0D4F"/>
    <w:rsid w:val="25001418"/>
    <w:rsid w:val="250F1AC0"/>
    <w:rsid w:val="29866199"/>
    <w:rsid w:val="2A486ECA"/>
    <w:rsid w:val="2D686211"/>
    <w:rsid w:val="347E456C"/>
    <w:rsid w:val="36DE6C70"/>
    <w:rsid w:val="3CFB49AC"/>
    <w:rsid w:val="3E5D4619"/>
    <w:rsid w:val="3EA11583"/>
    <w:rsid w:val="402167EA"/>
    <w:rsid w:val="42D25F4A"/>
    <w:rsid w:val="46903CB8"/>
    <w:rsid w:val="50B75466"/>
    <w:rsid w:val="52C74B5B"/>
    <w:rsid w:val="558A55AA"/>
    <w:rsid w:val="57CC1A6F"/>
    <w:rsid w:val="5C0209B6"/>
    <w:rsid w:val="5CC64ED2"/>
    <w:rsid w:val="5D227ED6"/>
    <w:rsid w:val="6034699F"/>
    <w:rsid w:val="6364387B"/>
    <w:rsid w:val="63812245"/>
    <w:rsid w:val="64800B74"/>
    <w:rsid w:val="64CE7811"/>
    <w:rsid w:val="658D028B"/>
    <w:rsid w:val="691C3B2D"/>
    <w:rsid w:val="69B00AF1"/>
    <w:rsid w:val="6CE32BE3"/>
    <w:rsid w:val="6E3E0A81"/>
    <w:rsid w:val="6F4F4A4C"/>
    <w:rsid w:val="747475AE"/>
    <w:rsid w:val="755F616C"/>
    <w:rsid w:val="7B557061"/>
    <w:rsid w:val="7B7C3D7F"/>
    <w:rsid w:val="7BAE34CD"/>
    <w:rsid w:val="7E5136B9"/>
    <w:rsid w:val="7EF26F27"/>
    <w:rsid w:val="7FDEBEA3"/>
    <w:rsid w:val="DB66F77B"/>
    <w:rsid w:val="F2D92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spacing w:before="240" w:after="64" w:line="317" w:lineRule="auto"/>
      <w:outlineLvl w:val="5"/>
    </w:pPr>
    <w:rPr>
      <w:rFonts w:ascii="Arial" w:hAnsi="Arial" w:eastAsia="黑体"/>
      <w:b/>
      <w:bCs/>
      <w:sz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unhideWhenUsed/>
    <w:qFormat/>
    <w:uiPriority w:val="0"/>
    <w:pPr>
      <w:spacing w:after="120" w:afterLines="0" w:afterAutospacing="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left"/>
    </w:pPr>
    <w:rPr>
      <w:rFonts w:hint="default"/>
      <w:sz w:val="18"/>
      <w:szCs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NormalCharacter"/>
    <w:semiHidden/>
    <w:qFormat/>
    <w:uiPriority w:val="0"/>
    <w:rPr>
      <w:rFonts w:ascii="Calibri" w:hAnsi="Calibr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2998</Words>
  <Characters>3229</Characters>
  <TotalTime>5</TotalTime>
  <ScaleCrop>false</ScaleCrop>
  <LinksUpToDate>false</LinksUpToDate>
  <CharactersWithSpaces>3246</CharactersWithSpaces>
  <Application>WPS Office_11.8.2.10125_F1E327BC-269C-435d-A152-05C5408002CA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2023-08-03T06:53:00Z</dcterms:created>
  <dc:creator>Administrator</dc:creator>
  <cp:lastModifiedBy>禤维强</cp:lastModifiedBy>
  <dcterms:modified xsi:type="dcterms:W3CDTF">2023-10-26T18:39:47Z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2023-07-31T11:03:03Z</vt:filetime>
  </property>
  <property fmtid="{D5CDD505-2E9C-101B-9397-08002B2CF9AE}" pid="4" name="KSOProductBuildVer">
    <vt:lpwstr>2052-11.8.2.10125</vt:lpwstr>
  </property>
  <property fmtid="{D5CDD505-2E9C-101B-9397-08002B2CF9AE}" pid="5" name="ICV">
    <vt:lpwstr>FFDB294498D44F25AB1D432B7B894530_13</vt:lpwstr>
  </property>
</Properties>
</file>