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590" w:lineRule="exact"/>
        <w:rPr>
          <w:rFonts w:hint="eastAsia" w:ascii="仿宋" w:hAnsi="仿宋"/>
          <w:lang w:eastAsia="zh-CN"/>
        </w:rPr>
      </w:pPr>
    </w:p>
    <w:p>
      <w:pPr>
        <w:jc w:val="left"/>
        <w:rPr>
          <w:rFonts w:hint="eastAsia" w:ascii="宋体" w:hAnsi="宋体" w:eastAsia="宋体" w:cs="宋体"/>
          <w:szCs w:val="32"/>
        </w:rPr>
      </w:pPr>
      <w:r>
        <w:rPr>
          <w:rFonts w:hint="eastAsia" w:ascii="黑体" w:hAnsi="黑体" w:eastAsia="黑体" w:cs="仿宋"/>
          <w:szCs w:val="32"/>
        </w:rPr>
        <w:t>附件1</w:t>
      </w:r>
    </w:p>
    <w:p>
      <w:pPr>
        <w:spacing w:line="59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本次检验项目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</w:rPr>
        <w:t>一、粮食加工品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食品中真菌毒素限量》（GB 2761-2011）、《食品安全国家标准 食品中污染物限量》（GB 2762-2012、2762-2017）及产品明示标准和指标的要求。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90" w:lineRule="exact"/>
        <w:ind w:firstLine="800" w:firstLineChars="25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粮食加工品抽检项目包括</w:t>
      </w:r>
      <w:r>
        <w:rPr>
          <w:rFonts w:hint="eastAsia" w:ascii="仿宋" w:hAnsi="仿宋"/>
          <w:lang w:eastAsia="zh-CN"/>
        </w:rPr>
        <w:t>铅(以Pb计),镉(以Cd计),无机砷(以As计),铬(以Cr计),苯并[a]芘,黄曲霉毒素B1。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Times New Roman" w:hAnsi="Times New Roman" w:eastAsia="黑体" w:cs="Times New Roman"/>
          <w:lang w:eastAsia="zh-C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二、饼干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食品安全国家标准 饼干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7100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食品添加剂使用标准》（GB 2760）、《食品安全国家标准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饼干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目包括酸价(以脂肪计)（KOH）,过氧化值(以脂肪计),脱氢乙酸及其钠盐（以脱氢乙酸计）,甜蜜素(以环己基氨基磺酸计) ,糖精钠（以糖精计）  ,苯甲酸及其钠盐（以苯甲酸计）,山梨酸及其钾盐（以山梨酸计）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eastAsia="黑体"/>
          <w:lang w:eastAsia="zh-CN"/>
        </w:rPr>
      </w:pPr>
      <w:r>
        <w:rPr>
          <w:rFonts w:hint="eastAsia" w:eastAsia="黑体"/>
          <w:lang w:val="en-US" w:eastAsia="zh-CN"/>
        </w:rPr>
        <w:t>三</w:t>
      </w:r>
      <w:r>
        <w:rPr>
          <w:rFonts w:hint="eastAsia" w:eastAsia="黑体"/>
          <w:lang w:eastAsia="zh-CN"/>
        </w:rPr>
        <w:t>、酒类</w:t>
      </w:r>
    </w:p>
    <w:p>
      <w:pPr>
        <w:numPr>
          <w:ilvl w:val="0"/>
          <w:numId w:val="0"/>
        </w:num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pacing w:line="590" w:lineRule="exact"/>
        <w:ind w:firstLine="640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GB 2757-2012《食品安全国家标准 蒸馏酒及其配制酒》、 GB 2758-2012《食品安全国家标准 发酵酒及其配制酒》、 GB 2760-2014《食品安全国家标准 食品添加剂使用标准》、 GB 2762-2012《食品安全国家标准 食品中污染物限量》、 GB 2762-2017《食品安全国家标准 食品中污染物限量》、 《产品明示标准与质量要求》。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酒类检验项目包括甲醛 ,苯甲酸及其钠盐（以苯甲酸计）,山梨酸及其钾盐（以山梨酸计）  ,糖精钠（以糖精计）,三氯蔗糖等。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四</w:t>
      </w:r>
      <w:r>
        <w:rPr>
          <w:rFonts w:hint="eastAsia" w:eastAsia="黑体"/>
        </w:rPr>
        <w:t>、餐饮食品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</w:rPr>
        <w:t>抽检依据是《食品安全国家标准 食品添加剂使用标准》（GB 2760）、《食品安全国家标准 食品中污染物限量》（GB 2762）、《食品中可能违法添加的非食用物质和易滥用的食品添加剂品种名单（第一批）》 (食品整治办〔2008〕3号)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/>
        </w:rPr>
        <w:t>等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eastAsia="zh-CN"/>
        </w:rPr>
        <w:t>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（二）检验项目</w:t>
      </w:r>
    </w:p>
    <w:p>
      <w:pPr>
        <w:tabs>
          <w:tab w:val="left" w:pos="916"/>
        </w:tabs>
        <w:bidi w:val="0"/>
        <w:ind w:firstLine="64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>1</w:t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、肉制品(自制)抽检项目包括铅(以Pb计),亚硝酸盐（以亚硝酸钠计）,苯甲酸及其钠盐（以苯甲酸计）,山梨酸及其钾盐（以山梨酸计）,胭脂红等。</w:t>
      </w:r>
    </w:p>
    <w:p>
      <w:pPr>
        <w:tabs>
          <w:tab w:val="left" w:pos="916"/>
        </w:tabs>
        <w:bidi w:val="0"/>
        <w:ind w:firstLine="64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2、糕点(自制)抽检项目包括酸价(以脂肪计)（KOH）,过氧化值(以脂肪计),铅(以Pb计),苯甲酸及其钠盐（以苯甲酸计）,山梨酸及其钾盐（以山梨酸计）,糖精钠（以糖精计）,脱氢乙酸及其钠盐（以脱氢乙酸计）等。</w:t>
      </w:r>
    </w:p>
    <w:p>
      <w:pPr>
        <w:tabs>
          <w:tab w:val="left" w:pos="916"/>
        </w:tabs>
        <w:bidi w:val="0"/>
        <w:ind w:firstLine="64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3、饮料(自制)抽检项目包括苯甲酸及其钠盐(以苯甲酸计),山梨酸及其钾盐（以山梨酸计）,脱氢乙酸及其钠盐（以脱氢乙酸计）,糖精钠（以糖精计）,甜蜜素(以环己基氨基磺酸计)等。</w:t>
      </w:r>
    </w:p>
    <w:p>
      <w:pPr>
        <w:tabs>
          <w:tab w:val="left" w:pos="916"/>
        </w:tabs>
        <w:bidi w:val="0"/>
        <w:ind w:firstLine="640"/>
        <w:jc w:val="left"/>
        <w:rPr>
          <w:rFonts w:hint="default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4、小麦粉制品(自制)抽检项目包括铅(以Pb计),苯甲酸及其钠盐（以苯甲酸计）,山梨酸及其钾盐（以山梨酸计）,糖精钠（以糖精计）,脱氢乙酸及其钠盐（以脱氢乙酸计）等。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eastAsia="黑体"/>
        </w:rPr>
      </w:pPr>
      <w:r>
        <w:rPr>
          <w:rFonts w:hint="eastAsia" w:eastAsia="黑体"/>
          <w:lang w:val="en-US" w:eastAsia="zh-CN"/>
        </w:rPr>
        <w:t>五、</w:t>
      </w:r>
      <w:r>
        <w:rPr>
          <w:rFonts w:hint="eastAsia" w:eastAsia="黑体"/>
        </w:rPr>
        <w:t>炒货食品及坚果制品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食品中致病菌限量》（GB 29921）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食品安全国家标准坚果与籽类食品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19300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炒货食品及坚果制品抽检项目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酸价(以脂肪计)（KOH）,过氧化值(以脂肪计),铅(以Pb计),苯甲酸及其钠盐（以苯甲酸计）,山梨酸及其钾盐（以山梨酸计）,脱氢乙酸及其钠盐（以脱氢乙酸计）,二氧化硫残留量 ,糖精钠（以糖精计）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eastAsia="黑体"/>
          <w:lang w:eastAsia="zh-CN"/>
        </w:rPr>
      </w:pPr>
      <w:r>
        <w:rPr>
          <w:rFonts w:hint="eastAsia" w:eastAsia="黑体"/>
          <w:lang w:val="en-US" w:eastAsia="zh-CN"/>
        </w:rPr>
        <w:t>六、</w:t>
      </w:r>
      <w:r>
        <w:rPr>
          <w:rFonts w:hint="eastAsia" w:eastAsia="黑体"/>
          <w:lang w:eastAsia="zh-CN"/>
        </w:rPr>
        <w:t>调味品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酱油》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酿造酱》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食醋》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味精》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食用盐》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食用盐碘含量》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26878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水产调味品》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10133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、食品整治办〔2008〕3号《食品中可能违法添加的非食用物质和易滥用的食品添加剂品种名单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第一批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》、整顿办函〔2011〕1号《食品中可能违法添加的非食用物质和易滥用的食品添加剂品种名单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第五批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）抽检项目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调味品检验项目包括氨基酸态氮 ,全氮（以氮计）,铵盐(以占氨基酸态氮的百分比计),苯甲酸及其钠盐(以苯甲酸计),山梨酸及其钾盐（以山梨酸计）,脱氢乙酸及其钠盐（以脱氢乙酸计）,大肠菌群等。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eastAsia="黑体"/>
          <w:lang w:val="en-US" w:eastAsia="zh-CN"/>
        </w:rPr>
      </w:pPr>
      <w:r>
        <w:rPr>
          <w:rFonts w:hint="eastAsia" w:eastAsia="黑体"/>
          <w:lang w:val="en-US" w:eastAsia="zh-CN"/>
        </w:rPr>
        <w:t>七、方便食品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食品安全国家标准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散装即食食品中致病菌限量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31607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食品安全国家标准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方便面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17400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）抽检项目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方便食品抽检项目包括酸价(以脂肪计)（KOH）,过氧化值(以脂肪计),铅,苯甲酸及其钠盐(以苯甲酸计),山梨酸及其钾盐（以山梨酸计）  ,脱氢乙酸及其钠盐（以脱氢乙酸计）,糖精钠（以糖精计）,沙门氏菌等。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  <w:t>八、食用油、油脂及其制品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食品添加剂使用标准》（GB 2760）、《食品安全国家标准 食品中污染物限量》（GB 2762）、《食品安全国家标准 预包装食品中致病菌限量》（GB29921）、《食品安全国家标准 食用油脂制品》（GB 15196-2015）、《食品安全国家标准 植物油》（GB 2716-2018）等标准及产品明示标准和质量要求。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食用油抽检项目包括酸价,过氧化值,铅(以Pb计),总砷,苯并[a]芘,溶剂残留量等。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eastAsia="黑体" w:cs="Times New Roman"/>
          <w:kern w:val="2"/>
          <w:sz w:val="32"/>
          <w:szCs w:val="24"/>
          <w:lang w:val="en-US" w:eastAsia="zh-CN" w:bidi="ar-SA"/>
        </w:rPr>
        <w:t>九、</w:t>
      </w:r>
      <w:r>
        <w:rPr>
          <w:rFonts w:hint="eastAsia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  <w:t>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蜜饯》（GB 14884）、《食品安全国家标准 食品添加剂使用标准》（GB 2760）、《食品安全国家标准 食品中污染物限量》（GB 2762）、《食品安全国家标准 食品中农药最大残留限量》（GB 2763）等标准及产品明示标准和质量要求。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蜜饯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抽检项目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包括铅(以Pb计),苯甲酸及其钠盐(以苯甲酸计) ,山梨酸及其钾盐（以山梨酸计）,脱氢乙酸及其钠盐（以脱氢乙酸计）,糖精钠（以糖精计）  ,二氧化硫残留量 ,大肠菌群等。</w:t>
      </w:r>
    </w:p>
    <w:p>
      <w:pPr>
        <w:wordWrap w:val="0"/>
        <w:spacing w:line="560" w:lineRule="exact"/>
        <w:ind w:firstLine="640" w:firstLineChars="200"/>
        <w:rPr>
          <w:rFonts w:hint="eastAsia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  <w:t>十、糖果制品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）、《食品安全国家标准 糖果》（GB 17399-2016）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等标准及产品明示标准和质量要求。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糖果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抽检项目包括铅(以Pb计)，糖精钠（以糖精计），二氧化硫残留量，合成着色剂（苋菜红、胭脂红、柠檬黄、日落黄），大肠菌群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ordWrap w:val="0"/>
        <w:spacing w:line="560" w:lineRule="exact"/>
        <w:ind w:firstLine="640" w:firstLineChars="200"/>
        <w:rPr>
          <w:rFonts w:hint="eastAsia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  <w:t>十一、饮料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2762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《食品安全国家标准 预包装食品中致病菌限量》（GB29921）、《食品安全国家标准 散装即食食品中致病菌限量》（GB 31607）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 饮料》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7101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 包装饮用水》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19298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 饮用天然矿泉水》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8537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1、碳酸饮料检验项目包括二氧化碳气容量,苯甲酸及其钠盐(以苯甲酸计),山梨酸及其钾盐（以山梨酸计）,甜蜜素(以环己基氨基磺酸计)  ,糖精钠（以糖精计）,阿斯巴甜,大肠菌群等。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2、茶饮料检验项目包括茶多酚,咖啡因 ,苯甲酸及其钠盐（以苯甲酸计）,山梨酸及其钾盐（以山梨酸计） ,糖精钠（以糖精计）  ,脱氢乙酸及其钠盐（以脱氢乙酸计）,甜蜜素(以环己基氨基磺酸计)  ,大肠菌群等。</w:t>
      </w:r>
      <w:bookmarkStart w:id="0" w:name="_GoBack"/>
      <w:bookmarkEnd w:id="0"/>
    </w:p>
    <w:p>
      <w:pPr>
        <w:tabs>
          <w:tab w:val="left" w:pos="916"/>
        </w:tabs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4E3B"/>
    <w:rsid w:val="045A2F04"/>
    <w:rsid w:val="055546A1"/>
    <w:rsid w:val="05F07904"/>
    <w:rsid w:val="06645002"/>
    <w:rsid w:val="083D55C8"/>
    <w:rsid w:val="0B81691A"/>
    <w:rsid w:val="0D6E03AF"/>
    <w:rsid w:val="0E681731"/>
    <w:rsid w:val="118661EC"/>
    <w:rsid w:val="145474DB"/>
    <w:rsid w:val="156377A4"/>
    <w:rsid w:val="16032257"/>
    <w:rsid w:val="1D8D6441"/>
    <w:rsid w:val="1E713055"/>
    <w:rsid w:val="1EEB3A34"/>
    <w:rsid w:val="251634B8"/>
    <w:rsid w:val="2A077079"/>
    <w:rsid w:val="2BE75F17"/>
    <w:rsid w:val="2CAA357B"/>
    <w:rsid w:val="2EE90F23"/>
    <w:rsid w:val="35B61844"/>
    <w:rsid w:val="369F2055"/>
    <w:rsid w:val="38BA5BCA"/>
    <w:rsid w:val="3945532C"/>
    <w:rsid w:val="3A144168"/>
    <w:rsid w:val="46E34754"/>
    <w:rsid w:val="46EA2EE6"/>
    <w:rsid w:val="48B90820"/>
    <w:rsid w:val="4926766B"/>
    <w:rsid w:val="4BA20BC9"/>
    <w:rsid w:val="4EA4414E"/>
    <w:rsid w:val="4FAE3B00"/>
    <w:rsid w:val="52EB1898"/>
    <w:rsid w:val="5677734C"/>
    <w:rsid w:val="56BE0169"/>
    <w:rsid w:val="57A5117E"/>
    <w:rsid w:val="5D4A2957"/>
    <w:rsid w:val="63A91B58"/>
    <w:rsid w:val="63B730B9"/>
    <w:rsid w:val="6597558C"/>
    <w:rsid w:val="688E59B9"/>
    <w:rsid w:val="69735983"/>
    <w:rsid w:val="6CA258E7"/>
    <w:rsid w:val="6D1D2001"/>
    <w:rsid w:val="713B4DB4"/>
    <w:rsid w:val="72404496"/>
    <w:rsid w:val="730C2F6D"/>
    <w:rsid w:val="73ED22C2"/>
    <w:rsid w:val="74F97F64"/>
    <w:rsid w:val="756D1743"/>
    <w:rsid w:val="778F65DB"/>
    <w:rsid w:val="7C06421D"/>
    <w:rsid w:val="7EF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2020-06-04T08:33:00Z</dcterms:created>
  <dc:creator>J</dc:creator>
  <cp:lastModifiedBy>SCGB-钟岳峰</cp:lastModifiedBy>
  <dcterms:modified xsi:type="dcterms:W3CDTF">2024-02-01T02:53:40Z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91B6F56F7F3D41E0BA04EB5C415B1BD1</vt:lpwstr>
  </property>
</Properties>
</file>