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F531E07" w14:textId="77777777" w:rsidR="00520142" w:rsidRDefault="00520142">
      <w:pPr>
        <w:ind w:firstLine="1687"/>
        <w:jc w:val="center"/>
        <w:rPr>
          <w:rFonts w:ascii="黑体" w:eastAsia="黑体" w:hAnsi="宋体" w:cs="Times New Roman"/>
          <w:b/>
          <w:bCs/>
          <w:sz w:val="84"/>
          <w:szCs w:val="84"/>
        </w:rPr>
      </w:pPr>
    </w:p>
    <w:p w14:paraId="02B3BADA" w14:textId="77777777" w:rsidR="00520142" w:rsidRDefault="00520142">
      <w:pPr>
        <w:ind w:firstLine="1687"/>
        <w:jc w:val="center"/>
        <w:rPr>
          <w:rFonts w:ascii="黑体" w:eastAsia="黑体" w:hAnsi="宋体" w:cs="Times New Roman"/>
          <w:b/>
          <w:bCs/>
          <w:sz w:val="84"/>
          <w:szCs w:val="84"/>
        </w:rPr>
      </w:pPr>
    </w:p>
    <w:p w14:paraId="4413FB89" w14:textId="77777777" w:rsidR="00520142" w:rsidRDefault="00520142">
      <w:pPr>
        <w:ind w:firstLine="1687"/>
        <w:jc w:val="center"/>
        <w:rPr>
          <w:rFonts w:ascii="黑体" w:eastAsia="黑体" w:hAnsi="宋体" w:cs="Times New Roman"/>
          <w:b/>
          <w:bCs/>
          <w:sz w:val="84"/>
          <w:szCs w:val="84"/>
        </w:rPr>
      </w:pPr>
    </w:p>
    <w:p w14:paraId="4DA59568" w14:textId="77777777" w:rsidR="00520142" w:rsidRDefault="00520142">
      <w:pPr>
        <w:ind w:firstLine="1687"/>
        <w:jc w:val="center"/>
        <w:rPr>
          <w:rFonts w:ascii="黑体" w:eastAsia="黑体" w:hAnsi="宋体" w:cs="Times New Roman"/>
          <w:b/>
          <w:bCs/>
          <w:sz w:val="84"/>
          <w:szCs w:val="84"/>
        </w:rPr>
      </w:pPr>
    </w:p>
    <w:p w14:paraId="64619111" w14:textId="77777777" w:rsidR="00520142" w:rsidRDefault="00000000">
      <w:pPr>
        <w:ind w:firstLine="1687"/>
        <w:jc w:val="center"/>
        <w:rPr>
          <w:rFonts w:ascii="黑体" w:eastAsia="黑体" w:hAnsi="宋体" w:cs="Times New Roman"/>
          <w:b/>
          <w:bCs/>
          <w:sz w:val="84"/>
          <w:szCs w:val="84"/>
        </w:rPr>
      </w:pPr>
      <w:proofErr w:type="gramStart"/>
      <w:r>
        <w:rPr>
          <w:rFonts w:ascii="黑体" w:eastAsia="黑体" w:hAnsi="宋体" w:cs="Times New Roman" w:hint="eastAsia"/>
          <w:b/>
          <w:bCs/>
          <w:sz w:val="84"/>
          <w:szCs w:val="84"/>
        </w:rPr>
        <w:t>规</w:t>
      </w:r>
      <w:proofErr w:type="gramEnd"/>
      <w:r>
        <w:rPr>
          <w:rFonts w:ascii="黑体" w:eastAsia="黑体" w:hAnsi="宋体" w:cs="Times New Roman" w:hint="eastAsia"/>
          <w:b/>
          <w:bCs/>
          <w:sz w:val="84"/>
          <w:szCs w:val="84"/>
        </w:rPr>
        <w:t xml:space="preserve"> 划 说 明 书</w:t>
      </w:r>
    </w:p>
    <w:p w14:paraId="0E0734A9" w14:textId="77777777" w:rsidR="00520142" w:rsidRDefault="00520142">
      <w:pPr>
        <w:ind w:firstLine="1687"/>
        <w:jc w:val="center"/>
        <w:rPr>
          <w:rFonts w:ascii="黑体" w:eastAsia="黑体" w:hAnsi="宋体" w:cs="Times New Roman"/>
          <w:b/>
          <w:bCs/>
          <w:sz w:val="84"/>
          <w:szCs w:val="84"/>
        </w:rPr>
      </w:pPr>
    </w:p>
    <w:p w14:paraId="457BF80F" w14:textId="77777777" w:rsidR="00520142" w:rsidRDefault="00520142">
      <w:pPr>
        <w:ind w:firstLine="1687"/>
        <w:jc w:val="center"/>
        <w:rPr>
          <w:rFonts w:ascii="黑体" w:eastAsia="黑体" w:hAnsi="宋体" w:cs="Times New Roman"/>
          <w:b/>
          <w:bCs/>
          <w:sz w:val="84"/>
          <w:szCs w:val="84"/>
        </w:rPr>
      </w:pPr>
    </w:p>
    <w:p w14:paraId="3FE827EC" w14:textId="77777777" w:rsidR="00520142" w:rsidRDefault="00520142">
      <w:pPr>
        <w:ind w:firstLine="1687"/>
        <w:jc w:val="center"/>
        <w:rPr>
          <w:rFonts w:ascii="黑体" w:eastAsia="黑体" w:hAnsi="宋体" w:cs="Times New Roman"/>
          <w:b/>
          <w:bCs/>
          <w:sz w:val="84"/>
          <w:szCs w:val="84"/>
        </w:rPr>
      </w:pPr>
    </w:p>
    <w:p w14:paraId="485065B8" w14:textId="77777777" w:rsidR="00520142" w:rsidRDefault="00520142">
      <w:pPr>
        <w:ind w:firstLine="1687"/>
        <w:jc w:val="center"/>
        <w:rPr>
          <w:rFonts w:ascii="黑体" w:eastAsia="黑体" w:hAnsi="宋体" w:cs="Times New Roman"/>
          <w:b/>
          <w:bCs/>
          <w:sz w:val="84"/>
          <w:szCs w:val="84"/>
        </w:rPr>
      </w:pPr>
    </w:p>
    <w:p w14:paraId="4F5B2DA4" w14:textId="77777777" w:rsidR="00520142" w:rsidRDefault="00520142">
      <w:pPr>
        <w:ind w:firstLine="1687"/>
        <w:jc w:val="center"/>
        <w:rPr>
          <w:rFonts w:ascii="黑体" w:eastAsia="黑体" w:hAnsi="宋体" w:cs="Times New Roman"/>
          <w:b/>
          <w:bCs/>
          <w:sz w:val="84"/>
          <w:szCs w:val="84"/>
        </w:rPr>
      </w:pPr>
    </w:p>
    <w:p w14:paraId="77F2D8B2" w14:textId="77777777" w:rsidR="00520142" w:rsidRDefault="00520142">
      <w:pPr>
        <w:ind w:firstLine="1687"/>
        <w:jc w:val="center"/>
        <w:rPr>
          <w:rFonts w:ascii="黑体" w:eastAsia="黑体" w:hAnsi="宋体" w:cs="Times New Roman"/>
          <w:b/>
          <w:bCs/>
          <w:sz w:val="84"/>
          <w:szCs w:val="84"/>
        </w:rPr>
        <w:sectPr w:rsidR="00520142" w:rsidSect="002D7018">
          <w:headerReference w:type="default" r:id="rId8"/>
          <w:pgSz w:w="23811" w:h="16838" w:orient="landscape"/>
          <w:pgMar w:top="1800" w:right="1440" w:bottom="1800" w:left="1440" w:header="851" w:footer="992" w:gutter="0"/>
          <w:cols w:space="425"/>
          <w:docGrid w:type="lines" w:linePitch="312"/>
        </w:sectPr>
      </w:pPr>
    </w:p>
    <w:sdt>
      <w:sdtPr>
        <w:rPr>
          <w:rFonts w:ascii="黑体" w:eastAsia="黑体" w:hAnsi="宋体" w:cs="Times New Roman" w:hint="eastAsia"/>
          <w:b/>
          <w:bCs/>
          <w:sz w:val="36"/>
          <w:szCs w:val="36"/>
        </w:rPr>
        <w:id w:val="147466680"/>
        <w15:color w:val="DBDBDB"/>
        <w:docPartObj>
          <w:docPartGallery w:val="Table of Contents"/>
          <w:docPartUnique/>
        </w:docPartObj>
      </w:sdtPr>
      <w:sdtEndPr>
        <w:rPr>
          <w:sz w:val="21"/>
          <w:szCs w:val="84"/>
        </w:rPr>
      </w:sdtEndPr>
      <w:sdtContent>
        <w:p w14:paraId="3A7028FD" w14:textId="77777777" w:rsidR="00520142" w:rsidRDefault="00000000">
          <w:pPr>
            <w:snapToGrid w:val="0"/>
            <w:spacing w:line="1000" w:lineRule="exact"/>
            <w:ind w:firstLine="723"/>
            <w:jc w:val="center"/>
            <w:outlineLvl w:val="0"/>
            <w:rPr>
              <w:rFonts w:ascii="黑体" w:eastAsia="黑体" w:hAnsi="宋体" w:cs="Times New Roman"/>
              <w:b/>
              <w:bCs/>
              <w:sz w:val="36"/>
              <w:szCs w:val="36"/>
            </w:rPr>
          </w:pPr>
          <w:r>
            <w:rPr>
              <w:rFonts w:ascii="黑体" w:eastAsia="黑体" w:hAnsi="宋体" w:cs="Times New Roman" w:hint="eastAsia"/>
              <w:b/>
              <w:bCs/>
              <w:sz w:val="36"/>
              <w:szCs w:val="36"/>
            </w:rPr>
            <w:t>目 录</w:t>
          </w:r>
        </w:p>
        <w:p w14:paraId="7BE1435B" w14:textId="77777777" w:rsidR="00520142" w:rsidRDefault="00000000">
          <w:pPr>
            <w:pStyle w:val="WPSOffice1"/>
            <w:tabs>
              <w:tab w:val="right" w:leader="dot" w:pos="10253"/>
            </w:tabs>
            <w:rPr>
              <w:b/>
            </w:rPr>
          </w:pPr>
          <w:r>
            <w:rPr>
              <w:rFonts w:ascii="黑体" w:eastAsia="黑体" w:hAnsi="宋体" w:cs="Times New Roman" w:hint="eastAsia"/>
              <w:b/>
              <w:bCs/>
              <w:sz w:val="84"/>
              <w:szCs w:val="84"/>
            </w:rPr>
            <w:fldChar w:fldCharType="begin"/>
          </w:r>
          <w:r>
            <w:rPr>
              <w:rFonts w:ascii="黑体" w:eastAsia="黑体" w:hAnsi="宋体" w:cs="Times New Roman" w:hint="eastAsia"/>
              <w:b/>
              <w:bCs/>
              <w:sz w:val="84"/>
              <w:szCs w:val="84"/>
            </w:rPr>
            <w:instrText xml:space="preserve">TOC \o "1-2" \h \u </w:instrText>
          </w:r>
          <w:r>
            <w:rPr>
              <w:rFonts w:ascii="黑体" w:eastAsia="黑体" w:hAnsi="宋体" w:cs="Times New Roman" w:hint="eastAsia"/>
              <w:b/>
              <w:bCs/>
              <w:sz w:val="84"/>
              <w:szCs w:val="84"/>
            </w:rPr>
            <w:fldChar w:fldCharType="separate"/>
          </w:r>
          <w:hyperlink w:anchor="_Toc15922" w:history="1">
            <w:r>
              <w:rPr>
                <w:rFonts w:ascii="黑体" w:eastAsia="黑体" w:hAnsi="黑体" w:cs="黑体" w:hint="eastAsia"/>
                <w:b/>
                <w:bCs/>
                <w:color w:val="000000"/>
                <w:kern w:val="2"/>
                <w:sz w:val="32"/>
                <w:szCs w:val="32"/>
              </w:rPr>
              <w:t>第一章 总述</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_Toc15922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1</w:t>
            </w:r>
            <w:r>
              <w:rPr>
                <w:rFonts w:ascii="黑体" w:eastAsia="黑体" w:hAnsi="黑体" w:cs="黑体" w:hint="eastAsia"/>
                <w:b/>
                <w:bCs/>
                <w:color w:val="000000"/>
                <w:kern w:val="2"/>
                <w:sz w:val="32"/>
                <w:szCs w:val="32"/>
              </w:rPr>
              <w:fldChar w:fldCharType="end"/>
            </w:r>
          </w:hyperlink>
        </w:p>
        <w:p w14:paraId="0BE1E4E9"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1246" w:history="1">
            <w:r>
              <w:rPr>
                <w:rFonts w:ascii="黑体" w:eastAsia="黑体" w:hAnsi="黑体" w:cs="黑体" w:hint="eastAsia"/>
                <w:color w:val="000000"/>
                <w:kern w:val="2"/>
                <w:sz w:val="32"/>
                <w:szCs w:val="32"/>
              </w:rPr>
              <w:t>1 规划背景</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_Toc11246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1</w:t>
            </w:r>
            <w:r>
              <w:rPr>
                <w:rFonts w:ascii="黑体" w:eastAsia="黑体" w:hAnsi="黑体" w:cs="黑体" w:hint="eastAsia"/>
                <w:color w:val="000000"/>
                <w:kern w:val="2"/>
                <w:sz w:val="32"/>
                <w:szCs w:val="32"/>
              </w:rPr>
              <w:fldChar w:fldCharType="end"/>
            </w:r>
          </w:hyperlink>
        </w:p>
        <w:p w14:paraId="74177304"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5872" w:history="1">
            <w:r>
              <w:rPr>
                <w:rFonts w:ascii="黑体" w:eastAsia="黑体" w:hAnsi="黑体" w:cs="黑体" w:hint="eastAsia"/>
                <w:color w:val="000000"/>
                <w:kern w:val="2"/>
                <w:sz w:val="32"/>
                <w:szCs w:val="32"/>
              </w:rPr>
              <w:t>2 规划依据</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_Toc25872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w:t>
            </w:r>
            <w:r>
              <w:rPr>
                <w:rFonts w:ascii="黑体" w:eastAsia="黑体" w:hAnsi="黑体" w:cs="黑体" w:hint="eastAsia"/>
                <w:color w:val="000000"/>
                <w:kern w:val="2"/>
                <w:sz w:val="32"/>
                <w:szCs w:val="32"/>
              </w:rPr>
              <w:fldChar w:fldCharType="end"/>
            </w:r>
          </w:hyperlink>
        </w:p>
        <w:p w14:paraId="42A45F62"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0074" w:history="1">
            <w:r>
              <w:rPr>
                <w:rFonts w:ascii="黑体" w:eastAsia="黑体" w:hAnsi="黑体" w:cs="黑体" w:hint="eastAsia"/>
                <w:color w:val="000000"/>
                <w:kern w:val="2"/>
                <w:sz w:val="32"/>
                <w:szCs w:val="32"/>
              </w:rPr>
              <w:t>3 规划原则</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_Toc10074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w:t>
            </w:r>
            <w:r>
              <w:rPr>
                <w:rFonts w:ascii="黑体" w:eastAsia="黑体" w:hAnsi="黑体" w:cs="黑体" w:hint="eastAsia"/>
                <w:color w:val="000000"/>
                <w:kern w:val="2"/>
                <w:sz w:val="32"/>
                <w:szCs w:val="32"/>
              </w:rPr>
              <w:fldChar w:fldCharType="end"/>
            </w:r>
          </w:hyperlink>
        </w:p>
        <w:p w14:paraId="36EC010D"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31068" w:history="1">
            <w:r>
              <w:rPr>
                <w:rFonts w:ascii="黑体" w:eastAsia="黑体" w:hAnsi="黑体" w:cs="黑体" w:hint="eastAsia"/>
                <w:color w:val="000000"/>
                <w:kern w:val="2"/>
                <w:sz w:val="32"/>
                <w:szCs w:val="32"/>
              </w:rPr>
              <w:t>4 规划范围</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_Toc31068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w:t>
            </w:r>
            <w:r>
              <w:rPr>
                <w:rFonts w:ascii="黑体" w:eastAsia="黑体" w:hAnsi="黑体" w:cs="黑体" w:hint="eastAsia"/>
                <w:color w:val="000000"/>
                <w:kern w:val="2"/>
                <w:sz w:val="32"/>
                <w:szCs w:val="32"/>
              </w:rPr>
              <w:fldChar w:fldCharType="end"/>
            </w:r>
          </w:hyperlink>
        </w:p>
        <w:p w14:paraId="16F13062"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1220" w:history="1">
            <w:r>
              <w:rPr>
                <w:rFonts w:ascii="黑体" w:eastAsia="黑体" w:hAnsi="黑体" w:cs="黑体" w:hint="eastAsia"/>
                <w:color w:val="000000"/>
                <w:kern w:val="2"/>
                <w:sz w:val="32"/>
                <w:szCs w:val="32"/>
              </w:rPr>
              <w:t>5 规划期限</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_Toc21220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w:t>
            </w:r>
            <w:r>
              <w:rPr>
                <w:rFonts w:ascii="黑体" w:eastAsia="黑体" w:hAnsi="黑体" w:cs="黑体" w:hint="eastAsia"/>
                <w:color w:val="000000"/>
                <w:kern w:val="2"/>
                <w:sz w:val="32"/>
                <w:szCs w:val="32"/>
              </w:rPr>
              <w:fldChar w:fldCharType="end"/>
            </w:r>
          </w:hyperlink>
        </w:p>
        <w:p w14:paraId="3DD9DF37"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8708" w:history="1">
            <w:r>
              <w:rPr>
                <w:rFonts w:ascii="黑体" w:eastAsia="黑体" w:hAnsi="黑体" w:cs="黑体" w:hint="eastAsia"/>
                <w:color w:val="000000"/>
                <w:kern w:val="2"/>
                <w:sz w:val="32"/>
                <w:szCs w:val="32"/>
              </w:rPr>
              <w:t>6 技术路线</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_Toc18708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w:t>
            </w:r>
            <w:r>
              <w:rPr>
                <w:rFonts w:ascii="黑体" w:eastAsia="黑体" w:hAnsi="黑体" w:cs="黑体" w:hint="eastAsia"/>
                <w:color w:val="000000"/>
                <w:kern w:val="2"/>
                <w:sz w:val="32"/>
                <w:szCs w:val="32"/>
              </w:rPr>
              <w:fldChar w:fldCharType="end"/>
            </w:r>
          </w:hyperlink>
        </w:p>
        <w:p w14:paraId="6A5522FC" w14:textId="77777777" w:rsidR="00520142" w:rsidRDefault="00000000">
          <w:pPr>
            <w:pStyle w:val="WPSOffice2"/>
            <w:tabs>
              <w:tab w:val="right" w:leader="dot" w:pos="10253"/>
            </w:tabs>
            <w:ind w:left="420"/>
          </w:pPr>
          <w:hyperlink w:anchor="_Toc18911" w:history="1">
            <w:r>
              <w:rPr>
                <w:rFonts w:ascii="黑体" w:eastAsia="黑体" w:hAnsi="黑体" w:cs="黑体" w:hint="eastAsia"/>
                <w:color w:val="000000"/>
                <w:kern w:val="2"/>
                <w:sz w:val="32"/>
                <w:szCs w:val="32"/>
              </w:rPr>
              <w:t>7 相关规划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_Toc18911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4</w:t>
            </w:r>
            <w:r>
              <w:rPr>
                <w:rFonts w:ascii="黑体" w:eastAsia="黑体" w:hAnsi="黑体" w:cs="黑体" w:hint="eastAsia"/>
                <w:color w:val="000000"/>
                <w:kern w:val="2"/>
                <w:sz w:val="32"/>
                <w:szCs w:val="32"/>
              </w:rPr>
              <w:fldChar w:fldCharType="end"/>
            </w:r>
          </w:hyperlink>
        </w:p>
        <w:p w14:paraId="5F2C0DDD" w14:textId="77777777" w:rsidR="00520142" w:rsidRDefault="00000000">
          <w:pPr>
            <w:pStyle w:val="WPSOffice1"/>
            <w:tabs>
              <w:tab w:val="right" w:leader="dot" w:pos="10253"/>
            </w:tabs>
            <w:rPr>
              <w:rFonts w:ascii="黑体" w:eastAsia="黑体" w:hAnsi="黑体" w:cs="黑体"/>
              <w:b/>
              <w:bCs/>
              <w:color w:val="000000"/>
              <w:kern w:val="2"/>
              <w:sz w:val="32"/>
              <w:szCs w:val="32"/>
            </w:rPr>
          </w:pPr>
          <w:hyperlink w:anchor="_Toc6750" w:history="1">
            <w:r>
              <w:rPr>
                <w:rFonts w:ascii="黑体" w:eastAsia="黑体" w:hAnsi="黑体" w:cs="黑体" w:hint="eastAsia"/>
                <w:b/>
                <w:bCs/>
                <w:color w:val="000000"/>
                <w:kern w:val="2"/>
                <w:sz w:val="32"/>
                <w:szCs w:val="32"/>
              </w:rPr>
              <w:t>第二章 现状研究</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_Toc6750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6</w:t>
            </w:r>
            <w:r>
              <w:rPr>
                <w:rFonts w:ascii="黑体" w:eastAsia="黑体" w:hAnsi="黑体" w:cs="黑体" w:hint="eastAsia"/>
                <w:b/>
                <w:bCs/>
                <w:color w:val="000000"/>
                <w:kern w:val="2"/>
                <w:sz w:val="32"/>
                <w:szCs w:val="32"/>
              </w:rPr>
              <w:fldChar w:fldCharType="end"/>
            </w:r>
          </w:hyperlink>
        </w:p>
        <w:p w14:paraId="381CBBD7"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31088" w:history="1">
            <w:r>
              <w:rPr>
                <w:rFonts w:ascii="黑体" w:eastAsia="黑体" w:hAnsi="黑体" w:cs="黑体" w:hint="eastAsia"/>
                <w:color w:val="000000"/>
                <w:kern w:val="2"/>
                <w:sz w:val="32"/>
                <w:szCs w:val="32"/>
              </w:rPr>
              <w:t>1 总体概况</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_Toc31088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6</w:t>
            </w:r>
            <w:r>
              <w:rPr>
                <w:rFonts w:ascii="黑体" w:eastAsia="黑体" w:hAnsi="黑体" w:cs="黑体" w:hint="eastAsia"/>
                <w:color w:val="000000"/>
                <w:kern w:val="2"/>
                <w:sz w:val="32"/>
                <w:szCs w:val="32"/>
              </w:rPr>
              <w:fldChar w:fldCharType="end"/>
            </w:r>
          </w:hyperlink>
        </w:p>
        <w:p w14:paraId="415EF7CE"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228" w:history="1">
            <w:r>
              <w:rPr>
                <w:rFonts w:ascii="黑体" w:eastAsia="黑体" w:hAnsi="黑体" w:cs="黑体" w:hint="eastAsia"/>
                <w:color w:val="000000"/>
                <w:kern w:val="2"/>
                <w:sz w:val="32"/>
                <w:szCs w:val="32"/>
              </w:rPr>
              <w:t>2 传统格局和历史风貌</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_Toc2228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7</w:t>
            </w:r>
            <w:r>
              <w:rPr>
                <w:rFonts w:ascii="黑体" w:eastAsia="黑体" w:hAnsi="黑体" w:cs="黑体" w:hint="eastAsia"/>
                <w:color w:val="000000"/>
                <w:kern w:val="2"/>
                <w:sz w:val="32"/>
                <w:szCs w:val="32"/>
              </w:rPr>
              <w:fldChar w:fldCharType="end"/>
            </w:r>
          </w:hyperlink>
        </w:p>
        <w:p w14:paraId="7355655C"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0269" w:history="1">
            <w:r>
              <w:rPr>
                <w:rFonts w:ascii="黑体" w:eastAsia="黑体" w:hAnsi="黑体" w:cs="黑体" w:hint="eastAsia"/>
                <w:color w:val="000000"/>
                <w:kern w:val="2"/>
                <w:sz w:val="32"/>
                <w:szCs w:val="32"/>
              </w:rPr>
              <w:t>3 历史文化资源</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_Toc20269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8</w:t>
            </w:r>
            <w:r>
              <w:rPr>
                <w:rFonts w:ascii="黑体" w:eastAsia="黑体" w:hAnsi="黑体" w:cs="黑体" w:hint="eastAsia"/>
                <w:color w:val="000000"/>
                <w:kern w:val="2"/>
                <w:sz w:val="32"/>
                <w:szCs w:val="32"/>
              </w:rPr>
              <w:fldChar w:fldCharType="end"/>
            </w:r>
          </w:hyperlink>
        </w:p>
        <w:p w14:paraId="2E1E7E39"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3650" w:history="1">
            <w:r>
              <w:rPr>
                <w:rFonts w:ascii="黑体" w:eastAsia="黑体" w:hAnsi="黑体" w:cs="黑体" w:hint="eastAsia"/>
                <w:color w:val="000000"/>
                <w:kern w:val="2"/>
                <w:sz w:val="32"/>
                <w:szCs w:val="32"/>
              </w:rPr>
              <w:t>4 非物质文化遗产</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_Toc23650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15</w:t>
            </w:r>
            <w:r>
              <w:rPr>
                <w:rFonts w:ascii="黑体" w:eastAsia="黑体" w:hAnsi="黑体" w:cs="黑体" w:hint="eastAsia"/>
                <w:color w:val="000000"/>
                <w:kern w:val="2"/>
                <w:sz w:val="32"/>
                <w:szCs w:val="32"/>
              </w:rPr>
              <w:fldChar w:fldCharType="end"/>
            </w:r>
          </w:hyperlink>
        </w:p>
        <w:p w14:paraId="62DD17AA"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3967" w:history="1">
            <w:r>
              <w:rPr>
                <w:rFonts w:ascii="黑体" w:eastAsia="黑体" w:hAnsi="黑体" w:cs="黑体" w:hint="eastAsia"/>
                <w:color w:val="000000"/>
                <w:kern w:val="2"/>
                <w:sz w:val="32"/>
                <w:szCs w:val="32"/>
              </w:rPr>
              <w:t>5 设施与环境</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_Toc3967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16</w:t>
            </w:r>
            <w:r>
              <w:rPr>
                <w:rFonts w:ascii="黑体" w:eastAsia="黑体" w:hAnsi="黑体" w:cs="黑体" w:hint="eastAsia"/>
                <w:color w:val="000000"/>
                <w:kern w:val="2"/>
                <w:sz w:val="32"/>
                <w:szCs w:val="32"/>
              </w:rPr>
              <w:fldChar w:fldCharType="end"/>
            </w:r>
          </w:hyperlink>
        </w:p>
        <w:p w14:paraId="56E1AF1F"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2714" w:history="1">
            <w:r>
              <w:rPr>
                <w:rFonts w:ascii="黑体" w:eastAsia="黑体" w:hAnsi="黑体" w:cs="黑体" w:hint="eastAsia"/>
                <w:color w:val="000000"/>
                <w:kern w:val="2"/>
                <w:sz w:val="32"/>
                <w:szCs w:val="32"/>
              </w:rPr>
              <w:t>6 产业发展情况</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_Toc12714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18</w:t>
            </w:r>
            <w:r>
              <w:rPr>
                <w:rFonts w:ascii="黑体" w:eastAsia="黑体" w:hAnsi="黑体" w:cs="黑体" w:hint="eastAsia"/>
                <w:color w:val="000000"/>
                <w:kern w:val="2"/>
                <w:sz w:val="32"/>
                <w:szCs w:val="32"/>
              </w:rPr>
              <w:fldChar w:fldCharType="end"/>
            </w:r>
          </w:hyperlink>
        </w:p>
        <w:p w14:paraId="2B08145A" w14:textId="77777777" w:rsidR="00520142" w:rsidRDefault="00000000">
          <w:pPr>
            <w:pStyle w:val="WPSOffice2"/>
            <w:tabs>
              <w:tab w:val="right" w:leader="dot" w:pos="10253"/>
            </w:tabs>
            <w:ind w:left="420"/>
          </w:pPr>
          <w:hyperlink w:anchor="_Toc1680" w:history="1">
            <w:r>
              <w:rPr>
                <w:rFonts w:ascii="黑体" w:eastAsia="黑体" w:hAnsi="黑体" w:cs="黑体" w:hint="eastAsia"/>
                <w:color w:val="000000"/>
                <w:kern w:val="2"/>
                <w:sz w:val="32"/>
                <w:szCs w:val="32"/>
              </w:rPr>
              <w:t>7 现状存在问题</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_Toc1680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18</w:t>
            </w:r>
            <w:r>
              <w:rPr>
                <w:rFonts w:ascii="黑体" w:eastAsia="黑体" w:hAnsi="黑体" w:cs="黑体" w:hint="eastAsia"/>
                <w:color w:val="000000"/>
                <w:kern w:val="2"/>
                <w:sz w:val="32"/>
                <w:szCs w:val="32"/>
              </w:rPr>
              <w:fldChar w:fldCharType="end"/>
            </w:r>
          </w:hyperlink>
        </w:p>
        <w:p w14:paraId="70017D3C" w14:textId="77777777" w:rsidR="00520142" w:rsidRDefault="00000000">
          <w:pPr>
            <w:pStyle w:val="WPSOffice1"/>
            <w:tabs>
              <w:tab w:val="right" w:leader="dot" w:pos="10253"/>
            </w:tabs>
            <w:rPr>
              <w:b/>
            </w:rPr>
          </w:pPr>
          <w:hyperlink w:anchor="_Toc19415" w:history="1">
            <w:r>
              <w:rPr>
                <w:rFonts w:ascii="黑体" w:eastAsia="黑体" w:hAnsi="黑体" w:cs="黑体" w:hint="eastAsia"/>
                <w:b/>
                <w:bCs/>
                <w:color w:val="000000"/>
                <w:kern w:val="2"/>
                <w:sz w:val="32"/>
                <w:szCs w:val="32"/>
              </w:rPr>
              <w:t>第三章 价值特色与保护体系</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_Toc19415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20</w:t>
            </w:r>
            <w:r>
              <w:rPr>
                <w:rFonts w:ascii="黑体" w:eastAsia="黑体" w:hAnsi="黑体" w:cs="黑体" w:hint="eastAsia"/>
                <w:b/>
                <w:bCs/>
                <w:color w:val="000000"/>
                <w:kern w:val="2"/>
                <w:sz w:val="32"/>
                <w:szCs w:val="32"/>
              </w:rPr>
              <w:fldChar w:fldCharType="end"/>
            </w:r>
          </w:hyperlink>
        </w:p>
        <w:p w14:paraId="042E5E03"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3466" w:history="1">
            <w:r>
              <w:rPr>
                <w:rFonts w:ascii="黑体" w:eastAsia="黑体" w:hAnsi="黑体" w:cs="黑体" w:hint="eastAsia"/>
                <w:color w:val="000000"/>
                <w:kern w:val="2"/>
                <w:sz w:val="32"/>
                <w:szCs w:val="32"/>
              </w:rPr>
              <w:t>1 价值与特色</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_Toc3466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20</w:t>
            </w:r>
            <w:r>
              <w:rPr>
                <w:rFonts w:ascii="黑体" w:eastAsia="黑体" w:hAnsi="黑体" w:cs="黑体" w:hint="eastAsia"/>
                <w:color w:val="000000"/>
                <w:kern w:val="2"/>
                <w:sz w:val="32"/>
                <w:szCs w:val="32"/>
              </w:rPr>
              <w:fldChar w:fldCharType="end"/>
            </w:r>
          </w:hyperlink>
        </w:p>
        <w:p w14:paraId="01D94C45" w14:textId="77777777" w:rsidR="00520142" w:rsidRDefault="00000000">
          <w:pPr>
            <w:pStyle w:val="WPSOffice2"/>
            <w:tabs>
              <w:tab w:val="right" w:leader="dot" w:pos="10253"/>
            </w:tabs>
            <w:ind w:left="420"/>
          </w:pPr>
          <w:hyperlink w:anchor="_Toc15247" w:history="1">
            <w:r>
              <w:rPr>
                <w:rFonts w:ascii="黑体" w:eastAsia="黑体" w:hAnsi="黑体" w:cs="黑体" w:hint="eastAsia"/>
                <w:color w:val="000000"/>
                <w:kern w:val="2"/>
                <w:sz w:val="32"/>
                <w:szCs w:val="32"/>
              </w:rPr>
              <w:t>2 保护体系</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_Toc15247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20</w:t>
            </w:r>
            <w:r>
              <w:rPr>
                <w:rFonts w:ascii="黑体" w:eastAsia="黑体" w:hAnsi="黑体" w:cs="黑体" w:hint="eastAsia"/>
                <w:color w:val="000000"/>
                <w:kern w:val="2"/>
                <w:sz w:val="32"/>
                <w:szCs w:val="32"/>
              </w:rPr>
              <w:fldChar w:fldCharType="end"/>
            </w:r>
          </w:hyperlink>
        </w:p>
        <w:p w14:paraId="084FA8DE" w14:textId="77777777" w:rsidR="00520142" w:rsidRDefault="00000000">
          <w:pPr>
            <w:pStyle w:val="WPSOffice1"/>
            <w:tabs>
              <w:tab w:val="right" w:leader="dot" w:pos="10253"/>
            </w:tabs>
            <w:rPr>
              <w:b/>
            </w:rPr>
          </w:pPr>
          <w:hyperlink w:anchor="_Toc8471" w:history="1">
            <w:r>
              <w:rPr>
                <w:rFonts w:ascii="黑体" w:eastAsia="黑体" w:hAnsi="黑体" w:cs="黑体" w:hint="eastAsia"/>
                <w:b/>
                <w:bCs/>
                <w:color w:val="000000"/>
                <w:kern w:val="2"/>
                <w:sz w:val="32"/>
                <w:szCs w:val="32"/>
              </w:rPr>
              <w:t>第四章 村域总体保护</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_Toc8471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21</w:t>
            </w:r>
            <w:r>
              <w:rPr>
                <w:rFonts w:ascii="黑体" w:eastAsia="黑体" w:hAnsi="黑体" w:cs="黑体" w:hint="eastAsia"/>
                <w:b/>
                <w:bCs/>
                <w:color w:val="000000"/>
                <w:kern w:val="2"/>
                <w:sz w:val="32"/>
                <w:szCs w:val="32"/>
              </w:rPr>
              <w:fldChar w:fldCharType="end"/>
            </w:r>
          </w:hyperlink>
        </w:p>
        <w:p w14:paraId="730E1029"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767" w:history="1">
            <w:r>
              <w:rPr>
                <w:rFonts w:ascii="黑体" w:eastAsia="黑体" w:hAnsi="黑体" w:cs="黑体" w:hint="eastAsia"/>
                <w:color w:val="000000"/>
                <w:kern w:val="2"/>
                <w:sz w:val="32"/>
                <w:szCs w:val="32"/>
              </w:rPr>
              <w:t>1 村域保护目标</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_Toc1767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21</w:t>
            </w:r>
            <w:r>
              <w:rPr>
                <w:rFonts w:ascii="黑体" w:eastAsia="黑体" w:hAnsi="黑体" w:cs="黑体" w:hint="eastAsia"/>
                <w:color w:val="000000"/>
                <w:kern w:val="2"/>
                <w:sz w:val="32"/>
                <w:szCs w:val="32"/>
              </w:rPr>
              <w:fldChar w:fldCharType="end"/>
            </w:r>
          </w:hyperlink>
        </w:p>
        <w:p w14:paraId="7D8ED89C"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8875" w:history="1">
            <w:r>
              <w:rPr>
                <w:rFonts w:ascii="黑体" w:eastAsia="黑体" w:hAnsi="黑体" w:cs="黑体" w:hint="eastAsia"/>
                <w:color w:val="000000"/>
                <w:kern w:val="2"/>
                <w:sz w:val="32"/>
                <w:szCs w:val="32"/>
              </w:rPr>
              <w:t>2 村域保护结构</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_Toc8875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21</w:t>
            </w:r>
            <w:r>
              <w:rPr>
                <w:rFonts w:ascii="黑体" w:eastAsia="黑体" w:hAnsi="黑体" w:cs="黑体" w:hint="eastAsia"/>
                <w:color w:val="000000"/>
                <w:kern w:val="2"/>
                <w:sz w:val="32"/>
                <w:szCs w:val="32"/>
              </w:rPr>
              <w:fldChar w:fldCharType="end"/>
            </w:r>
          </w:hyperlink>
        </w:p>
        <w:p w14:paraId="6C18E6F5" w14:textId="77777777" w:rsidR="00520142" w:rsidRDefault="00000000">
          <w:pPr>
            <w:pStyle w:val="WPSOffice2"/>
            <w:tabs>
              <w:tab w:val="right" w:leader="dot" w:pos="10253"/>
            </w:tabs>
            <w:ind w:left="420"/>
          </w:pPr>
          <w:hyperlink w:anchor="_Toc30324" w:history="1">
            <w:r>
              <w:rPr>
                <w:rFonts w:ascii="黑体" w:eastAsia="黑体" w:hAnsi="黑体" w:cs="黑体" w:hint="eastAsia"/>
                <w:color w:val="000000"/>
                <w:kern w:val="2"/>
                <w:sz w:val="32"/>
                <w:szCs w:val="32"/>
              </w:rPr>
              <w:t>3 村域保护重点</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_Toc30324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21</w:t>
            </w:r>
            <w:r>
              <w:rPr>
                <w:rFonts w:ascii="黑体" w:eastAsia="黑体" w:hAnsi="黑体" w:cs="黑体" w:hint="eastAsia"/>
                <w:color w:val="000000"/>
                <w:kern w:val="2"/>
                <w:sz w:val="32"/>
                <w:szCs w:val="32"/>
              </w:rPr>
              <w:fldChar w:fldCharType="end"/>
            </w:r>
          </w:hyperlink>
        </w:p>
        <w:p w14:paraId="126142D0" w14:textId="77777777" w:rsidR="00520142" w:rsidRDefault="00000000">
          <w:pPr>
            <w:pStyle w:val="WPSOffice1"/>
            <w:tabs>
              <w:tab w:val="right" w:leader="dot" w:pos="10253"/>
            </w:tabs>
            <w:rPr>
              <w:rFonts w:ascii="黑体" w:eastAsia="黑体" w:hAnsi="黑体" w:cs="黑体"/>
              <w:b/>
              <w:bCs/>
              <w:color w:val="000000"/>
              <w:kern w:val="2"/>
              <w:sz w:val="32"/>
              <w:szCs w:val="32"/>
            </w:rPr>
          </w:pPr>
          <w:hyperlink w:anchor="_Toc22487" w:history="1">
            <w:r>
              <w:rPr>
                <w:rFonts w:ascii="黑体" w:eastAsia="黑体" w:hAnsi="黑体" w:cs="黑体" w:hint="eastAsia"/>
                <w:b/>
                <w:bCs/>
                <w:color w:val="000000"/>
                <w:kern w:val="2"/>
                <w:sz w:val="32"/>
                <w:szCs w:val="32"/>
              </w:rPr>
              <w:t>第五章 传统村落保护范围的保护</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_Toc22487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22</w:t>
            </w:r>
            <w:r>
              <w:rPr>
                <w:rFonts w:ascii="黑体" w:eastAsia="黑体" w:hAnsi="黑体" w:cs="黑体" w:hint="eastAsia"/>
                <w:b/>
                <w:bCs/>
                <w:color w:val="000000"/>
                <w:kern w:val="2"/>
                <w:sz w:val="32"/>
                <w:szCs w:val="32"/>
              </w:rPr>
              <w:fldChar w:fldCharType="end"/>
            </w:r>
          </w:hyperlink>
        </w:p>
        <w:p w14:paraId="384CD824"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2759" w:history="1">
            <w:r>
              <w:rPr>
                <w:rFonts w:ascii="黑体" w:eastAsia="黑体" w:hAnsi="黑体" w:cs="黑体" w:hint="eastAsia"/>
                <w:color w:val="000000"/>
                <w:kern w:val="2"/>
                <w:sz w:val="32"/>
                <w:szCs w:val="32"/>
              </w:rPr>
              <w:t>1 保护区划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_Toc22759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22</w:t>
            </w:r>
            <w:r>
              <w:rPr>
                <w:rFonts w:ascii="黑体" w:eastAsia="黑体" w:hAnsi="黑体" w:cs="黑体" w:hint="eastAsia"/>
                <w:color w:val="000000"/>
                <w:kern w:val="2"/>
                <w:sz w:val="32"/>
                <w:szCs w:val="32"/>
              </w:rPr>
              <w:fldChar w:fldCharType="end"/>
            </w:r>
          </w:hyperlink>
        </w:p>
        <w:p w14:paraId="770CA7DB"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8909" w:history="1">
            <w:r>
              <w:rPr>
                <w:rFonts w:ascii="黑体" w:eastAsia="黑体" w:hAnsi="黑体" w:cs="黑体" w:hint="eastAsia"/>
                <w:color w:val="000000"/>
                <w:kern w:val="2"/>
                <w:sz w:val="32"/>
                <w:szCs w:val="32"/>
              </w:rPr>
              <w:t>2 传统格局的保护</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_Toc18909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22</w:t>
            </w:r>
            <w:r>
              <w:rPr>
                <w:rFonts w:ascii="黑体" w:eastAsia="黑体" w:hAnsi="黑体" w:cs="黑体" w:hint="eastAsia"/>
                <w:color w:val="000000"/>
                <w:kern w:val="2"/>
                <w:sz w:val="32"/>
                <w:szCs w:val="32"/>
              </w:rPr>
              <w:fldChar w:fldCharType="end"/>
            </w:r>
          </w:hyperlink>
        </w:p>
        <w:p w14:paraId="3B90610A"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7000" w:history="1">
            <w:r>
              <w:rPr>
                <w:rFonts w:ascii="黑体" w:eastAsia="黑体" w:hAnsi="黑体" w:cs="黑体" w:hint="eastAsia"/>
                <w:color w:val="000000"/>
                <w:kern w:val="2"/>
                <w:sz w:val="32"/>
                <w:szCs w:val="32"/>
              </w:rPr>
              <w:t>3 传统街巷的保护</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_Toc27000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23</w:t>
            </w:r>
            <w:r>
              <w:rPr>
                <w:rFonts w:ascii="黑体" w:eastAsia="黑体" w:hAnsi="黑体" w:cs="黑体" w:hint="eastAsia"/>
                <w:color w:val="000000"/>
                <w:kern w:val="2"/>
                <w:sz w:val="32"/>
                <w:szCs w:val="32"/>
              </w:rPr>
              <w:fldChar w:fldCharType="end"/>
            </w:r>
          </w:hyperlink>
        </w:p>
        <w:p w14:paraId="2CE78670"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638" w:history="1">
            <w:r>
              <w:rPr>
                <w:rFonts w:ascii="黑体" w:eastAsia="黑体" w:hAnsi="黑体" w:cs="黑体" w:hint="eastAsia"/>
                <w:color w:val="000000"/>
                <w:kern w:val="2"/>
                <w:sz w:val="32"/>
                <w:szCs w:val="32"/>
              </w:rPr>
              <w:t>4 景观视廊控制</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_Toc1638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23</w:t>
            </w:r>
            <w:r>
              <w:rPr>
                <w:rFonts w:ascii="黑体" w:eastAsia="黑体" w:hAnsi="黑体" w:cs="黑体" w:hint="eastAsia"/>
                <w:color w:val="000000"/>
                <w:kern w:val="2"/>
                <w:sz w:val="32"/>
                <w:szCs w:val="32"/>
              </w:rPr>
              <w:fldChar w:fldCharType="end"/>
            </w:r>
          </w:hyperlink>
        </w:p>
        <w:p w14:paraId="491D4D4E"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718" w:history="1">
            <w:r>
              <w:rPr>
                <w:rFonts w:ascii="黑体" w:eastAsia="黑体" w:hAnsi="黑体" w:cs="黑体" w:hint="eastAsia"/>
                <w:color w:val="000000"/>
                <w:kern w:val="2"/>
                <w:sz w:val="32"/>
                <w:szCs w:val="32"/>
              </w:rPr>
              <w:t>5 建筑高度控制</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_Toc718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24</w:t>
            </w:r>
            <w:r>
              <w:rPr>
                <w:rFonts w:ascii="黑体" w:eastAsia="黑体" w:hAnsi="黑体" w:cs="黑体" w:hint="eastAsia"/>
                <w:color w:val="000000"/>
                <w:kern w:val="2"/>
                <w:sz w:val="32"/>
                <w:szCs w:val="32"/>
              </w:rPr>
              <w:fldChar w:fldCharType="end"/>
            </w:r>
          </w:hyperlink>
        </w:p>
        <w:p w14:paraId="042B8248" w14:textId="77777777" w:rsidR="00520142" w:rsidRDefault="00000000">
          <w:pPr>
            <w:pStyle w:val="WPSOffice2"/>
            <w:tabs>
              <w:tab w:val="right" w:leader="dot" w:pos="10253"/>
            </w:tabs>
            <w:ind w:left="420"/>
          </w:pPr>
          <w:hyperlink w:anchor="_Toc172" w:history="1">
            <w:r>
              <w:rPr>
                <w:rFonts w:ascii="黑体" w:eastAsia="黑体" w:hAnsi="黑体" w:cs="黑体" w:hint="eastAsia"/>
                <w:color w:val="000000"/>
                <w:kern w:val="2"/>
                <w:sz w:val="32"/>
                <w:szCs w:val="32"/>
              </w:rPr>
              <w:t>6 风貌控制引导</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_Toc172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24</w:t>
            </w:r>
            <w:r>
              <w:rPr>
                <w:rFonts w:ascii="黑体" w:eastAsia="黑体" w:hAnsi="黑体" w:cs="黑体" w:hint="eastAsia"/>
                <w:color w:val="000000"/>
                <w:kern w:val="2"/>
                <w:sz w:val="32"/>
                <w:szCs w:val="32"/>
              </w:rPr>
              <w:fldChar w:fldCharType="end"/>
            </w:r>
          </w:hyperlink>
        </w:p>
        <w:p w14:paraId="1431A893" w14:textId="77777777" w:rsidR="00520142" w:rsidRDefault="00000000">
          <w:pPr>
            <w:pStyle w:val="WPSOffice1"/>
            <w:tabs>
              <w:tab w:val="right" w:leader="dot" w:pos="10253"/>
            </w:tabs>
            <w:rPr>
              <w:rFonts w:ascii="黑体" w:eastAsia="黑体" w:hAnsi="黑体" w:cs="黑体"/>
              <w:b/>
              <w:bCs/>
              <w:color w:val="000000"/>
              <w:kern w:val="2"/>
              <w:sz w:val="32"/>
              <w:szCs w:val="32"/>
            </w:rPr>
          </w:pPr>
          <w:hyperlink w:anchor="_Toc10177" w:history="1">
            <w:r>
              <w:rPr>
                <w:rFonts w:ascii="黑体" w:eastAsia="黑体" w:hAnsi="黑体" w:cs="黑体" w:hint="eastAsia"/>
                <w:b/>
                <w:bCs/>
                <w:color w:val="000000"/>
                <w:kern w:val="2"/>
                <w:sz w:val="32"/>
                <w:szCs w:val="32"/>
              </w:rPr>
              <w:t>第六章 传统建筑与历史环境要素的保护</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_Toc10177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27</w:t>
            </w:r>
            <w:r>
              <w:rPr>
                <w:rFonts w:ascii="黑体" w:eastAsia="黑体" w:hAnsi="黑体" w:cs="黑体" w:hint="eastAsia"/>
                <w:b/>
                <w:bCs/>
                <w:color w:val="000000"/>
                <w:kern w:val="2"/>
                <w:sz w:val="32"/>
                <w:szCs w:val="32"/>
              </w:rPr>
              <w:fldChar w:fldCharType="end"/>
            </w:r>
          </w:hyperlink>
        </w:p>
        <w:p w14:paraId="501CCD84"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8869" w:history="1">
            <w:r>
              <w:rPr>
                <w:rFonts w:ascii="黑体" w:eastAsia="黑体" w:hAnsi="黑体" w:cs="黑体" w:hint="eastAsia"/>
                <w:color w:val="000000"/>
                <w:kern w:val="2"/>
                <w:sz w:val="32"/>
                <w:szCs w:val="32"/>
              </w:rPr>
              <w:t>1 建（构）筑物的分类保护整治说明</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_Toc8869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27</w:t>
            </w:r>
            <w:r>
              <w:rPr>
                <w:rFonts w:ascii="黑体" w:eastAsia="黑体" w:hAnsi="黑体" w:cs="黑体" w:hint="eastAsia"/>
                <w:color w:val="000000"/>
                <w:kern w:val="2"/>
                <w:sz w:val="32"/>
                <w:szCs w:val="32"/>
              </w:rPr>
              <w:fldChar w:fldCharType="end"/>
            </w:r>
          </w:hyperlink>
        </w:p>
        <w:p w14:paraId="7C05310B"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1006" w:history="1">
            <w:r>
              <w:rPr>
                <w:rFonts w:ascii="黑体" w:eastAsia="黑体" w:hAnsi="黑体" w:cs="黑体" w:hint="eastAsia"/>
                <w:color w:val="000000"/>
                <w:kern w:val="2"/>
                <w:sz w:val="32"/>
                <w:szCs w:val="32"/>
              </w:rPr>
              <w:t>2 传统建筑的保护</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_Toc11006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27</w:t>
            </w:r>
            <w:r>
              <w:rPr>
                <w:rFonts w:ascii="黑体" w:eastAsia="黑体" w:hAnsi="黑体" w:cs="黑体" w:hint="eastAsia"/>
                <w:color w:val="000000"/>
                <w:kern w:val="2"/>
                <w:sz w:val="32"/>
                <w:szCs w:val="32"/>
              </w:rPr>
              <w:fldChar w:fldCharType="end"/>
            </w:r>
          </w:hyperlink>
        </w:p>
        <w:p w14:paraId="6E376901" w14:textId="77777777" w:rsidR="00520142" w:rsidRDefault="00000000">
          <w:pPr>
            <w:pStyle w:val="WPSOffice2"/>
            <w:tabs>
              <w:tab w:val="right" w:leader="dot" w:pos="10253"/>
            </w:tabs>
            <w:ind w:left="420"/>
          </w:pPr>
          <w:hyperlink w:anchor="_Toc5853" w:history="1">
            <w:r>
              <w:rPr>
                <w:rFonts w:ascii="黑体" w:eastAsia="黑体" w:hAnsi="黑体" w:cs="黑体" w:hint="eastAsia"/>
                <w:color w:val="000000"/>
                <w:kern w:val="2"/>
                <w:sz w:val="32"/>
                <w:szCs w:val="32"/>
              </w:rPr>
              <w:t>3 历史环境要素的保护</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_Toc5853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28</w:t>
            </w:r>
            <w:r>
              <w:rPr>
                <w:rFonts w:ascii="黑体" w:eastAsia="黑体" w:hAnsi="黑体" w:cs="黑体" w:hint="eastAsia"/>
                <w:color w:val="000000"/>
                <w:kern w:val="2"/>
                <w:sz w:val="32"/>
                <w:szCs w:val="32"/>
              </w:rPr>
              <w:fldChar w:fldCharType="end"/>
            </w:r>
          </w:hyperlink>
        </w:p>
        <w:p w14:paraId="5EC44EDC" w14:textId="77777777" w:rsidR="00520142" w:rsidRDefault="00000000">
          <w:pPr>
            <w:pStyle w:val="WPSOffice2"/>
            <w:tabs>
              <w:tab w:val="right" w:leader="dot" w:pos="10253"/>
            </w:tabs>
            <w:ind w:leftChars="0" w:left="0"/>
          </w:pPr>
          <w:hyperlink w:anchor="_Toc7400" w:history="1">
            <w:r>
              <w:rPr>
                <w:rFonts w:ascii="黑体" w:eastAsia="黑体" w:hAnsi="黑体" w:cs="黑体" w:hint="eastAsia"/>
                <w:b/>
                <w:bCs/>
                <w:color w:val="000000"/>
                <w:kern w:val="2"/>
                <w:sz w:val="32"/>
                <w:szCs w:val="32"/>
              </w:rPr>
              <w:t>第七章 优秀传统文化与非物质文化遗产的保护</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_Toc7400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30</w:t>
            </w:r>
            <w:r>
              <w:rPr>
                <w:rFonts w:ascii="黑体" w:eastAsia="黑体" w:hAnsi="黑体" w:cs="黑体" w:hint="eastAsia"/>
                <w:b/>
                <w:bCs/>
                <w:color w:val="000000"/>
                <w:kern w:val="2"/>
                <w:sz w:val="32"/>
                <w:szCs w:val="32"/>
              </w:rPr>
              <w:fldChar w:fldCharType="end"/>
            </w:r>
          </w:hyperlink>
        </w:p>
        <w:p w14:paraId="2C1245BC"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9139" w:history="1">
            <w:r>
              <w:rPr>
                <w:rFonts w:ascii="黑体" w:eastAsia="黑体" w:hAnsi="黑体" w:cs="黑体" w:hint="eastAsia"/>
                <w:color w:val="000000"/>
                <w:kern w:val="2"/>
                <w:sz w:val="32"/>
                <w:szCs w:val="32"/>
              </w:rPr>
              <w:t>1 保护策略</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_Toc29139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30</w:t>
            </w:r>
            <w:r>
              <w:rPr>
                <w:rFonts w:ascii="黑体" w:eastAsia="黑体" w:hAnsi="黑体" w:cs="黑体" w:hint="eastAsia"/>
                <w:color w:val="000000"/>
                <w:kern w:val="2"/>
                <w:sz w:val="32"/>
                <w:szCs w:val="32"/>
              </w:rPr>
              <w:fldChar w:fldCharType="end"/>
            </w:r>
          </w:hyperlink>
        </w:p>
        <w:p w14:paraId="540A01C8"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4717" w:history="1">
            <w:r>
              <w:rPr>
                <w:rFonts w:ascii="黑体" w:eastAsia="黑体" w:hAnsi="黑体" w:cs="黑体" w:hint="eastAsia"/>
                <w:color w:val="000000"/>
                <w:kern w:val="2"/>
                <w:sz w:val="32"/>
                <w:szCs w:val="32"/>
              </w:rPr>
              <w:t>2 保护主体</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_Toc4717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30</w:t>
            </w:r>
            <w:r>
              <w:rPr>
                <w:rFonts w:ascii="黑体" w:eastAsia="黑体" w:hAnsi="黑体" w:cs="黑体" w:hint="eastAsia"/>
                <w:color w:val="000000"/>
                <w:kern w:val="2"/>
                <w:sz w:val="32"/>
                <w:szCs w:val="32"/>
              </w:rPr>
              <w:fldChar w:fldCharType="end"/>
            </w:r>
          </w:hyperlink>
        </w:p>
        <w:p w14:paraId="1EF3303F"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2991" w:history="1">
            <w:r>
              <w:rPr>
                <w:rFonts w:ascii="黑体" w:eastAsia="黑体" w:hAnsi="黑体" w:cs="黑体" w:hint="eastAsia"/>
                <w:color w:val="000000"/>
                <w:kern w:val="2"/>
                <w:sz w:val="32"/>
                <w:szCs w:val="32"/>
              </w:rPr>
              <w:t>3 保护措施</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_Toc12991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30</w:t>
            </w:r>
            <w:r>
              <w:rPr>
                <w:rFonts w:ascii="黑体" w:eastAsia="黑体" w:hAnsi="黑体" w:cs="黑体" w:hint="eastAsia"/>
                <w:color w:val="000000"/>
                <w:kern w:val="2"/>
                <w:sz w:val="32"/>
                <w:szCs w:val="32"/>
              </w:rPr>
              <w:fldChar w:fldCharType="end"/>
            </w:r>
          </w:hyperlink>
        </w:p>
        <w:p w14:paraId="728EAB83" w14:textId="77777777" w:rsidR="00520142" w:rsidRDefault="00000000">
          <w:pPr>
            <w:pStyle w:val="WPSOffice2"/>
            <w:tabs>
              <w:tab w:val="right" w:leader="dot" w:pos="10253"/>
            </w:tabs>
            <w:ind w:left="420"/>
          </w:pPr>
          <w:hyperlink w:anchor="_Toc27351" w:history="1">
            <w:r>
              <w:rPr>
                <w:rFonts w:ascii="黑体" w:eastAsia="黑体" w:hAnsi="黑体" w:cs="黑体" w:hint="eastAsia"/>
                <w:color w:val="000000"/>
                <w:kern w:val="2"/>
                <w:sz w:val="32"/>
                <w:szCs w:val="32"/>
              </w:rPr>
              <w:t>4 优秀传统文化与非物质文化遗产与物质空间载体保护策略</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_Toc27351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30</w:t>
            </w:r>
            <w:r>
              <w:rPr>
                <w:rFonts w:ascii="黑体" w:eastAsia="黑体" w:hAnsi="黑体" w:cs="黑体" w:hint="eastAsia"/>
                <w:color w:val="000000"/>
                <w:kern w:val="2"/>
                <w:sz w:val="32"/>
                <w:szCs w:val="32"/>
              </w:rPr>
              <w:fldChar w:fldCharType="end"/>
            </w:r>
          </w:hyperlink>
        </w:p>
        <w:p w14:paraId="6656BD7E" w14:textId="77777777" w:rsidR="00520142" w:rsidRDefault="00000000">
          <w:pPr>
            <w:pStyle w:val="WPSOffice1"/>
            <w:tabs>
              <w:tab w:val="right" w:leader="dot" w:pos="10253"/>
            </w:tabs>
            <w:rPr>
              <w:b/>
            </w:rPr>
          </w:pPr>
          <w:hyperlink w:anchor="_Toc22809" w:history="1">
            <w:r>
              <w:rPr>
                <w:rFonts w:ascii="黑体" w:eastAsia="黑体" w:hAnsi="黑体" w:cs="黑体" w:hint="eastAsia"/>
                <w:b/>
                <w:bCs/>
                <w:color w:val="000000"/>
                <w:kern w:val="2"/>
                <w:sz w:val="32"/>
                <w:szCs w:val="32"/>
              </w:rPr>
              <w:t>第八章 历史文化遗产的展示与利用</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_Toc22809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31</w:t>
            </w:r>
            <w:r>
              <w:rPr>
                <w:rFonts w:ascii="黑体" w:eastAsia="黑体" w:hAnsi="黑体" w:cs="黑体" w:hint="eastAsia"/>
                <w:b/>
                <w:bCs/>
                <w:color w:val="000000"/>
                <w:kern w:val="2"/>
                <w:sz w:val="32"/>
                <w:szCs w:val="32"/>
              </w:rPr>
              <w:fldChar w:fldCharType="end"/>
            </w:r>
          </w:hyperlink>
        </w:p>
        <w:p w14:paraId="28B0832F"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6019" w:history="1">
            <w:r>
              <w:rPr>
                <w:rFonts w:ascii="黑体" w:eastAsia="黑体" w:hAnsi="黑体" w:cs="黑体" w:hint="eastAsia"/>
                <w:color w:val="000000"/>
                <w:kern w:val="2"/>
                <w:sz w:val="32"/>
                <w:szCs w:val="32"/>
              </w:rPr>
              <w:t>1 展示利用条件分析</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_Toc26019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31</w:t>
            </w:r>
            <w:r>
              <w:rPr>
                <w:rFonts w:ascii="黑体" w:eastAsia="黑体" w:hAnsi="黑体" w:cs="黑体" w:hint="eastAsia"/>
                <w:color w:val="000000"/>
                <w:kern w:val="2"/>
                <w:sz w:val="32"/>
                <w:szCs w:val="32"/>
              </w:rPr>
              <w:fldChar w:fldCharType="end"/>
            </w:r>
          </w:hyperlink>
        </w:p>
        <w:p w14:paraId="16A577F2"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0559" w:history="1">
            <w:r>
              <w:rPr>
                <w:rFonts w:ascii="黑体" w:eastAsia="黑体" w:hAnsi="黑体" w:cs="黑体"/>
                <w:color w:val="000000"/>
                <w:kern w:val="2"/>
                <w:sz w:val="32"/>
                <w:szCs w:val="32"/>
              </w:rPr>
              <w:t xml:space="preserve">2 </w:t>
            </w:r>
            <w:r>
              <w:rPr>
                <w:rFonts w:ascii="黑体" w:eastAsia="黑体" w:hAnsi="黑体" w:cs="黑体" w:hint="eastAsia"/>
                <w:color w:val="000000"/>
                <w:kern w:val="2"/>
                <w:sz w:val="32"/>
                <w:szCs w:val="32"/>
              </w:rPr>
              <w:t>展示与利用目标</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_Toc10559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31</w:t>
            </w:r>
            <w:r>
              <w:rPr>
                <w:rFonts w:ascii="黑体" w:eastAsia="黑体" w:hAnsi="黑体" w:cs="黑体" w:hint="eastAsia"/>
                <w:color w:val="000000"/>
                <w:kern w:val="2"/>
                <w:sz w:val="32"/>
                <w:szCs w:val="32"/>
              </w:rPr>
              <w:fldChar w:fldCharType="end"/>
            </w:r>
          </w:hyperlink>
        </w:p>
        <w:p w14:paraId="64F73888"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5422" w:history="1">
            <w:r>
              <w:rPr>
                <w:rFonts w:ascii="黑体" w:eastAsia="黑体" w:hAnsi="黑体" w:cs="黑体"/>
                <w:color w:val="000000"/>
                <w:kern w:val="2"/>
                <w:sz w:val="32"/>
                <w:szCs w:val="32"/>
              </w:rPr>
              <w:t xml:space="preserve">3 </w:t>
            </w:r>
            <w:r>
              <w:rPr>
                <w:rFonts w:ascii="黑体" w:eastAsia="黑体" w:hAnsi="黑体" w:cs="黑体" w:hint="eastAsia"/>
                <w:color w:val="000000"/>
                <w:kern w:val="2"/>
                <w:sz w:val="32"/>
                <w:szCs w:val="32"/>
              </w:rPr>
              <w:t>展示与利用体系</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_Toc5422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31</w:t>
            </w:r>
            <w:r>
              <w:rPr>
                <w:rFonts w:ascii="黑体" w:eastAsia="黑体" w:hAnsi="黑体" w:cs="黑体" w:hint="eastAsia"/>
                <w:color w:val="000000"/>
                <w:kern w:val="2"/>
                <w:sz w:val="32"/>
                <w:szCs w:val="32"/>
              </w:rPr>
              <w:fldChar w:fldCharType="end"/>
            </w:r>
          </w:hyperlink>
        </w:p>
        <w:p w14:paraId="7B40AD64"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14064" w:history="1">
            <w:r>
              <w:rPr>
                <w:rFonts w:ascii="黑体" w:eastAsia="黑体" w:hAnsi="黑体" w:cs="黑体"/>
                <w:color w:val="000000"/>
                <w:kern w:val="2"/>
                <w:sz w:val="32"/>
                <w:szCs w:val="32"/>
              </w:rPr>
              <w:t xml:space="preserve">4 </w:t>
            </w:r>
            <w:r>
              <w:rPr>
                <w:rFonts w:ascii="黑体" w:eastAsia="黑体" w:hAnsi="黑体" w:cs="黑体" w:hint="eastAsia"/>
                <w:color w:val="000000"/>
                <w:kern w:val="2"/>
                <w:sz w:val="32"/>
                <w:szCs w:val="32"/>
              </w:rPr>
              <w:t>展示与利用措施</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_Toc14064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33</w:t>
            </w:r>
            <w:r>
              <w:rPr>
                <w:rFonts w:ascii="黑体" w:eastAsia="黑体" w:hAnsi="黑体" w:cs="黑体" w:hint="eastAsia"/>
                <w:color w:val="000000"/>
                <w:kern w:val="2"/>
                <w:sz w:val="32"/>
                <w:szCs w:val="32"/>
              </w:rPr>
              <w:fldChar w:fldCharType="end"/>
            </w:r>
          </w:hyperlink>
        </w:p>
        <w:p w14:paraId="7B48DC6C" w14:textId="77777777" w:rsidR="00520142" w:rsidRDefault="00000000">
          <w:pPr>
            <w:pStyle w:val="WPSOffice2"/>
            <w:tabs>
              <w:tab w:val="right" w:leader="dot" w:pos="10253"/>
            </w:tabs>
            <w:ind w:left="420"/>
          </w:pPr>
          <w:hyperlink w:anchor="_Toc23430" w:history="1">
            <w:r>
              <w:rPr>
                <w:rFonts w:ascii="黑体" w:eastAsia="黑体" w:hAnsi="黑体" w:cs="黑体" w:hint="eastAsia"/>
                <w:color w:val="000000"/>
                <w:kern w:val="2"/>
                <w:sz w:val="32"/>
                <w:szCs w:val="32"/>
              </w:rPr>
              <w:t>5 更新活化路径</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_Toc23430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34</w:t>
            </w:r>
            <w:r>
              <w:rPr>
                <w:rFonts w:ascii="黑体" w:eastAsia="黑体" w:hAnsi="黑体" w:cs="黑体" w:hint="eastAsia"/>
                <w:color w:val="000000"/>
                <w:kern w:val="2"/>
                <w:sz w:val="32"/>
                <w:szCs w:val="32"/>
              </w:rPr>
              <w:fldChar w:fldCharType="end"/>
            </w:r>
          </w:hyperlink>
        </w:p>
        <w:p w14:paraId="353D0842" w14:textId="77777777" w:rsidR="00520142" w:rsidRDefault="00000000">
          <w:pPr>
            <w:pStyle w:val="WPSOffice1"/>
            <w:tabs>
              <w:tab w:val="right" w:leader="dot" w:pos="10253"/>
            </w:tabs>
            <w:rPr>
              <w:rFonts w:ascii="黑体" w:eastAsia="黑体" w:hAnsi="黑体" w:cs="黑体"/>
              <w:b/>
              <w:bCs/>
              <w:color w:val="000000"/>
              <w:kern w:val="2"/>
              <w:sz w:val="32"/>
              <w:szCs w:val="32"/>
            </w:rPr>
          </w:pPr>
          <w:hyperlink w:anchor="_Toc9567" w:history="1">
            <w:r>
              <w:rPr>
                <w:rFonts w:ascii="黑体" w:eastAsia="黑体" w:hAnsi="黑体" w:cs="黑体" w:hint="eastAsia"/>
                <w:b/>
                <w:bCs/>
                <w:color w:val="000000"/>
                <w:kern w:val="2"/>
                <w:sz w:val="32"/>
                <w:szCs w:val="32"/>
              </w:rPr>
              <w:t>第九章 人居环境提升</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_Toc9567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35</w:t>
            </w:r>
            <w:r>
              <w:rPr>
                <w:rFonts w:ascii="黑体" w:eastAsia="黑体" w:hAnsi="黑体" w:cs="黑体" w:hint="eastAsia"/>
                <w:b/>
                <w:bCs/>
                <w:color w:val="000000"/>
                <w:kern w:val="2"/>
                <w:sz w:val="32"/>
                <w:szCs w:val="32"/>
              </w:rPr>
              <w:fldChar w:fldCharType="end"/>
            </w:r>
          </w:hyperlink>
        </w:p>
        <w:p w14:paraId="01728A8C"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4759" w:history="1">
            <w:r>
              <w:rPr>
                <w:rFonts w:ascii="黑体" w:eastAsia="黑体" w:hAnsi="黑体" w:cs="黑体" w:hint="eastAsia"/>
                <w:color w:val="000000"/>
                <w:kern w:val="2"/>
                <w:sz w:val="32"/>
                <w:szCs w:val="32"/>
              </w:rPr>
              <w:t>1 道路交通系统规划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_Toc4759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35</w:t>
            </w:r>
            <w:r>
              <w:rPr>
                <w:rFonts w:ascii="黑体" w:eastAsia="黑体" w:hAnsi="黑体" w:cs="黑体" w:hint="eastAsia"/>
                <w:color w:val="000000"/>
                <w:kern w:val="2"/>
                <w:sz w:val="32"/>
                <w:szCs w:val="32"/>
              </w:rPr>
              <w:fldChar w:fldCharType="end"/>
            </w:r>
          </w:hyperlink>
        </w:p>
        <w:p w14:paraId="2239C3AD"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9946" w:history="1">
            <w:r>
              <w:rPr>
                <w:rFonts w:ascii="黑体" w:eastAsia="黑体" w:hAnsi="黑体" w:cs="黑体" w:hint="eastAsia"/>
                <w:color w:val="000000"/>
                <w:kern w:val="2"/>
                <w:sz w:val="32"/>
                <w:szCs w:val="32"/>
              </w:rPr>
              <w:t>2 公共服务设施</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_Toc9946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35</w:t>
            </w:r>
            <w:r>
              <w:rPr>
                <w:rFonts w:ascii="黑体" w:eastAsia="黑体" w:hAnsi="黑体" w:cs="黑体" w:hint="eastAsia"/>
                <w:color w:val="000000"/>
                <w:kern w:val="2"/>
                <w:sz w:val="32"/>
                <w:szCs w:val="32"/>
              </w:rPr>
              <w:fldChar w:fldCharType="end"/>
            </w:r>
          </w:hyperlink>
        </w:p>
        <w:p w14:paraId="1D147AC6"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5021" w:history="1">
            <w:r>
              <w:rPr>
                <w:rFonts w:ascii="黑体" w:eastAsia="黑体" w:hAnsi="黑体" w:cs="黑体" w:hint="eastAsia"/>
                <w:color w:val="000000"/>
                <w:kern w:val="2"/>
                <w:sz w:val="32"/>
                <w:szCs w:val="32"/>
              </w:rPr>
              <w:t>3 市政与环卫设施规划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_Toc25021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36</w:t>
            </w:r>
            <w:r>
              <w:rPr>
                <w:rFonts w:ascii="黑体" w:eastAsia="黑体" w:hAnsi="黑体" w:cs="黑体" w:hint="eastAsia"/>
                <w:color w:val="000000"/>
                <w:kern w:val="2"/>
                <w:sz w:val="32"/>
                <w:szCs w:val="32"/>
              </w:rPr>
              <w:fldChar w:fldCharType="end"/>
            </w:r>
          </w:hyperlink>
        </w:p>
        <w:p w14:paraId="35B6C261"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6560" w:history="1">
            <w:r>
              <w:rPr>
                <w:rFonts w:ascii="黑体" w:eastAsia="黑体" w:hAnsi="黑体" w:cs="黑体" w:hint="eastAsia"/>
                <w:color w:val="000000"/>
                <w:kern w:val="2"/>
                <w:sz w:val="32"/>
                <w:szCs w:val="32"/>
              </w:rPr>
              <w:t>4 消防设施规划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_Toc26560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36</w:t>
            </w:r>
            <w:r>
              <w:rPr>
                <w:rFonts w:ascii="黑体" w:eastAsia="黑体" w:hAnsi="黑体" w:cs="黑体" w:hint="eastAsia"/>
                <w:color w:val="000000"/>
                <w:kern w:val="2"/>
                <w:sz w:val="32"/>
                <w:szCs w:val="32"/>
              </w:rPr>
              <w:fldChar w:fldCharType="end"/>
            </w:r>
          </w:hyperlink>
        </w:p>
        <w:p w14:paraId="3F4BC729" w14:textId="77777777" w:rsidR="00520142" w:rsidRDefault="00000000">
          <w:pPr>
            <w:pStyle w:val="WPSOffice2"/>
            <w:tabs>
              <w:tab w:val="right" w:leader="dot" w:pos="10253"/>
            </w:tabs>
            <w:ind w:left="420"/>
          </w:pPr>
          <w:hyperlink w:anchor="_Toc6305" w:history="1">
            <w:r>
              <w:rPr>
                <w:rFonts w:ascii="黑体" w:eastAsia="黑体" w:hAnsi="黑体" w:cs="黑体" w:hint="eastAsia"/>
                <w:color w:val="000000"/>
                <w:kern w:val="2"/>
                <w:sz w:val="32"/>
                <w:szCs w:val="32"/>
              </w:rPr>
              <w:t>5 绿地与开敞空间规划</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_Toc6305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37</w:t>
            </w:r>
            <w:r>
              <w:rPr>
                <w:rFonts w:ascii="黑体" w:eastAsia="黑体" w:hAnsi="黑体" w:cs="黑体" w:hint="eastAsia"/>
                <w:color w:val="000000"/>
                <w:kern w:val="2"/>
                <w:sz w:val="32"/>
                <w:szCs w:val="32"/>
              </w:rPr>
              <w:fldChar w:fldCharType="end"/>
            </w:r>
          </w:hyperlink>
        </w:p>
        <w:p w14:paraId="59244FCD" w14:textId="77777777" w:rsidR="00520142" w:rsidRDefault="00000000">
          <w:pPr>
            <w:pStyle w:val="WPSOffice1"/>
            <w:tabs>
              <w:tab w:val="right" w:leader="dot" w:pos="10253"/>
            </w:tabs>
            <w:rPr>
              <w:b/>
            </w:rPr>
          </w:pPr>
          <w:hyperlink w:anchor="_Toc6327" w:history="1">
            <w:r>
              <w:rPr>
                <w:rFonts w:ascii="黑体" w:eastAsia="黑体" w:hAnsi="黑体" w:cs="黑体" w:hint="eastAsia"/>
                <w:b/>
                <w:bCs/>
                <w:color w:val="000000"/>
                <w:kern w:val="2"/>
                <w:sz w:val="32"/>
                <w:szCs w:val="32"/>
              </w:rPr>
              <w:t>第十章 分期规划与规划实施设施</w:t>
            </w:r>
            <w:r>
              <w:rPr>
                <w:rFonts w:ascii="黑体" w:eastAsia="黑体" w:hAnsi="黑体" w:cs="黑体" w:hint="eastAsia"/>
                <w:b/>
                <w:bCs/>
                <w:color w:val="000000"/>
                <w:kern w:val="2"/>
                <w:sz w:val="32"/>
                <w:szCs w:val="32"/>
              </w:rPr>
              <w:tab/>
            </w:r>
            <w:r>
              <w:rPr>
                <w:rFonts w:ascii="黑体" w:eastAsia="黑体" w:hAnsi="黑体" w:cs="黑体" w:hint="eastAsia"/>
                <w:b/>
                <w:bCs/>
                <w:color w:val="000000"/>
                <w:kern w:val="2"/>
                <w:sz w:val="32"/>
                <w:szCs w:val="32"/>
              </w:rPr>
              <w:fldChar w:fldCharType="begin"/>
            </w:r>
            <w:r>
              <w:rPr>
                <w:rFonts w:ascii="黑体" w:eastAsia="黑体" w:hAnsi="黑体" w:cs="黑体" w:hint="eastAsia"/>
                <w:b/>
                <w:bCs/>
                <w:color w:val="000000"/>
                <w:kern w:val="2"/>
                <w:sz w:val="32"/>
                <w:szCs w:val="32"/>
              </w:rPr>
              <w:instrText xml:space="preserve"> PAGEREF _Toc6327 \h </w:instrText>
            </w:r>
            <w:r>
              <w:rPr>
                <w:rFonts w:ascii="黑体" w:eastAsia="黑体" w:hAnsi="黑体" w:cs="黑体" w:hint="eastAsia"/>
                <w:b/>
                <w:bCs/>
                <w:color w:val="000000"/>
                <w:kern w:val="2"/>
                <w:sz w:val="32"/>
                <w:szCs w:val="32"/>
              </w:rPr>
            </w:r>
            <w:r>
              <w:rPr>
                <w:rFonts w:ascii="黑体" w:eastAsia="黑体" w:hAnsi="黑体" w:cs="黑体" w:hint="eastAsia"/>
                <w:b/>
                <w:bCs/>
                <w:color w:val="000000"/>
                <w:kern w:val="2"/>
                <w:sz w:val="32"/>
                <w:szCs w:val="32"/>
              </w:rPr>
              <w:fldChar w:fldCharType="separate"/>
            </w:r>
            <w:r>
              <w:rPr>
                <w:rFonts w:ascii="黑体" w:eastAsia="黑体" w:hAnsi="黑体" w:cs="黑体" w:hint="eastAsia"/>
                <w:b/>
                <w:bCs/>
                <w:color w:val="000000"/>
                <w:kern w:val="2"/>
                <w:sz w:val="32"/>
                <w:szCs w:val="32"/>
              </w:rPr>
              <w:t>38</w:t>
            </w:r>
            <w:r>
              <w:rPr>
                <w:rFonts w:ascii="黑体" w:eastAsia="黑体" w:hAnsi="黑体" w:cs="黑体" w:hint="eastAsia"/>
                <w:b/>
                <w:bCs/>
                <w:color w:val="000000"/>
                <w:kern w:val="2"/>
                <w:sz w:val="32"/>
                <w:szCs w:val="32"/>
              </w:rPr>
              <w:fldChar w:fldCharType="end"/>
            </w:r>
          </w:hyperlink>
        </w:p>
        <w:p w14:paraId="6116587E"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29243" w:history="1">
            <w:r>
              <w:rPr>
                <w:rFonts w:ascii="黑体" w:eastAsia="黑体" w:hAnsi="黑体" w:cs="黑体" w:hint="eastAsia"/>
                <w:color w:val="000000"/>
                <w:kern w:val="2"/>
                <w:sz w:val="32"/>
                <w:szCs w:val="32"/>
              </w:rPr>
              <w:t>1 近期行动计划（2021-2025年）</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_Toc29243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38</w:t>
            </w:r>
            <w:r>
              <w:rPr>
                <w:rFonts w:ascii="黑体" w:eastAsia="黑体" w:hAnsi="黑体" w:cs="黑体" w:hint="eastAsia"/>
                <w:color w:val="000000"/>
                <w:kern w:val="2"/>
                <w:sz w:val="32"/>
                <w:szCs w:val="32"/>
              </w:rPr>
              <w:fldChar w:fldCharType="end"/>
            </w:r>
          </w:hyperlink>
        </w:p>
        <w:p w14:paraId="314DBEA1" w14:textId="77777777" w:rsidR="00520142" w:rsidRDefault="00000000">
          <w:pPr>
            <w:pStyle w:val="WPSOffice2"/>
            <w:tabs>
              <w:tab w:val="right" w:leader="dot" w:pos="10253"/>
            </w:tabs>
            <w:ind w:left="420"/>
            <w:rPr>
              <w:rFonts w:ascii="黑体" w:eastAsia="黑体" w:hAnsi="黑体" w:cs="黑体"/>
              <w:color w:val="000000"/>
              <w:kern w:val="2"/>
              <w:sz w:val="32"/>
              <w:szCs w:val="32"/>
            </w:rPr>
          </w:pPr>
          <w:hyperlink w:anchor="_Toc5480" w:history="1">
            <w:r>
              <w:rPr>
                <w:rFonts w:ascii="黑体" w:eastAsia="黑体" w:hAnsi="黑体" w:cs="黑体" w:hint="eastAsia"/>
                <w:color w:val="000000"/>
                <w:kern w:val="2"/>
                <w:sz w:val="32"/>
                <w:szCs w:val="32"/>
              </w:rPr>
              <w:t>2 远期规划建议（2026-2035年）</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_Toc5480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39</w:t>
            </w:r>
            <w:r>
              <w:rPr>
                <w:rFonts w:ascii="黑体" w:eastAsia="黑体" w:hAnsi="黑体" w:cs="黑体" w:hint="eastAsia"/>
                <w:color w:val="000000"/>
                <w:kern w:val="2"/>
                <w:sz w:val="32"/>
                <w:szCs w:val="32"/>
              </w:rPr>
              <w:fldChar w:fldCharType="end"/>
            </w:r>
          </w:hyperlink>
        </w:p>
        <w:p w14:paraId="0E96ECB3" w14:textId="77777777" w:rsidR="00520142" w:rsidRDefault="00000000">
          <w:pPr>
            <w:pStyle w:val="WPSOffice2"/>
            <w:tabs>
              <w:tab w:val="right" w:leader="dot" w:pos="10253"/>
            </w:tabs>
            <w:ind w:left="420"/>
          </w:pPr>
          <w:hyperlink w:anchor="_Toc15907" w:history="1">
            <w:r>
              <w:rPr>
                <w:rFonts w:ascii="黑体" w:eastAsia="黑体" w:hAnsi="黑体" w:cs="黑体" w:hint="eastAsia"/>
                <w:color w:val="000000"/>
                <w:kern w:val="2"/>
                <w:sz w:val="32"/>
                <w:szCs w:val="32"/>
              </w:rPr>
              <w:t>3 规划实施保障措施</w:t>
            </w:r>
            <w:r>
              <w:rPr>
                <w:rFonts w:ascii="黑体" w:eastAsia="黑体" w:hAnsi="黑体" w:cs="黑体" w:hint="eastAsia"/>
                <w:color w:val="000000"/>
                <w:kern w:val="2"/>
                <w:sz w:val="32"/>
                <w:szCs w:val="32"/>
              </w:rPr>
              <w:tab/>
            </w:r>
            <w:r>
              <w:rPr>
                <w:rFonts w:ascii="黑体" w:eastAsia="黑体" w:hAnsi="黑体" w:cs="黑体" w:hint="eastAsia"/>
                <w:color w:val="000000"/>
                <w:kern w:val="2"/>
                <w:sz w:val="32"/>
                <w:szCs w:val="32"/>
              </w:rPr>
              <w:fldChar w:fldCharType="begin"/>
            </w:r>
            <w:r>
              <w:rPr>
                <w:rFonts w:ascii="黑体" w:eastAsia="黑体" w:hAnsi="黑体" w:cs="黑体" w:hint="eastAsia"/>
                <w:color w:val="000000"/>
                <w:kern w:val="2"/>
                <w:sz w:val="32"/>
                <w:szCs w:val="32"/>
              </w:rPr>
              <w:instrText xml:space="preserve"> PAGEREF _Toc15907 \h </w:instrText>
            </w:r>
            <w:r>
              <w:rPr>
                <w:rFonts w:ascii="黑体" w:eastAsia="黑体" w:hAnsi="黑体" w:cs="黑体" w:hint="eastAsia"/>
                <w:color w:val="000000"/>
                <w:kern w:val="2"/>
                <w:sz w:val="32"/>
                <w:szCs w:val="32"/>
              </w:rPr>
            </w:r>
            <w:r>
              <w:rPr>
                <w:rFonts w:ascii="黑体" w:eastAsia="黑体" w:hAnsi="黑体" w:cs="黑体" w:hint="eastAsia"/>
                <w:color w:val="000000"/>
                <w:kern w:val="2"/>
                <w:sz w:val="32"/>
                <w:szCs w:val="32"/>
              </w:rPr>
              <w:fldChar w:fldCharType="separate"/>
            </w:r>
            <w:r>
              <w:rPr>
                <w:rFonts w:ascii="黑体" w:eastAsia="黑体" w:hAnsi="黑体" w:cs="黑体" w:hint="eastAsia"/>
                <w:color w:val="000000"/>
                <w:kern w:val="2"/>
                <w:sz w:val="32"/>
                <w:szCs w:val="32"/>
              </w:rPr>
              <w:t>40</w:t>
            </w:r>
            <w:r>
              <w:rPr>
                <w:rFonts w:ascii="黑体" w:eastAsia="黑体" w:hAnsi="黑体" w:cs="黑体" w:hint="eastAsia"/>
                <w:color w:val="000000"/>
                <w:kern w:val="2"/>
                <w:sz w:val="32"/>
                <w:szCs w:val="32"/>
              </w:rPr>
              <w:fldChar w:fldCharType="end"/>
            </w:r>
          </w:hyperlink>
        </w:p>
        <w:p w14:paraId="4F034A12" w14:textId="77777777" w:rsidR="00520142" w:rsidRDefault="00000000">
          <w:pPr>
            <w:ind w:firstLine="422"/>
            <w:jc w:val="center"/>
            <w:rPr>
              <w:rFonts w:ascii="黑体" w:eastAsia="黑体" w:hAnsi="宋体" w:cs="Times New Roman"/>
              <w:b/>
              <w:bCs/>
              <w:sz w:val="84"/>
              <w:szCs w:val="84"/>
            </w:rPr>
          </w:pPr>
          <w:r>
            <w:rPr>
              <w:rFonts w:ascii="黑体" w:eastAsia="黑体" w:hAnsi="宋体" w:cs="Times New Roman" w:hint="eastAsia"/>
              <w:b/>
              <w:bCs/>
              <w:szCs w:val="84"/>
            </w:rPr>
            <w:fldChar w:fldCharType="end"/>
          </w:r>
        </w:p>
      </w:sdtContent>
    </w:sdt>
    <w:p w14:paraId="4C3D7379" w14:textId="77777777" w:rsidR="00520142" w:rsidRDefault="00520142">
      <w:pPr>
        <w:ind w:firstLine="1687"/>
        <w:jc w:val="center"/>
        <w:rPr>
          <w:rFonts w:ascii="黑体" w:eastAsia="黑体" w:hAnsi="宋体" w:cs="Times New Roman"/>
          <w:b/>
          <w:bCs/>
          <w:sz w:val="84"/>
          <w:szCs w:val="84"/>
        </w:rPr>
      </w:pPr>
    </w:p>
    <w:p w14:paraId="6C83C81D" w14:textId="77777777" w:rsidR="00520142" w:rsidRDefault="00520142">
      <w:pPr>
        <w:ind w:firstLine="1687"/>
        <w:jc w:val="center"/>
        <w:rPr>
          <w:rFonts w:ascii="黑体" w:eastAsia="黑体" w:hAnsi="宋体" w:cs="Times New Roman"/>
          <w:b/>
          <w:bCs/>
          <w:sz w:val="84"/>
          <w:szCs w:val="84"/>
        </w:rPr>
      </w:pPr>
    </w:p>
    <w:p w14:paraId="16A0F49A" w14:textId="77777777" w:rsidR="00520142" w:rsidRDefault="00520142">
      <w:pPr>
        <w:ind w:firstLine="1687"/>
        <w:jc w:val="center"/>
        <w:rPr>
          <w:rFonts w:ascii="黑体" w:eastAsia="黑体" w:hAnsi="宋体" w:cs="Times New Roman"/>
          <w:b/>
          <w:bCs/>
          <w:sz w:val="84"/>
          <w:szCs w:val="84"/>
        </w:rPr>
      </w:pPr>
    </w:p>
    <w:p w14:paraId="37D4795C" w14:textId="77777777" w:rsidR="00520142" w:rsidRDefault="00520142">
      <w:pPr>
        <w:ind w:firstLine="1687"/>
        <w:jc w:val="center"/>
        <w:rPr>
          <w:rFonts w:ascii="黑体" w:eastAsia="黑体" w:hAnsi="宋体" w:cs="Times New Roman"/>
          <w:b/>
          <w:bCs/>
          <w:sz w:val="84"/>
          <w:szCs w:val="84"/>
        </w:rPr>
      </w:pPr>
    </w:p>
    <w:p w14:paraId="6D4087D9" w14:textId="77777777" w:rsidR="00520142" w:rsidRDefault="00520142">
      <w:pPr>
        <w:ind w:firstLine="1687"/>
        <w:jc w:val="center"/>
        <w:rPr>
          <w:rFonts w:ascii="黑体" w:eastAsia="黑体" w:hAnsi="宋体" w:cs="Times New Roman"/>
          <w:b/>
          <w:bCs/>
          <w:sz w:val="84"/>
          <w:szCs w:val="84"/>
        </w:rPr>
      </w:pPr>
    </w:p>
    <w:p w14:paraId="5FA89055" w14:textId="77777777" w:rsidR="00520142" w:rsidRDefault="00520142">
      <w:pPr>
        <w:ind w:firstLine="1687"/>
        <w:jc w:val="center"/>
        <w:rPr>
          <w:rFonts w:ascii="黑体" w:eastAsia="黑体" w:hAnsi="宋体" w:cs="Times New Roman"/>
          <w:b/>
          <w:bCs/>
          <w:sz w:val="84"/>
          <w:szCs w:val="84"/>
        </w:rPr>
      </w:pPr>
    </w:p>
    <w:p w14:paraId="60B5FA7F" w14:textId="77777777" w:rsidR="00520142" w:rsidRDefault="00520142">
      <w:pPr>
        <w:ind w:firstLine="1687"/>
        <w:jc w:val="center"/>
        <w:rPr>
          <w:rFonts w:ascii="黑体" w:eastAsia="黑体" w:hAnsi="宋体" w:cs="Times New Roman"/>
          <w:b/>
          <w:bCs/>
          <w:sz w:val="84"/>
          <w:szCs w:val="84"/>
        </w:rPr>
      </w:pPr>
    </w:p>
    <w:p w14:paraId="4057D060" w14:textId="77777777" w:rsidR="00520142" w:rsidRDefault="00520142">
      <w:pPr>
        <w:ind w:firstLine="1687"/>
        <w:jc w:val="center"/>
        <w:rPr>
          <w:rFonts w:ascii="黑体" w:eastAsia="黑体" w:hAnsi="宋体" w:cs="Times New Roman"/>
          <w:b/>
          <w:bCs/>
          <w:sz w:val="84"/>
          <w:szCs w:val="84"/>
        </w:rPr>
      </w:pPr>
    </w:p>
    <w:p w14:paraId="03E1BE7B" w14:textId="77777777" w:rsidR="00520142" w:rsidRDefault="00520142">
      <w:pPr>
        <w:ind w:firstLine="1687"/>
        <w:rPr>
          <w:rFonts w:ascii="黑体" w:eastAsia="黑体" w:hAnsi="宋体" w:cs="Times New Roman"/>
          <w:b/>
          <w:bCs/>
          <w:sz w:val="84"/>
          <w:szCs w:val="84"/>
        </w:rPr>
      </w:pPr>
    </w:p>
    <w:p w14:paraId="065532BA" w14:textId="77777777" w:rsidR="00520142" w:rsidRDefault="00520142">
      <w:pPr>
        <w:ind w:firstLine="1687"/>
        <w:jc w:val="center"/>
        <w:rPr>
          <w:rFonts w:ascii="黑体" w:eastAsia="黑体" w:hAnsi="宋体" w:cs="Times New Roman"/>
          <w:b/>
          <w:bCs/>
          <w:sz w:val="84"/>
          <w:szCs w:val="84"/>
        </w:rPr>
      </w:pPr>
    </w:p>
    <w:p w14:paraId="0D87CC56" w14:textId="77777777" w:rsidR="00520142" w:rsidRDefault="00520142">
      <w:pPr>
        <w:ind w:firstLine="1687"/>
        <w:jc w:val="center"/>
        <w:rPr>
          <w:rFonts w:ascii="黑体" w:eastAsia="黑体" w:hAnsi="宋体" w:cs="Times New Roman"/>
          <w:b/>
          <w:bCs/>
          <w:sz w:val="84"/>
          <w:szCs w:val="84"/>
        </w:rPr>
      </w:pPr>
    </w:p>
    <w:p w14:paraId="2DB6ACA6" w14:textId="77777777" w:rsidR="00520142" w:rsidRDefault="00520142">
      <w:pPr>
        <w:ind w:firstLine="1687"/>
        <w:jc w:val="center"/>
        <w:rPr>
          <w:rFonts w:ascii="黑体" w:eastAsia="黑体" w:hAnsi="宋体" w:cs="Times New Roman"/>
          <w:b/>
          <w:bCs/>
          <w:sz w:val="84"/>
          <w:szCs w:val="84"/>
        </w:rPr>
      </w:pPr>
    </w:p>
    <w:p w14:paraId="540A38FD" w14:textId="77777777" w:rsidR="00520142" w:rsidRDefault="00520142">
      <w:pPr>
        <w:spacing w:line="360" w:lineRule="auto"/>
        <w:ind w:firstLine="602"/>
        <w:jc w:val="left"/>
        <w:rPr>
          <w:rFonts w:ascii="Times New Roman" w:eastAsia="黑体" w:hAnsi="Times New Roman" w:cs="Times New Roman"/>
          <w:b/>
          <w:bCs/>
          <w:color w:val="000000"/>
          <w:kern w:val="44"/>
          <w:sz w:val="30"/>
          <w:szCs w:val="44"/>
        </w:rPr>
      </w:pPr>
      <w:bookmarkStart w:id="0" w:name="_Toc434761288"/>
      <w:bookmarkStart w:id="1" w:name="_Toc74915791"/>
      <w:bookmarkStart w:id="2" w:name="_Toc28259"/>
      <w:bookmarkStart w:id="3" w:name="_Toc434763938"/>
      <w:bookmarkStart w:id="4" w:name="_Toc88643923"/>
    </w:p>
    <w:p w14:paraId="27393633" w14:textId="77777777" w:rsidR="00520142" w:rsidRDefault="00520142">
      <w:pPr>
        <w:spacing w:line="360" w:lineRule="auto"/>
        <w:ind w:firstLine="602"/>
        <w:jc w:val="left"/>
        <w:rPr>
          <w:rFonts w:ascii="Times New Roman" w:eastAsia="黑体" w:hAnsi="Times New Roman" w:cs="Times New Roman"/>
          <w:b/>
          <w:bCs/>
          <w:color w:val="000000"/>
          <w:kern w:val="44"/>
          <w:sz w:val="30"/>
          <w:szCs w:val="44"/>
        </w:rPr>
        <w:sectPr w:rsidR="00520142" w:rsidSect="002D7018">
          <w:type w:val="continuous"/>
          <w:pgSz w:w="23811" w:h="16838" w:orient="landscape"/>
          <w:pgMar w:top="1800" w:right="1440" w:bottom="1800" w:left="1440" w:header="851" w:footer="992" w:gutter="0"/>
          <w:cols w:num="2" w:space="720" w:equalWidth="0">
            <w:col w:w="10253" w:space="425"/>
            <w:col w:w="10253"/>
          </w:cols>
          <w:docGrid w:type="lines" w:linePitch="312"/>
        </w:sectPr>
      </w:pPr>
    </w:p>
    <w:p w14:paraId="58E118C5" w14:textId="77777777" w:rsidR="00520142" w:rsidRDefault="00000000">
      <w:pPr>
        <w:spacing w:line="360" w:lineRule="auto"/>
        <w:ind w:firstLine="602"/>
        <w:jc w:val="left"/>
        <w:outlineLvl w:val="0"/>
        <w:rPr>
          <w:rFonts w:ascii="Times New Roman" w:eastAsia="黑体" w:hAnsi="Times New Roman" w:cs="Times New Roman"/>
          <w:b/>
          <w:bCs/>
          <w:color w:val="000000"/>
          <w:kern w:val="44"/>
          <w:sz w:val="30"/>
          <w:szCs w:val="44"/>
        </w:rPr>
      </w:pPr>
      <w:bookmarkStart w:id="5" w:name="_Toc15922"/>
      <w:r>
        <w:rPr>
          <w:rFonts w:ascii="Times New Roman" w:eastAsia="黑体" w:hAnsi="Times New Roman" w:cs="Times New Roman" w:hint="eastAsia"/>
          <w:b/>
          <w:bCs/>
          <w:color w:val="000000"/>
          <w:kern w:val="44"/>
          <w:sz w:val="30"/>
          <w:szCs w:val="44"/>
        </w:rPr>
        <w:lastRenderedPageBreak/>
        <w:t>第一章</w:t>
      </w:r>
      <w:r>
        <w:rPr>
          <w:rFonts w:ascii="Times New Roman" w:eastAsia="黑体" w:hAnsi="Times New Roman" w:cs="Times New Roman" w:hint="eastAsia"/>
          <w:b/>
          <w:bCs/>
          <w:color w:val="000000"/>
          <w:kern w:val="44"/>
          <w:sz w:val="30"/>
          <w:szCs w:val="44"/>
        </w:rPr>
        <w:t xml:space="preserve"> </w:t>
      </w:r>
      <w:r>
        <w:rPr>
          <w:rFonts w:ascii="Times New Roman" w:eastAsia="黑体" w:hAnsi="Times New Roman" w:cs="Times New Roman" w:hint="eastAsia"/>
          <w:b/>
          <w:bCs/>
          <w:color w:val="000000"/>
          <w:kern w:val="44"/>
          <w:sz w:val="30"/>
          <w:szCs w:val="44"/>
        </w:rPr>
        <w:t>总述</w:t>
      </w:r>
      <w:bookmarkEnd w:id="5"/>
    </w:p>
    <w:p w14:paraId="4E801A07" w14:textId="77777777" w:rsidR="00520142" w:rsidRDefault="00000000">
      <w:pPr>
        <w:pStyle w:val="20"/>
        <w:ind w:firstLineChars="200" w:firstLine="562"/>
        <w:rPr>
          <w:color w:val="000000"/>
        </w:rPr>
      </w:pPr>
      <w:bookmarkStart w:id="6" w:name="_Toc22293"/>
      <w:bookmarkStart w:id="7" w:name="_Toc11246"/>
      <w:r>
        <w:rPr>
          <w:rFonts w:hint="eastAsia"/>
          <w:color w:val="000000"/>
        </w:rPr>
        <w:t xml:space="preserve">1 </w:t>
      </w:r>
      <w:r>
        <w:rPr>
          <w:rFonts w:hint="eastAsia"/>
          <w:color w:val="000000"/>
        </w:rPr>
        <w:t>规划背景</w:t>
      </w:r>
      <w:bookmarkEnd w:id="6"/>
      <w:bookmarkEnd w:id="7"/>
    </w:p>
    <w:p w14:paraId="23735DEE" w14:textId="77777777" w:rsidR="00520142" w:rsidRDefault="00000000">
      <w:pPr>
        <w:numPr>
          <w:ilvl w:val="1"/>
          <w:numId w:val="3"/>
        </w:num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国家高度重视历史文化保护传承工作</w:t>
      </w:r>
    </w:p>
    <w:p w14:paraId="1BE72FB5"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9</w:t>
      </w:r>
      <w:r>
        <w:rPr>
          <w:rFonts w:ascii="Times New Roman" w:eastAsia="宋体" w:hAnsi="Times New Roman" w:cs="Times New Roman" w:hint="eastAsia"/>
          <w:color w:val="000000"/>
          <w:sz w:val="24"/>
        </w:rPr>
        <w:t>月，中共中央办公厅、国务院办公厅联合印发《关于在城乡建设中加强历史文化保护传承的意见》，结合新目标要求，对完善保护传承体系、健全工作机制、加强价值引导等提出了更为系统全面的要求。在国家强化治理体系现代化、构建国内国际双循环格局、推动经济高质量发展的大势下，历史文化保护传承体系亟待完善，传承利用方法亟待创新，建设管理理念和模式亟需转变。</w:t>
      </w:r>
    </w:p>
    <w:p w14:paraId="0F1DE7BB"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《意见》指出：保持传统村落的完整性。注重村落空间的完整性；注重村落历史的完整性；注重村落价值的完整性。</w:t>
      </w:r>
    </w:p>
    <w:p w14:paraId="094FB486"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保持传统村落的真实性。注重文化遗产存在的真实性；注重文化遗产形态的真实性；注重文化遗产内涵的真实性；注重村民生产生活的真实性。</w:t>
      </w:r>
    </w:p>
    <w:p w14:paraId="51CD2603"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保持传统村落的延续性。注重经济发展的延续性；注重传统文化的延续性；注重生态环境的延续性。</w:t>
      </w:r>
    </w:p>
    <w:p w14:paraId="463816CF"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2023</w:t>
      </w:r>
      <w:r>
        <w:rPr>
          <w:rFonts w:ascii="Times New Roman" w:eastAsia="宋体" w:hAnsi="Times New Roman" w:cs="Times New Roman" w:hint="eastAsia"/>
          <w:sz w:val="24"/>
        </w:rPr>
        <w:t>年</w:t>
      </w:r>
      <w:r>
        <w:rPr>
          <w:rFonts w:ascii="Times New Roman" w:eastAsia="宋体" w:hAnsi="Times New Roman" w:cs="Times New Roman" w:hint="eastAsia"/>
          <w:sz w:val="24"/>
        </w:rPr>
        <w:t>10</w:t>
      </w:r>
      <w:r>
        <w:rPr>
          <w:rFonts w:ascii="Times New Roman" w:eastAsia="宋体" w:hAnsi="Times New Roman" w:cs="Times New Roman" w:hint="eastAsia"/>
          <w:sz w:val="24"/>
        </w:rPr>
        <w:t>月</w:t>
      </w:r>
      <w:r>
        <w:rPr>
          <w:rFonts w:ascii="Times New Roman" w:eastAsia="宋体" w:hAnsi="Times New Roman" w:cs="Times New Roman" w:hint="eastAsia"/>
          <w:sz w:val="24"/>
        </w:rPr>
        <w:t>11</w:t>
      </w:r>
      <w:r>
        <w:rPr>
          <w:rFonts w:ascii="Times New Roman" w:eastAsia="宋体" w:hAnsi="Times New Roman" w:cs="Times New Roman" w:hint="eastAsia"/>
          <w:sz w:val="24"/>
        </w:rPr>
        <w:t>日，习近平总书记在上饶市婺源县秋口镇王村石门自然村调研时指出：</w:t>
      </w:r>
    </w:p>
    <w:p w14:paraId="70CFD53E"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中国式现代化既要有城市的现代化，又要有农业农村现代化，我很关注乡村振兴。希望你们保护好自然生态，把传统村落风貌和现代元素结合起来，坚持中华民族的审美情趣，把乡村建设得更美丽，让日子越过越开心、越幸福！</w:t>
      </w:r>
    </w:p>
    <w:p w14:paraId="7034A7C0" w14:textId="77777777" w:rsidR="00520142" w:rsidRDefault="00000000">
      <w:pPr>
        <w:spacing w:line="360" w:lineRule="auto"/>
        <w:ind w:firstLine="420"/>
        <w:jc w:val="center"/>
      </w:pPr>
      <w:r>
        <w:rPr>
          <w:noProof/>
        </w:rPr>
        <w:drawing>
          <wp:inline distT="0" distB="0" distL="114300" distR="114300" wp14:anchorId="54DA2C82" wp14:editId="50EA4A52">
            <wp:extent cx="3128010" cy="1838325"/>
            <wp:effectExtent l="0" t="0" r="15240" b="9525"/>
            <wp:docPr id="1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8"/>
                    <pic:cNvPicPr>
                      <a:picLocks noChangeAspect="1"/>
                    </pic:cNvPicPr>
                  </pic:nvPicPr>
                  <pic:blipFill>
                    <a:blip r:embed="rId9" cstate="print">
                      <a:extLst>
                        <a:ext uri="{28A0092B-C50C-407E-A947-70E740481C1C}">
                          <a14:useLocalDpi xmlns:a14="http://schemas.microsoft.com/office/drawing/2010/main" val="0"/>
                        </a:ext>
                      </a:extLst>
                    </a:blip>
                    <a:srcRect t="6515" b="11686"/>
                    <a:stretch>
                      <a:fillRect/>
                    </a:stretch>
                  </pic:blipFill>
                  <pic:spPr>
                    <a:xfrm>
                      <a:off x="0" y="0"/>
                      <a:ext cx="3128010" cy="1838325"/>
                    </a:xfrm>
                    <a:prstGeom prst="rect">
                      <a:avLst/>
                    </a:prstGeom>
                  </pic:spPr>
                </pic:pic>
              </a:graphicData>
            </a:graphic>
          </wp:inline>
        </w:drawing>
      </w:r>
      <w:r>
        <w:rPr>
          <w:rFonts w:hint="eastAsia"/>
        </w:rPr>
        <w:t xml:space="preserve">  </w:t>
      </w:r>
      <w:r>
        <w:rPr>
          <w:rFonts w:ascii="宋体" w:eastAsia="宋体" w:hAnsi="宋体" w:cs="宋体"/>
          <w:noProof/>
          <w:sz w:val="24"/>
        </w:rPr>
        <w:drawing>
          <wp:inline distT="0" distB="0" distL="114300" distR="114300" wp14:anchorId="4732167D" wp14:editId="6795860F">
            <wp:extent cx="2745105" cy="1831340"/>
            <wp:effectExtent l="0" t="0" r="17145" b="16510"/>
            <wp:docPr id="37" name="图片 3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descr="IMG_256"/>
                    <pic:cNvPicPr>
                      <a:picLocks noChangeAspect="1"/>
                    </pic:cNvPicPr>
                  </pic:nvPicPr>
                  <pic:blipFill>
                    <a:blip r:embed="rId10"/>
                    <a:stretch>
                      <a:fillRect/>
                    </a:stretch>
                  </pic:blipFill>
                  <pic:spPr>
                    <a:xfrm>
                      <a:off x="0" y="0"/>
                      <a:ext cx="2745105" cy="1831340"/>
                    </a:xfrm>
                    <a:prstGeom prst="rect">
                      <a:avLst/>
                    </a:prstGeom>
                    <a:noFill/>
                    <a:ln w="9525">
                      <a:noFill/>
                    </a:ln>
                  </pic:spPr>
                </pic:pic>
              </a:graphicData>
            </a:graphic>
          </wp:inline>
        </w:drawing>
      </w:r>
    </w:p>
    <w:p w14:paraId="2F14773F" w14:textId="77777777" w:rsidR="00520142" w:rsidRDefault="00000000">
      <w:pPr>
        <w:spacing w:line="360" w:lineRule="auto"/>
        <w:ind w:firstLine="48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习近平总书记在侨批文物馆调研（左），习总书记在江西省上饶市考察调研（右）</w:t>
      </w:r>
    </w:p>
    <w:p w14:paraId="3F2F8786" w14:textId="77777777" w:rsidR="00520142" w:rsidRDefault="00520142">
      <w:pPr>
        <w:spacing w:line="360" w:lineRule="auto"/>
        <w:ind w:firstLineChars="300" w:firstLine="720"/>
        <w:rPr>
          <w:rFonts w:ascii="Times New Roman" w:eastAsia="楷体" w:hAnsi="Times New Roman" w:cs="Times New Roman"/>
          <w:color w:val="000000"/>
          <w:sz w:val="24"/>
        </w:rPr>
      </w:pPr>
    </w:p>
    <w:p w14:paraId="1D6EFF24" w14:textId="77777777" w:rsidR="00520142" w:rsidRDefault="00000000">
      <w:pPr>
        <w:numPr>
          <w:ilvl w:val="1"/>
          <w:numId w:val="3"/>
        </w:numPr>
        <w:ind w:firstLineChars="200" w:firstLine="562"/>
        <w:rPr>
          <w:rFonts w:ascii="Times New Roman" w:eastAsia="黑体" w:hAnsi="Times New Roman" w:cs="Times New Roman"/>
          <w:b/>
          <w:bCs/>
          <w:color w:val="000000"/>
          <w:sz w:val="28"/>
          <w:szCs w:val="32"/>
        </w:rPr>
      </w:pPr>
      <w:proofErr w:type="gramStart"/>
      <w:r>
        <w:rPr>
          <w:rFonts w:ascii="Times New Roman" w:eastAsia="黑体" w:hAnsi="Times New Roman" w:cs="Times New Roman"/>
          <w:b/>
          <w:bCs/>
          <w:color w:val="000000"/>
          <w:sz w:val="28"/>
          <w:szCs w:val="32"/>
        </w:rPr>
        <w:t>省</w:t>
      </w:r>
      <w:r>
        <w:rPr>
          <w:rFonts w:ascii="Times New Roman" w:eastAsia="黑体" w:hAnsi="Times New Roman" w:cs="Times New Roman" w:hint="eastAsia"/>
          <w:b/>
          <w:bCs/>
          <w:color w:val="000000"/>
          <w:sz w:val="28"/>
          <w:szCs w:val="32"/>
        </w:rPr>
        <w:t>住建</w:t>
      </w:r>
      <w:proofErr w:type="gramEnd"/>
      <w:r>
        <w:rPr>
          <w:rFonts w:ascii="Times New Roman" w:eastAsia="黑体" w:hAnsi="Times New Roman" w:cs="Times New Roman" w:hint="eastAsia"/>
          <w:b/>
          <w:bCs/>
          <w:color w:val="000000"/>
          <w:sz w:val="28"/>
          <w:szCs w:val="32"/>
        </w:rPr>
        <w:t>厅要求加强</w:t>
      </w:r>
      <w:r>
        <w:rPr>
          <w:rFonts w:ascii="Times New Roman" w:eastAsia="黑体" w:hAnsi="Times New Roman" w:cs="Times New Roman"/>
          <w:b/>
          <w:bCs/>
          <w:color w:val="000000"/>
          <w:sz w:val="28"/>
          <w:szCs w:val="32"/>
        </w:rPr>
        <w:t>传统村落保护</w:t>
      </w:r>
      <w:r>
        <w:rPr>
          <w:rFonts w:ascii="Times New Roman" w:eastAsia="黑体" w:hAnsi="Times New Roman" w:cs="Times New Roman" w:hint="eastAsia"/>
          <w:b/>
          <w:bCs/>
          <w:color w:val="000000"/>
          <w:sz w:val="28"/>
          <w:szCs w:val="32"/>
        </w:rPr>
        <w:t>，完成传统村落保护发展</w:t>
      </w:r>
      <w:proofErr w:type="gramStart"/>
      <w:r>
        <w:rPr>
          <w:rFonts w:ascii="Times New Roman" w:eastAsia="黑体" w:hAnsi="Times New Roman" w:cs="Times New Roman" w:hint="eastAsia"/>
          <w:b/>
          <w:bCs/>
          <w:color w:val="000000"/>
          <w:sz w:val="28"/>
          <w:szCs w:val="32"/>
        </w:rPr>
        <w:t>规划全</w:t>
      </w:r>
      <w:proofErr w:type="gramEnd"/>
      <w:r>
        <w:rPr>
          <w:rFonts w:ascii="Times New Roman" w:eastAsia="黑体" w:hAnsi="Times New Roman" w:cs="Times New Roman" w:hint="eastAsia"/>
          <w:b/>
          <w:bCs/>
          <w:color w:val="000000"/>
          <w:sz w:val="28"/>
          <w:szCs w:val="32"/>
        </w:rPr>
        <w:t>覆盖</w:t>
      </w:r>
    </w:p>
    <w:p w14:paraId="463ECB4A"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6</w:t>
      </w:r>
      <w:r>
        <w:rPr>
          <w:rFonts w:ascii="Times New Roman" w:eastAsia="宋体" w:hAnsi="Times New Roman" w:cs="Times New Roman" w:hint="eastAsia"/>
          <w:color w:val="000000"/>
          <w:sz w:val="24"/>
        </w:rPr>
        <w:t>月，</w:t>
      </w:r>
      <w:r>
        <w:rPr>
          <w:rFonts w:ascii="Times New Roman" w:eastAsia="宋体" w:hAnsi="Times New Roman" w:cs="Times New Roman"/>
          <w:color w:val="000000"/>
          <w:sz w:val="24"/>
        </w:rPr>
        <w:t>广东省住房和城乡建设厅</w:t>
      </w:r>
      <w:r>
        <w:rPr>
          <w:rFonts w:ascii="Times New Roman" w:eastAsia="宋体" w:hAnsi="Times New Roman" w:cs="Times New Roman" w:hint="eastAsia"/>
          <w:color w:val="000000"/>
          <w:sz w:val="24"/>
        </w:rPr>
        <w:t>印发了</w:t>
      </w:r>
      <w:r>
        <w:rPr>
          <w:rFonts w:ascii="Times New Roman" w:eastAsia="宋体" w:hAnsi="Times New Roman" w:cs="Times New Roman"/>
          <w:color w:val="000000"/>
          <w:sz w:val="24"/>
        </w:rPr>
        <w:t>《关于进一步加强传统村落保护</w:t>
      </w:r>
      <w:r>
        <w:rPr>
          <w:rFonts w:ascii="Times New Roman" w:eastAsia="宋体" w:hAnsi="Times New Roman" w:cs="Times New Roman" w:hint="eastAsia"/>
          <w:color w:val="000000"/>
          <w:sz w:val="24"/>
        </w:rPr>
        <w:t>工作</w:t>
      </w:r>
      <w:r>
        <w:rPr>
          <w:rFonts w:ascii="Times New Roman" w:eastAsia="宋体" w:hAnsi="Times New Roman" w:cs="Times New Roman"/>
          <w:color w:val="000000"/>
          <w:sz w:val="24"/>
        </w:rPr>
        <w:t>的通知》</w:t>
      </w:r>
      <w:r>
        <w:rPr>
          <w:rFonts w:ascii="Times New Roman" w:eastAsia="宋体" w:hAnsi="Times New Roman" w:cs="Times New Roman" w:hint="eastAsia"/>
          <w:color w:val="000000"/>
          <w:sz w:val="24"/>
        </w:rPr>
        <w:t>（粤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455</w:t>
      </w:r>
      <w:r>
        <w:rPr>
          <w:rFonts w:ascii="Times New Roman" w:eastAsia="宋体" w:hAnsi="Times New Roman" w:cs="Times New Roman" w:hint="eastAsia"/>
          <w:color w:val="000000"/>
          <w:sz w:val="24"/>
        </w:rPr>
        <w:t>号），明确要求</w:t>
      </w:r>
      <w:r>
        <w:rPr>
          <w:rFonts w:ascii="Times New Roman" w:eastAsia="宋体" w:hAnsi="Times New Roman" w:cs="Times New Roman"/>
          <w:color w:val="000000"/>
          <w:sz w:val="24"/>
        </w:rPr>
        <w:t>：</w:t>
      </w:r>
    </w:p>
    <w:p w14:paraId="7209AD19"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全面实施传统村落调查建档工作</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各市要组织传统村落调查工作，进一步扩大调查覆盖面，重点对以前调查未覆盖或不充分的区域开展补充调查，努力发掘有保护价值的传统村落。</w:t>
      </w:r>
    </w:p>
    <w:p w14:paraId="78428267"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完成传统村落保护发展</w:t>
      </w:r>
      <w:proofErr w:type="gramStart"/>
      <w:r>
        <w:rPr>
          <w:rFonts w:ascii="Times New Roman" w:eastAsia="宋体" w:hAnsi="Times New Roman" w:cs="Times New Roman"/>
          <w:color w:val="000000"/>
          <w:sz w:val="24"/>
        </w:rPr>
        <w:t>规划全</w:t>
      </w:r>
      <w:proofErr w:type="gramEnd"/>
      <w:r>
        <w:rPr>
          <w:rFonts w:ascii="Times New Roman" w:eastAsia="宋体" w:hAnsi="Times New Roman" w:cs="Times New Roman"/>
          <w:color w:val="000000"/>
          <w:sz w:val="24"/>
        </w:rPr>
        <w:t>覆盖</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各市要积极推进传统村落保护发展规划编制，确保保护工作的科学性、有效性和可操作性。强化规划管控力度，保护发展规划未经批准前，影响整体风貌和传统建筑的建设活动一律暂停。</w:t>
      </w:r>
    </w:p>
    <w:p w14:paraId="2A91A008"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推进传统村落风貌保护</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各市要坚持保护传统风貌与改善农村人居环境并重，遵循保护、修复、更新相结合的理念，针对各类保护对象进行深入修缮和整治。要切实保护与传统村落相互依存的自然景观和环境。</w:t>
      </w:r>
    </w:p>
    <w:p w14:paraId="2FB51B10"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加强传统村落活化利用和特色发展</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各市要充分发挥传统村落的资源禀赋优势，大力扶持发展特色产业。</w:t>
      </w:r>
    </w:p>
    <w:p w14:paraId="51DC0B94" w14:textId="77777777" w:rsidR="00520142" w:rsidRDefault="00000000">
      <w:pPr>
        <w:numPr>
          <w:ilvl w:val="1"/>
          <w:numId w:val="3"/>
        </w:num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b/>
          <w:bCs/>
          <w:color w:val="000000"/>
          <w:sz w:val="28"/>
          <w:szCs w:val="32"/>
        </w:rPr>
        <w:t>江门市积极推进传统村落保护工作</w:t>
      </w:r>
    </w:p>
    <w:p w14:paraId="01B513A5" w14:textId="77777777" w:rsidR="00520142" w:rsidRDefault="00000000">
      <w:pPr>
        <w:numPr>
          <w:ilvl w:val="2"/>
          <w:numId w:val="3"/>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江门市政府提出加强历史文化资源挖掘，接续历史文脉</w:t>
      </w:r>
    </w:p>
    <w:p w14:paraId="1ABF637B" w14:textId="77777777" w:rsidR="00520142" w:rsidRDefault="00000000">
      <w:pPr>
        <w:spacing w:line="360" w:lineRule="auto"/>
        <w:ind w:firstLineChars="200" w:firstLine="480"/>
        <w:rPr>
          <w:rFonts w:ascii="Times New Roman" w:eastAsia="黑体" w:hAnsi="Times New Roman" w:cs="Times New Roman"/>
          <w:b/>
          <w:bCs/>
          <w:color w:val="000000"/>
          <w:sz w:val="24"/>
        </w:rPr>
      </w:pP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年江门市政府工作报告提出：挖掘海丝文化、岭南文化、侨乡文化、工业文化等资源。讲好陈白沙、梁启超、陈垣等文化名人故事，办好梁启超先生诞辰</w:t>
      </w:r>
      <w:r>
        <w:rPr>
          <w:rFonts w:ascii="Times New Roman" w:eastAsia="宋体" w:hAnsi="Times New Roman" w:cs="Times New Roman" w:hint="eastAsia"/>
          <w:color w:val="000000"/>
          <w:sz w:val="24"/>
        </w:rPr>
        <w:t>150</w:t>
      </w:r>
      <w:r>
        <w:rPr>
          <w:rFonts w:ascii="Times New Roman" w:eastAsia="宋体" w:hAnsi="Times New Roman" w:cs="Times New Roman" w:hint="eastAsia"/>
          <w:color w:val="000000"/>
          <w:sz w:val="24"/>
        </w:rPr>
        <w:t>周年纪念活动，接续历史文脉。擦亮</w:t>
      </w:r>
      <w:proofErr w:type="gramStart"/>
      <w:r>
        <w:rPr>
          <w:rFonts w:ascii="Times New Roman" w:eastAsia="宋体" w:hAnsi="Times New Roman" w:cs="Times New Roman" w:hint="eastAsia"/>
          <w:color w:val="000000"/>
          <w:sz w:val="24"/>
        </w:rPr>
        <w:t>世</w:t>
      </w:r>
      <w:proofErr w:type="gramEnd"/>
      <w:r>
        <w:rPr>
          <w:rFonts w:ascii="Times New Roman" w:eastAsia="宋体" w:hAnsi="Times New Roman" w:cs="Times New Roman" w:hint="eastAsia"/>
          <w:color w:val="000000"/>
          <w:sz w:val="24"/>
        </w:rPr>
        <w:t>遗名片，加强开平碉楼与村落、侨批档案的保护活化，深入开展</w:t>
      </w:r>
      <w:proofErr w:type="gramStart"/>
      <w:r>
        <w:rPr>
          <w:rFonts w:ascii="Times New Roman" w:eastAsia="宋体" w:hAnsi="Times New Roman" w:cs="Times New Roman" w:hint="eastAsia"/>
          <w:color w:val="000000"/>
          <w:sz w:val="24"/>
        </w:rPr>
        <w:t>侨文化</w:t>
      </w:r>
      <w:proofErr w:type="gramEnd"/>
      <w:r>
        <w:rPr>
          <w:rFonts w:ascii="Times New Roman" w:eastAsia="宋体" w:hAnsi="Times New Roman" w:cs="Times New Roman" w:hint="eastAsia"/>
          <w:color w:val="000000"/>
          <w:sz w:val="24"/>
        </w:rPr>
        <w:t>研究。</w:t>
      </w:r>
    </w:p>
    <w:p w14:paraId="3B58248D" w14:textId="77777777" w:rsidR="00520142" w:rsidRDefault="00000000">
      <w:pPr>
        <w:numPr>
          <w:ilvl w:val="2"/>
          <w:numId w:val="3"/>
        </w:num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新会区政府强调加强传统村落保护，积极推进传统村落集中连片保护利用</w:t>
      </w:r>
    </w:p>
    <w:p w14:paraId="3F7F0EEA" w14:textId="77777777" w:rsidR="00520142" w:rsidRDefault="00000000">
      <w:pPr>
        <w:spacing w:line="360" w:lineRule="auto"/>
        <w:ind w:firstLineChars="200" w:firstLine="480"/>
        <w:rPr>
          <w:rFonts w:ascii="Times New Roman" w:eastAsia="黑体" w:hAnsi="Times New Roman" w:cs="Times New Roman"/>
          <w:b/>
          <w:bCs/>
          <w:color w:val="000000"/>
          <w:sz w:val="24"/>
        </w:rPr>
      </w:pP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w:t>
      </w:r>
      <w:r>
        <w:rPr>
          <w:rFonts w:ascii="Times New Roman" w:eastAsia="宋体" w:hAnsi="Times New Roman" w:cs="Times New Roman" w:hint="eastAsia"/>
          <w:color w:val="000000"/>
          <w:sz w:val="24"/>
        </w:rPr>
        <w:t>月</w:t>
      </w:r>
      <w:r>
        <w:rPr>
          <w:rFonts w:ascii="Times New Roman" w:eastAsia="宋体" w:hAnsi="Times New Roman" w:cs="Times New Roman" w:hint="eastAsia"/>
          <w:color w:val="000000"/>
          <w:sz w:val="24"/>
        </w:rPr>
        <w:t>27</w:t>
      </w:r>
      <w:r>
        <w:rPr>
          <w:rFonts w:ascii="Times New Roman" w:eastAsia="宋体" w:hAnsi="Times New Roman" w:cs="Times New Roman" w:hint="eastAsia"/>
          <w:color w:val="000000"/>
          <w:sz w:val="24"/>
        </w:rPr>
        <w:t>日，新会区政府第十六届</w:t>
      </w:r>
      <w:r>
        <w:rPr>
          <w:rFonts w:ascii="Times New Roman" w:eastAsia="宋体" w:hAnsi="Times New Roman" w:cs="Times New Roman" w:hint="eastAsia"/>
          <w:color w:val="000000"/>
          <w:sz w:val="24"/>
        </w:rPr>
        <w:t>67</w:t>
      </w:r>
      <w:r>
        <w:rPr>
          <w:rFonts w:ascii="Times New Roman" w:eastAsia="宋体" w:hAnsi="Times New Roman" w:cs="Times New Roman" w:hint="eastAsia"/>
          <w:color w:val="000000"/>
          <w:sz w:val="24"/>
        </w:rPr>
        <w:t>次常务会议召开，会议强调要保护好传统村落，保护好古建筑，体现特色；要加强历史文化资源保护和利用，</w:t>
      </w:r>
      <w:proofErr w:type="gramStart"/>
      <w:r>
        <w:rPr>
          <w:rFonts w:ascii="Times New Roman" w:eastAsia="宋体" w:hAnsi="Times New Roman" w:cs="Times New Roman" w:hint="eastAsia"/>
          <w:color w:val="000000"/>
          <w:sz w:val="24"/>
        </w:rPr>
        <w:t>推动侨都赋能</w:t>
      </w:r>
      <w:proofErr w:type="gramEnd"/>
      <w:r>
        <w:rPr>
          <w:rFonts w:ascii="Times New Roman" w:eastAsia="宋体" w:hAnsi="Times New Roman" w:cs="Times New Roman" w:hint="eastAsia"/>
          <w:color w:val="000000"/>
          <w:sz w:val="24"/>
        </w:rPr>
        <w:t>；要逐一解决发展功能单一、活化利用率低和消防安全等问题；要谋划好活化利用工作，拓宽渠道，落实资金、制度、政策等各方面保障，加强统筹和人才引进。</w:t>
      </w:r>
    </w:p>
    <w:p w14:paraId="086BEABF"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新会区人民政府在《</w:t>
      </w: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年传统村落集中连片保护利用方案》中指出要</w:t>
      </w:r>
      <w:r>
        <w:rPr>
          <w:rFonts w:ascii="Times New Roman" w:eastAsia="宋体" w:hAnsi="Times New Roman" w:cs="Times New Roman"/>
          <w:color w:val="000000"/>
          <w:sz w:val="24"/>
        </w:rPr>
        <w:t>通过推进传统村落保护规划编制，科学统筹、有效整合丰富的自然资源、历史文化、特色产业等要素，助力传统村落的抱团聚力保护、联动错位发展和切实推进</w:t>
      </w:r>
      <w:proofErr w:type="gramStart"/>
      <w:r>
        <w:rPr>
          <w:rFonts w:ascii="Times New Roman" w:eastAsia="宋体" w:hAnsi="Times New Roman" w:cs="Times New Roman"/>
          <w:color w:val="000000"/>
          <w:sz w:val="24"/>
        </w:rPr>
        <w:t>文旅产业</w:t>
      </w:r>
      <w:proofErr w:type="gramEnd"/>
      <w:r>
        <w:rPr>
          <w:rFonts w:ascii="Times New Roman" w:eastAsia="宋体" w:hAnsi="Times New Roman" w:cs="Times New Roman"/>
          <w:color w:val="000000"/>
          <w:sz w:val="24"/>
        </w:rPr>
        <w:t>深度融合发展，助推新会城乡建设高质量发展。</w:t>
      </w:r>
    </w:p>
    <w:p w14:paraId="2F195CA8"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lastRenderedPageBreak/>
        <w:drawing>
          <wp:inline distT="0" distB="0" distL="114300" distR="114300" wp14:anchorId="6E44E6AE" wp14:editId="64529D5D">
            <wp:extent cx="2704465" cy="3825240"/>
            <wp:effectExtent l="9525" t="9525" r="10160" b="13335"/>
            <wp:docPr id="43" name="图片 43" descr="新会区政府常务会议召开：加强传统村落保护活化利用和祠堂文化品牌建设_新会资讯_江门市人民政府门户网站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descr="新会区政府常务会议召开：加强传统村落保护活化利用和祠堂文化品牌建设_新会资讯_江门市人民政府门户网站_00"/>
                    <pic:cNvPicPr>
                      <a:picLocks noChangeAspect="1"/>
                    </pic:cNvPicPr>
                  </pic:nvPicPr>
                  <pic:blipFill>
                    <a:blip r:embed="rId11"/>
                    <a:stretch>
                      <a:fillRect/>
                    </a:stretch>
                  </pic:blipFill>
                  <pic:spPr>
                    <a:xfrm>
                      <a:off x="0" y="0"/>
                      <a:ext cx="2704465" cy="3825240"/>
                    </a:xfrm>
                    <a:prstGeom prst="rect">
                      <a:avLst/>
                    </a:prstGeom>
                    <a:ln>
                      <a:solidFill>
                        <a:schemeClr val="tx1"/>
                      </a:solidFill>
                    </a:ln>
                  </pic:spPr>
                </pic:pic>
              </a:graphicData>
            </a:graphic>
          </wp:inline>
        </w:drawing>
      </w:r>
      <w:r>
        <w:rPr>
          <w:rFonts w:ascii="Times New Roman" w:eastAsia="宋体" w:hAnsi="Times New Roman" w:cs="Times New Roman" w:hint="eastAsia"/>
          <w:color w:val="000000"/>
          <w:sz w:val="24"/>
        </w:rPr>
        <w:t xml:space="preserve">  </w:t>
      </w:r>
      <w:r>
        <w:rPr>
          <w:rFonts w:ascii="Times New Roman" w:eastAsia="宋体" w:hAnsi="Times New Roman" w:cs="Times New Roman"/>
          <w:noProof/>
          <w:color w:val="000000"/>
          <w:sz w:val="24"/>
        </w:rPr>
        <w:drawing>
          <wp:inline distT="0" distB="0" distL="114300" distR="114300" wp14:anchorId="506BF83D" wp14:editId="591F14E0">
            <wp:extent cx="2698115" cy="3817620"/>
            <wp:effectExtent l="9525" t="9525" r="16510" b="20955"/>
            <wp:docPr id="44" name="图片 44" descr="广东省江门市新会区2023年传统村落集中连片保护利用示范工作方案（终稿）_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广东省江门市新会区2023年传统村落集中连片保护利用示范工作方案（终稿）_00"/>
                    <pic:cNvPicPr>
                      <a:picLocks noChangeAspect="1"/>
                    </pic:cNvPicPr>
                  </pic:nvPicPr>
                  <pic:blipFill>
                    <a:blip r:embed="rId12"/>
                    <a:stretch>
                      <a:fillRect/>
                    </a:stretch>
                  </pic:blipFill>
                  <pic:spPr>
                    <a:xfrm>
                      <a:off x="0" y="0"/>
                      <a:ext cx="2698115" cy="3817620"/>
                    </a:xfrm>
                    <a:prstGeom prst="rect">
                      <a:avLst/>
                    </a:prstGeom>
                    <a:ln>
                      <a:solidFill>
                        <a:schemeClr val="tx1"/>
                      </a:solidFill>
                    </a:ln>
                  </pic:spPr>
                </pic:pic>
              </a:graphicData>
            </a:graphic>
          </wp:inline>
        </w:drawing>
      </w:r>
    </w:p>
    <w:p w14:paraId="7B046681" w14:textId="77777777" w:rsidR="00520142" w:rsidRDefault="00000000">
      <w:pPr>
        <w:spacing w:line="360" w:lineRule="auto"/>
        <w:ind w:firstLine="480"/>
        <w:rPr>
          <w:rFonts w:ascii="楷体" w:eastAsia="楷体" w:hAnsi="楷体" w:cs="楷体"/>
          <w:color w:val="000000"/>
          <w:sz w:val="24"/>
        </w:rPr>
      </w:pPr>
      <w:r>
        <w:rPr>
          <w:rFonts w:ascii="楷体" w:eastAsia="楷体" w:hAnsi="楷体" w:cs="楷体" w:hint="eastAsia"/>
          <w:color w:val="000000"/>
          <w:sz w:val="24"/>
        </w:rPr>
        <w:t>新会区第十六届67次政府常务会议（左），新会区传统村落集中连片保护利用示范工作方案（右）</w:t>
      </w:r>
    </w:p>
    <w:p w14:paraId="72DD5C05" w14:textId="77777777" w:rsidR="00520142" w:rsidRDefault="00000000">
      <w:pPr>
        <w:pStyle w:val="20"/>
        <w:ind w:firstLineChars="200" w:firstLine="562"/>
        <w:jc w:val="both"/>
        <w:rPr>
          <w:color w:val="000000"/>
        </w:rPr>
      </w:pPr>
      <w:bookmarkStart w:id="8" w:name="_Toc25872"/>
      <w:bookmarkStart w:id="9" w:name="_Toc30608"/>
      <w:r>
        <w:rPr>
          <w:rFonts w:hint="eastAsia"/>
          <w:color w:val="000000"/>
        </w:rPr>
        <w:t xml:space="preserve">2 </w:t>
      </w:r>
      <w:r>
        <w:rPr>
          <w:rFonts w:hint="eastAsia"/>
          <w:color w:val="000000"/>
        </w:rPr>
        <w:t>规划依据</w:t>
      </w:r>
      <w:bookmarkEnd w:id="8"/>
      <w:bookmarkEnd w:id="9"/>
      <w:r>
        <w:rPr>
          <w:rFonts w:hint="eastAsia"/>
          <w:color w:val="000000"/>
        </w:rPr>
        <w:t xml:space="preserve"> </w:t>
      </w:r>
    </w:p>
    <w:p w14:paraId="31202115" w14:textId="77777777" w:rsidR="00520142"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2.1 </w:t>
      </w:r>
      <w:r>
        <w:rPr>
          <w:rFonts w:ascii="Times New Roman" w:eastAsia="黑体" w:hAnsi="Times New Roman" w:cs="Times New Roman" w:hint="eastAsia"/>
          <w:b/>
          <w:bCs/>
          <w:color w:val="000000"/>
          <w:sz w:val="28"/>
          <w:szCs w:val="32"/>
        </w:rPr>
        <w:t>相关法律、法规、标准、规范</w:t>
      </w:r>
    </w:p>
    <w:p w14:paraId="38A1E072"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《中华人民共和国城乡规划法》（</w:t>
      </w:r>
      <w:r>
        <w:rPr>
          <w:rFonts w:ascii="Times New Roman" w:eastAsia="宋体" w:hAnsi="Times New Roman" w:cs="Times New Roman" w:hint="eastAsia"/>
          <w:color w:val="000000"/>
          <w:sz w:val="24"/>
        </w:rPr>
        <w:t>2019</w:t>
      </w:r>
      <w:r>
        <w:rPr>
          <w:rFonts w:ascii="Times New Roman" w:eastAsia="宋体" w:hAnsi="Times New Roman" w:cs="Times New Roman" w:hint="eastAsia"/>
          <w:color w:val="000000"/>
          <w:sz w:val="24"/>
        </w:rPr>
        <w:t>年修正）；</w:t>
      </w:r>
    </w:p>
    <w:p w14:paraId="352C49A2"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《中华人民共和国文物保护法》（</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年修正）；</w:t>
      </w:r>
    </w:p>
    <w:p w14:paraId="7F11ABF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《中华人民共和国文物保护法实施条例》（</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年修订）；</w:t>
      </w:r>
    </w:p>
    <w:p w14:paraId="63FFBE1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《中华人民共和国非物质文化遗产法》（</w:t>
      </w:r>
      <w:r>
        <w:rPr>
          <w:rFonts w:ascii="Times New Roman" w:eastAsia="宋体" w:hAnsi="Times New Roman" w:cs="Times New Roman" w:hint="eastAsia"/>
          <w:color w:val="000000"/>
          <w:sz w:val="24"/>
        </w:rPr>
        <w:t>2011</w:t>
      </w:r>
      <w:r>
        <w:rPr>
          <w:rFonts w:ascii="Times New Roman" w:eastAsia="宋体" w:hAnsi="Times New Roman" w:cs="Times New Roman" w:hint="eastAsia"/>
          <w:color w:val="000000"/>
          <w:sz w:val="24"/>
        </w:rPr>
        <w:t>）；</w:t>
      </w:r>
    </w:p>
    <w:p w14:paraId="652D10CF"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《历史文化名城名镇名村保护条例》（</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年修订）；</w:t>
      </w:r>
    </w:p>
    <w:p w14:paraId="0CEAD0D6"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《城市紫线管理办法》（</w:t>
      </w:r>
      <w:r>
        <w:rPr>
          <w:rFonts w:ascii="Times New Roman" w:eastAsia="宋体" w:hAnsi="Times New Roman" w:cs="Times New Roman" w:hint="eastAsia"/>
          <w:color w:val="000000"/>
          <w:sz w:val="24"/>
        </w:rPr>
        <w:t>2011</w:t>
      </w:r>
      <w:r>
        <w:rPr>
          <w:rFonts w:ascii="Times New Roman" w:eastAsia="宋体" w:hAnsi="Times New Roman" w:cs="Times New Roman" w:hint="eastAsia"/>
          <w:color w:val="000000"/>
          <w:sz w:val="24"/>
        </w:rPr>
        <w:t>年修正）；</w:t>
      </w:r>
    </w:p>
    <w:p w14:paraId="275A49F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《城市古树名木保护管理办法》（建设部令〔</w:t>
      </w:r>
      <w:r>
        <w:rPr>
          <w:rFonts w:ascii="Times New Roman" w:eastAsia="宋体" w:hAnsi="Times New Roman" w:cs="Times New Roman" w:hint="eastAsia"/>
          <w:color w:val="000000"/>
          <w:sz w:val="24"/>
        </w:rPr>
        <w:t>2003</w:t>
      </w:r>
      <w:r>
        <w:rPr>
          <w:rFonts w:ascii="Times New Roman" w:eastAsia="宋体" w:hAnsi="Times New Roman" w:cs="Times New Roman" w:hint="eastAsia"/>
          <w:color w:val="000000"/>
          <w:sz w:val="24"/>
        </w:rPr>
        <w:t>〕第</w:t>
      </w:r>
      <w:r>
        <w:rPr>
          <w:rFonts w:ascii="Times New Roman" w:eastAsia="宋体" w:hAnsi="Times New Roman" w:cs="Times New Roman" w:hint="eastAsia"/>
          <w:color w:val="000000"/>
          <w:sz w:val="24"/>
        </w:rPr>
        <w:t xml:space="preserve">192 </w:t>
      </w:r>
      <w:r>
        <w:rPr>
          <w:rFonts w:ascii="Times New Roman" w:eastAsia="宋体" w:hAnsi="Times New Roman" w:cs="Times New Roman" w:hint="eastAsia"/>
          <w:color w:val="000000"/>
          <w:sz w:val="24"/>
        </w:rPr>
        <w:t>号）；</w:t>
      </w:r>
    </w:p>
    <w:p w14:paraId="4DD4EA6A"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《国务院办公厅关于加强我国非物质文化遗产保护工作的意见》（国办发〔</w:t>
      </w:r>
      <w:r>
        <w:rPr>
          <w:rFonts w:ascii="Times New Roman" w:eastAsia="宋体" w:hAnsi="Times New Roman" w:cs="Times New Roman" w:hint="eastAsia"/>
          <w:color w:val="000000"/>
          <w:sz w:val="24"/>
        </w:rPr>
        <w:t>2005</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18 </w:t>
      </w:r>
      <w:r>
        <w:rPr>
          <w:rFonts w:ascii="Times New Roman" w:eastAsia="宋体" w:hAnsi="Times New Roman" w:cs="Times New Roman" w:hint="eastAsia"/>
          <w:color w:val="000000"/>
          <w:sz w:val="24"/>
        </w:rPr>
        <w:t>号）；</w:t>
      </w:r>
    </w:p>
    <w:p w14:paraId="7C31C23D"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财政部关于加强传统村落保护发展工作的指导意见》（建村〔</w:t>
      </w:r>
      <w:r>
        <w:rPr>
          <w:rFonts w:ascii="Times New Roman" w:eastAsia="宋体" w:hAnsi="Times New Roman" w:cs="Times New Roman" w:hint="eastAsia"/>
          <w:color w:val="000000"/>
          <w:sz w:val="24"/>
        </w:rPr>
        <w:t>2012</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184</w:t>
      </w:r>
      <w:r>
        <w:rPr>
          <w:rFonts w:ascii="Times New Roman" w:eastAsia="宋体" w:hAnsi="Times New Roman" w:cs="Times New Roman" w:hint="eastAsia"/>
          <w:color w:val="000000"/>
          <w:sz w:val="24"/>
        </w:rPr>
        <w:t>号）；</w:t>
      </w:r>
    </w:p>
    <w:p w14:paraId="1BF5A748"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《住房城乡建设部关于印发传统村落保护规划编制基本要求（试行）的通知》（建村〔</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130</w:t>
      </w:r>
      <w:r>
        <w:rPr>
          <w:rFonts w:ascii="Times New Roman" w:eastAsia="宋体" w:hAnsi="Times New Roman" w:cs="Times New Roman" w:hint="eastAsia"/>
          <w:color w:val="000000"/>
          <w:sz w:val="24"/>
        </w:rPr>
        <w:t>号）；</w:t>
      </w:r>
    </w:p>
    <w:p w14:paraId="3A1F3838"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财政部关于做好</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年中国传统村落保护发展工作的通知》（建村〔</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102</w:t>
      </w:r>
      <w:r>
        <w:rPr>
          <w:rFonts w:ascii="Times New Roman" w:eastAsia="宋体" w:hAnsi="Times New Roman" w:cs="Times New Roman" w:hint="eastAsia"/>
          <w:color w:val="000000"/>
          <w:sz w:val="24"/>
        </w:rPr>
        <w:t>号）；</w:t>
      </w:r>
    </w:p>
    <w:p w14:paraId="5ABC859F"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《广东省住房和城乡建设厅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广东省文化厅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广东省财政厅关于做好传统村落保护发展工作的通知》（粤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2013</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1832</w:t>
      </w:r>
      <w:r>
        <w:rPr>
          <w:rFonts w:ascii="Times New Roman" w:eastAsia="宋体" w:hAnsi="Times New Roman" w:cs="Times New Roman" w:hint="eastAsia"/>
          <w:color w:val="000000"/>
          <w:sz w:val="24"/>
        </w:rPr>
        <w:t>号）；</w:t>
      </w:r>
    </w:p>
    <w:p w14:paraId="0D5F1755"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文化部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国家文物局</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财政部关于切实加强中国传统村落保护的指导意见》（建村〔</w:t>
      </w:r>
      <w:r>
        <w:rPr>
          <w:rFonts w:ascii="Times New Roman" w:eastAsia="宋体" w:hAnsi="Times New Roman" w:cs="Times New Roman" w:hint="eastAsia"/>
          <w:color w:val="000000"/>
          <w:sz w:val="24"/>
        </w:rPr>
        <w:t>2014</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61</w:t>
      </w:r>
      <w:r>
        <w:rPr>
          <w:rFonts w:ascii="Times New Roman" w:eastAsia="宋体" w:hAnsi="Times New Roman" w:cs="Times New Roman" w:hint="eastAsia"/>
          <w:color w:val="000000"/>
          <w:sz w:val="24"/>
        </w:rPr>
        <w:t>号）；</w:t>
      </w:r>
    </w:p>
    <w:p w14:paraId="140EC0F1"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《住房和城乡建设部关于加强历史建筑保护与利用工作的通知》（建</w:t>
      </w:r>
      <w:proofErr w:type="gramStart"/>
      <w:r>
        <w:rPr>
          <w:rFonts w:ascii="Times New Roman" w:eastAsia="宋体" w:hAnsi="Times New Roman" w:cs="Times New Roman" w:hint="eastAsia"/>
          <w:color w:val="000000"/>
          <w:sz w:val="24"/>
        </w:rPr>
        <w:t>规</w:t>
      </w:r>
      <w:proofErr w:type="gramEnd"/>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212 </w:t>
      </w:r>
      <w:r>
        <w:rPr>
          <w:rFonts w:ascii="Times New Roman" w:eastAsia="宋体" w:hAnsi="Times New Roman" w:cs="Times New Roman" w:hint="eastAsia"/>
          <w:color w:val="000000"/>
          <w:sz w:val="24"/>
        </w:rPr>
        <w:t>号）；</w:t>
      </w:r>
    </w:p>
    <w:p w14:paraId="150CA5B6"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《住房城乡建设部办公厅关于学习贯彻习近平总书记广东考察时重要讲话精神进一步加强历史文化保护工作的通知》（建办城〔</w:t>
      </w:r>
      <w:r>
        <w:rPr>
          <w:rFonts w:ascii="Times New Roman" w:eastAsia="宋体" w:hAnsi="Times New Roman" w:cs="Times New Roman" w:hint="eastAsia"/>
          <w:color w:val="000000"/>
          <w:sz w:val="24"/>
        </w:rPr>
        <w:t>2018</w:t>
      </w: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 xml:space="preserve">56 </w:t>
      </w:r>
      <w:r>
        <w:rPr>
          <w:rFonts w:ascii="Times New Roman" w:eastAsia="宋体" w:hAnsi="Times New Roman" w:cs="Times New Roman" w:hint="eastAsia"/>
          <w:color w:val="000000"/>
          <w:sz w:val="24"/>
        </w:rPr>
        <w:t>号）；</w:t>
      </w:r>
    </w:p>
    <w:p w14:paraId="213DE786"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《中共中央办公厅</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国务院办公厅关于在城乡建设中加强历史文化保护传承的意见》（</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
    <w:p w14:paraId="5EE7C031"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《住房和城乡建设部办公厅关于进一步加强历史文化街区和历史建筑保护工作的通知》（</w:t>
      </w:r>
      <w:proofErr w:type="gramStart"/>
      <w:r>
        <w:rPr>
          <w:rFonts w:ascii="Times New Roman" w:eastAsia="宋体" w:hAnsi="Times New Roman" w:cs="Times New Roman" w:hint="eastAsia"/>
          <w:color w:val="000000"/>
          <w:sz w:val="24"/>
        </w:rPr>
        <w:t>建办科〔</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 xml:space="preserve">2 </w:t>
      </w:r>
      <w:r>
        <w:rPr>
          <w:rFonts w:ascii="Times New Roman" w:eastAsia="宋体" w:hAnsi="Times New Roman" w:cs="Times New Roman" w:hint="eastAsia"/>
          <w:color w:val="000000"/>
          <w:sz w:val="24"/>
        </w:rPr>
        <w:t>号）；</w:t>
      </w:r>
    </w:p>
    <w:p w14:paraId="7BC500B2"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《自然资源部</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国家文物局关于在国土空间规划编制和实施中加强历史文化遗产保护管理的指导意见》（</w:t>
      </w:r>
      <w:proofErr w:type="gramStart"/>
      <w:r>
        <w:rPr>
          <w:rFonts w:ascii="Times New Roman" w:eastAsia="宋体" w:hAnsi="Times New Roman" w:cs="Times New Roman" w:hint="eastAsia"/>
          <w:color w:val="000000"/>
          <w:sz w:val="24"/>
        </w:rPr>
        <w:t>自然资发〔</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 xml:space="preserve">41 </w:t>
      </w:r>
      <w:r>
        <w:rPr>
          <w:rFonts w:ascii="Times New Roman" w:eastAsia="宋体" w:hAnsi="Times New Roman" w:cs="Times New Roman" w:hint="eastAsia"/>
          <w:color w:val="000000"/>
          <w:sz w:val="24"/>
        </w:rPr>
        <w:t>号）；</w:t>
      </w:r>
    </w:p>
    <w:p w14:paraId="4FB8B841"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《广东省住房和城乡建设厅关于进一步加强传统村落保护工作的通知》（粤</w:t>
      </w:r>
      <w:proofErr w:type="gramStart"/>
      <w:r>
        <w:rPr>
          <w:rFonts w:ascii="Times New Roman" w:eastAsia="宋体" w:hAnsi="Times New Roman" w:cs="Times New Roman" w:hint="eastAsia"/>
          <w:color w:val="000000"/>
          <w:sz w:val="24"/>
        </w:rPr>
        <w:t>建村函〔</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roofErr w:type="gramEnd"/>
      <w:r>
        <w:rPr>
          <w:rFonts w:ascii="Times New Roman" w:eastAsia="宋体" w:hAnsi="Times New Roman" w:cs="Times New Roman" w:hint="eastAsia"/>
          <w:color w:val="000000"/>
          <w:sz w:val="24"/>
        </w:rPr>
        <w:t>455</w:t>
      </w:r>
      <w:r>
        <w:rPr>
          <w:rFonts w:ascii="Times New Roman" w:eastAsia="宋体" w:hAnsi="Times New Roman" w:cs="Times New Roman" w:hint="eastAsia"/>
          <w:color w:val="000000"/>
          <w:sz w:val="24"/>
        </w:rPr>
        <w:t>号）；</w:t>
      </w:r>
    </w:p>
    <w:p w14:paraId="7C817EBC"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《中共中央宣传部、文化和旅游部、国家文物局关于学习贯彻习近平总书记重要讲话精神</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全面加强历史文化遗产保护的通知》（</w:t>
      </w:r>
      <w:r>
        <w:rPr>
          <w:rFonts w:ascii="Times New Roman" w:eastAsia="宋体" w:hAnsi="Times New Roman" w:cs="Times New Roman" w:hint="eastAsia"/>
          <w:color w:val="000000"/>
          <w:sz w:val="24"/>
        </w:rPr>
        <w:t>2022</w:t>
      </w:r>
      <w:r>
        <w:rPr>
          <w:rFonts w:ascii="Times New Roman" w:eastAsia="宋体" w:hAnsi="Times New Roman" w:cs="Times New Roman" w:hint="eastAsia"/>
          <w:color w:val="000000"/>
          <w:sz w:val="24"/>
        </w:rPr>
        <w:t>）；</w:t>
      </w:r>
    </w:p>
    <w:p w14:paraId="0EE7EC6F"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其它相关法律法规、标准规范与文件。</w:t>
      </w:r>
    </w:p>
    <w:p w14:paraId="726614CB" w14:textId="77777777" w:rsidR="00520142" w:rsidRDefault="00000000">
      <w:pPr>
        <w:ind w:firstLineChars="200" w:firstLine="562"/>
        <w:rPr>
          <w:rFonts w:ascii="Times New Roman" w:eastAsia="黑体" w:hAnsi="Times New Roman" w:cs="Times New Roman"/>
          <w:b/>
          <w:bCs/>
          <w:color w:val="000000"/>
          <w:sz w:val="28"/>
          <w:szCs w:val="32"/>
        </w:rPr>
      </w:pPr>
      <w:r>
        <w:rPr>
          <w:rFonts w:ascii="Times New Roman" w:eastAsia="黑体" w:hAnsi="Times New Roman" w:cs="Times New Roman" w:hint="eastAsia"/>
          <w:b/>
          <w:bCs/>
          <w:color w:val="000000"/>
          <w:sz w:val="28"/>
          <w:szCs w:val="32"/>
        </w:rPr>
        <w:t xml:space="preserve">2.2 </w:t>
      </w:r>
      <w:r>
        <w:rPr>
          <w:rFonts w:ascii="Times New Roman" w:eastAsia="黑体" w:hAnsi="Times New Roman" w:cs="Times New Roman" w:hint="eastAsia"/>
          <w:b/>
          <w:bCs/>
          <w:color w:val="000000"/>
          <w:sz w:val="28"/>
          <w:szCs w:val="32"/>
        </w:rPr>
        <w:t>上层次规划及相关规划</w:t>
      </w:r>
    </w:p>
    <w:p w14:paraId="5138B1F9"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《江门市国土空间总体规划（</w:t>
      </w:r>
      <w:r>
        <w:rPr>
          <w:rFonts w:ascii="Times New Roman" w:eastAsia="宋体" w:hAnsi="Times New Roman" w:cs="Times New Roman" w:hint="eastAsia"/>
          <w:color w:val="000000"/>
          <w:sz w:val="24"/>
        </w:rPr>
        <w:t>2021-2035</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2023</w:t>
      </w:r>
      <w:r>
        <w:rPr>
          <w:rFonts w:ascii="Times New Roman" w:eastAsia="宋体" w:hAnsi="Times New Roman" w:cs="Times New Roman" w:hint="eastAsia"/>
          <w:color w:val="000000"/>
          <w:sz w:val="24"/>
        </w:rPr>
        <w:t>）；</w:t>
      </w:r>
    </w:p>
    <w:p w14:paraId="07106B9C"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《江门市国民经济和社会发展第十四个五年规划和</w:t>
      </w:r>
      <w:r>
        <w:rPr>
          <w:rFonts w:ascii="Times New Roman" w:eastAsia="宋体" w:hAnsi="Times New Roman" w:cs="Times New Roman" w:hint="eastAsia"/>
          <w:color w:val="000000"/>
          <w:sz w:val="24"/>
        </w:rPr>
        <w:t>2035</w:t>
      </w:r>
      <w:r>
        <w:rPr>
          <w:rFonts w:ascii="Times New Roman" w:eastAsia="宋体" w:hAnsi="Times New Roman" w:cs="Times New Roman" w:hint="eastAsia"/>
          <w:color w:val="000000"/>
          <w:sz w:val="24"/>
        </w:rPr>
        <w:t>年远景目标纲要》（</w:t>
      </w:r>
      <w:r>
        <w:rPr>
          <w:rFonts w:ascii="Times New Roman" w:eastAsia="宋体" w:hAnsi="Times New Roman" w:cs="Times New Roman" w:hint="eastAsia"/>
          <w:color w:val="000000"/>
          <w:sz w:val="24"/>
        </w:rPr>
        <w:t>2021</w:t>
      </w:r>
      <w:r>
        <w:rPr>
          <w:rFonts w:ascii="Times New Roman" w:eastAsia="宋体" w:hAnsi="Times New Roman" w:cs="Times New Roman" w:hint="eastAsia"/>
          <w:color w:val="000000"/>
          <w:sz w:val="24"/>
        </w:rPr>
        <w:t>）；</w:t>
      </w:r>
    </w:p>
    <w:p w14:paraId="1BFD0475"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《江门市新会区古井镇总体规划》（</w:t>
      </w:r>
      <w:r>
        <w:rPr>
          <w:rFonts w:ascii="Times New Roman" w:eastAsia="宋体" w:hAnsi="Times New Roman" w:cs="Times New Roman" w:hint="eastAsia"/>
          <w:color w:val="000000"/>
          <w:sz w:val="24"/>
        </w:rPr>
        <w:t>2015-2030</w:t>
      </w:r>
      <w:r>
        <w:rPr>
          <w:rFonts w:ascii="Times New Roman" w:eastAsia="宋体" w:hAnsi="Times New Roman" w:cs="Times New Roman" w:hint="eastAsia"/>
          <w:color w:val="000000"/>
          <w:sz w:val="24"/>
        </w:rPr>
        <w:t>年）（</w:t>
      </w:r>
      <w:r>
        <w:rPr>
          <w:rFonts w:ascii="Times New Roman" w:eastAsia="宋体" w:hAnsi="Times New Roman" w:cs="Times New Roman" w:hint="eastAsia"/>
          <w:color w:val="000000"/>
          <w:sz w:val="24"/>
        </w:rPr>
        <w:t>2017</w:t>
      </w:r>
      <w:r>
        <w:rPr>
          <w:rFonts w:ascii="Times New Roman" w:eastAsia="宋体" w:hAnsi="Times New Roman" w:cs="Times New Roman" w:hint="eastAsia"/>
          <w:color w:val="000000"/>
          <w:sz w:val="24"/>
        </w:rPr>
        <w:t>）；</w:t>
      </w:r>
    </w:p>
    <w:p w14:paraId="54A0CC9A"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《江门市新会区古井镇慈溪村村庄规划》（</w:t>
      </w:r>
      <w:r>
        <w:rPr>
          <w:rFonts w:ascii="Times New Roman" w:eastAsia="宋体" w:hAnsi="Times New Roman" w:cs="Times New Roman" w:hint="eastAsia"/>
          <w:color w:val="000000"/>
          <w:sz w:val="24"/>
        </w:rPr>
        <w:t>2019</w:t>
      </w:r>
      <w:r>
        <w:rPr>
          <w:rFonts w:ascii="Times New Roman" w:eastAsia="宋体" w:hAnsi="Times New Roman" w:cs="Times New Roman" w:hint="eastAsia"/>
          <w:color w:val="000000"/>
          <w:sz w:val="24"/>
        </w:rPr>
        <w:t>）；</w:t>
      </w:r>
    </w:p>
    <w:p w14:paraId="37D61074"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其它相关规划。</w:t>
      </w:r>
    </w:p>
    <w:p w14:paraId="2A420A2F" w14:textId="77777777" w:rsidR="00520142" w:rsidRDefault="00520142">
      <w:pPr>
        <w:spacing w:line="360" w:lineRule="auto"/>
        <w:ind w:firstLineChars="200" w:firstLine="480"/>
        <w:rPr>
          <w:rFonts w:ascii="Times New Roman" w:eastAsia="宋体" w:hAnsi="Times New Roman" w:cs="Times New Roman"/>
          <w:color w:val="000000"/>
          <w:sz w:val="24"/>
        </w:rPr>
      </w:pPr>
    </w:p>
    <w:p w14:paraId="428D70F6" w14:textId="77777777" w:rsidR="00520142" w:rsidRDefault="00000000">
      <w:pPr>
        <w:pStyle w:val="20"/>
        <w:ind w:firstLineChars="200" w:firstLine="562"/>
        <w:jc w:val="both"/>
        <w:rPr>
          <w:color w:val="000000"/>
        </w:rPr>
      </w:pPr>
      <w:bookmarkStart w:id="10" w:name="_Toc11082"/>
      <w:bookmarkStart w:id="11" w:name="_Toc10074"/>
      <w:r>
        <w:rPr>
          <w:rFonts w:hint="eastAsia"/>
          <w:color w:val="000000"/>
        </w:rPr>
        <w:lastRenderedPageBreak/>
        <w:t xml:space="preserve">3 </w:t>
      </w:r>
      <w:r>
        <w:rPr>
          <w:rFonts w:hint="eastAsia"/>
          <w:color w:val="000000"/>
        </w:rPr>
        <w:t>规划原则</w:t>
      </w:r>
      <w:bookmarkEnd w:id="10"/>
      <w:bookmarkEnd w:id="11"/>
    </w:p>
    <w:p w14:paraId="47335692" w14:textId="77777777" w:rsidR="00520142" w:rsidRDefault="00000000">
      <w:pPr>
        <w:spacing w:line="360" w:lineRule="auto"/>
        <w:ind w:firstLineChars="200" w:firstLine="482"/>
        <w:rPr>
          <w:rFonts w:ascii="宋体" w:hAnsi="宋体"/>
          <w:b/>
          <w:bCs/>
          <w:sz w:val="24"/>
        </w:rPr>
      </w:pPr>
      <w:r>
        <w:rPr>
          <w:rFonts w:ascii="宋体" w:hAnsi="宋体" w:hint="eastAsia"/>
          <w:b/>
          <w:bCs/>
          <w:sz w:val="24"/>
        </w:rPr>
        <w:t>（1）整体性原则</w:t>
      </w:r>
    </w:p>
    <w:p w14:paraId="178D0AA4" w14:textId="77777777" w:rsidR="00520142" w:rsidRDefault="00000000">
      <w:pPr>
        <w:spacing w:line="360" w:lineRule="auto"/>
        <w:ind w:firstLineChars="200" w:firstLine="480"/>
        <w:rPr>
          <w:rFonts w:ascii="宋体" w:hAnsi="宋体"/>
          <w:sz w:val="24"/>
        </w:rPr>
      </w:pPr>
      <w:r>
        <w:rPr>
          <w:rFonts w:ascii="宋体" w:hAnsi="宋体" w:hint="eastAsia"/>
          <w:sz w:val="24"/>
        </w:rPr>
        <w:t>传统村落完整的格局是与周边环境相互依存，密不可分的。因此，为保护城镇风貌的完整性，不仅需要保护村落传统格局、历史遗存等人文环境，还需要保护村落周边的山体、水系等自然环境要素。</w:t>
      </w:r>
    </w:p>
    <w:p w14:paraId="18DDE2C3" w14:textId="77777777" w:rsidR="00520142" w:rsidRDefault="00000000">
      <w:pPr>
        <w:spacing w:line="360" w:lineRule="auto"/>
        <w:ind w:firstLineChars="200" w:firstLine="482"/>
        <w:rPr>
          <w:rFonts w:ascii="宋体" w:hAnsi="宋体"/>
          <w:b/>
          <w:bCs/>
          <w:sz w:val="24"/>
        </w:rPr>
      </w:pPr>
      <w:r>
        <w:rPr>
          <w:rFonts w:ascii="宋体" w:hAnsi="宋体" w:hint="eastAsia"/>
          <w:b/>
          <w:bCs/>
          <w:sz w:val="24"/>
        </w:rPr>
        <w:t>（2）原真性原则</w:t>
      </w:r>
    </w:p>
    <w:p w14:paraId="13511AA0" w14:textId="77777777" w:rsidR="00520142" w:rsidRDefault="00000000">
      <w:pPr>
        <w:spacing w:line="360" w:lineRule="auto"/>
        <w:ind w:firstLineChars="200" w:firstLine="480"/>
        <w:rPr>
          <w:rFonts w:ascii="宋体" w:hAnsi="宋体"/>
          <w:sz w:val="24"/>
        </w:rPr>
      </w:pPr>
      <w:r>
        <w:rPr>
          <w:rFonts w:ascii="宋体" w:hAnsi="宋体" w:hint="eastAsia"/>
          <w:sz w:val="24"/>
        </w:rPr>
        <w:t>对文物保护单位、不可移动文物、历史建筑、传统风貌建筑等传统建筑、历史环境要素实施重点保护，保护历史遗存及历史环境的原真性，保护历史信息的记录过程。针对传统建筑、历史环境要素、传统村落核心保护范围及自然环境的现状特征，以整治环境为主要方法，对严重损坏的历史遗存进行适度修复，避免过度、过量修复而丧失其中的历史信息。</w:t>
      </w:r>
    </w:p>
    <w:p w14:paraId="2977200D" w14:textId="77777777" w:rsidR="00520142" w:rsidRDefault="00000000">
      <w:pPr>
        <w:spacing w:line="360" w:lineRule="auto"/>
        <w:ind w:firstLineChars="200" w:firstLine="482"/>
        <w:rPr>
          <w:rFonts w:ascii="宋体" w:hAnsi="宋体"/>
          <w:b/>
          <w:bCs/>
          <w:sz w:val="24"/>
        </w:rPr>
      </w:pPr>
      <w:r>
        <w:rPr>
          <w:rFonts w:ascii="宋体" w:hAnsi="宋体" w:hint="eastAsia"/>
          <w:b/>
          <w:bCs/>
          <w:sz w:val="24"/>
        </w:rPr>
        <w:t>（3）特色性保护原则</w:t>
      </w:r>
    </w:p>
    <w:p w14:paraId="5A1567D7" w14:textId="77777777" w:rsidR="00520142" w:rsidRDefault="00000000">
      <w:pPr>
        <w:spacing w:line="360" w:lineRule="auto"/>
        <w:ind w:firstLineChars="200" w:firstLine="480"/>
        <w:rPr>
          <w:rFonts w:ascii="宋体" w:hAnsi="宋体"/>
          <w:sz w:val="24"/>
        </w:rPr>
      </w:pPr>
      <w:r>
        <w:rPr>
          <w:rFonts w:ascii="宋体" w:hAnsi="宋体" w:hint="eastAsia"/>
          <w:sz w:val="24"/>
        </w:rPr>
        <w:t>慈溪村的传统建筑和各</w:t>
      </w:r>
      <w:proofErr w:type="gramStart"/>
      <w:r>
        <w:rPr>
          <w:rFonts w:ascii="宋体" w:hAnsi="宋体" w:hint="eastAsia"/>
          <w:sz w:val="24"/>
        </w:rPr>
        <w:t>类传统</w:t>
      </w:r>
      <w:proofErr w:type="gramEnd"/>
      <w:r>
        <w:rPr>
          <w:rFonts w:ascii="宋体" w:hAnsi="宋体" w:hint="eastAsia"/>
          <w:sz w:val="24"/>
        </w:rPr>
        <w:t>活动是历史延续、信仰文化和非物质文化遗产的集中体现，是古井镇内最有特色的文化遗产之一，在规划中采取特色保护的原则。此外，各式民居、古树、牌楼是当地历史的象征，针对这一特色，规划进行系统的整合，并进行活化利用、保护传承。</w:t>
      </w:r>
    </w:p>
    <w:p w14:paraId="023D8A23" w14:textId="77777777" w:rsidR="00520142" w:rsidRDefault="00000000">
      <w:pPr>
        <w:spacing w:line="360" w:lineRule="auto"/>
        <w:ind w:firstLineChars="200" w:firstLine="482"/>
        <w:rPr>
          <w:rFonts w:ascii="宋体" w:hAnsi="宋体"/>
          <w:b/>
          <w:bCs/>
          <w:sz w:val="24"/>
        </w:rPr>
      </w:pPr>
      <w:r>
        <w:rPr>
          <w:rFonts w:ascii="宋体" w:hAnsi="宋体" w:hint="eastAsia"/>
          <w:b/>
          <w:bCs/>
          <w:sz w:val="24"/>
        </w:rPr>
        <w:t>（4）保护与传承并重原则</w:t>
      </w:r>
    </w:p>
    <w:p w14:paraId="0DE90AD4" w14:textId="77777777" w:rsidR="00520142" w:rsidRDefault="00000000">
      <w:pPr>
        <w:spacing w:line="360" w:lineRule="auto"/>
        <w:ind w:firstLineChars="200" w:firstLine="480"/>
        <w:rPr>
          <w:rFonts w:ascii="宋体" w:hAnsi="宋体"/>
          <w:sz w:val="24"/>
        </w:rPr>
      </w:pPr>
      <w:r>
        <w:rPr>
          <w:rFonts w:ascii="宋体" w:hAnsi="宋体" w:hint="eastAsia"/>
          <w:sz w:val="24"/>
        </w:rPr>
        <w:t>实现保护与发展的良性循环，本着合理利用、永续利用文化资源的原则，在保护的前提下，进一步发挥历史遗产的持续价值，并进一步实现将资源转变为产业的目标。</w:t>
      </w:r>
    </w:p>
    <w:p w14:paraId="40511DA4" w14:textId="77777777" w:rsidR="00520142" w:rsidRDefault="00000000">
      <w:pPr>
        <w:pStyle w:val="20"/>
        <w:ind w:firstLineChars="200" w:firstLine="562"/>
      </w:pPr>
      <w:bookmarkStart w:id="12" w:name="_Toc31068"/>
      <w:r>
        <w:rPr>
          <w:rFonts w:hint="eastAsia"/>
        </w:rPr>
        <w:t xml:space="preserve">4 </w:t>
      </w:r>
      <w:r>
        <w:rPr>
          <w:rFonts w:hint="eastAsia"/>
        </w:rPr>
        <w:t>规划范围</w:t>
      </w:r>
      <w:bookmarkEnd w:id="12"/>
    </w:p>
    <w:p w14:paraId="02EAF705" w14:textId="77777777" w:rsidR="00520142" w:rsidRDefault="00000000">
      <w:pPr>
        <w:spacing w:line="360" w:lineRule="auto"/>
        <w:ind w:firstLineChars="200" w:firstLine="480"/>
        <w:rPr>
          <w:rFonts w:eastAsia="宋体"/>
          <w:sz w:val="24"/>
        </w:rPr>
      </w:pPr>
      <w:r>
        <w:rPr>
          <w:rFonts w:eastAsia="宋体" w:hint="eastAsia"/>
          <w:sz w:val="24"/>
        </w:rPr>
        <w:t>本次</w:t>
      </w:r>
      <w:r>
        <w:rPr>
          <w:rFonts w:eastAsia="宋体"/>
          <w:sz w:val="24"/>
        </w:rPr>
        <w:t>规划范围</w:t>
      </w:r>
      <w:r>
        <w:rPr>
          <w:rFonts w:eastAsia="宋体" w:hint="eastAsia"/>
          <w:sz w:val="24"/>
        </w:rPr>
        <w:t>为古井</w:t>
      </w:r>
      <w:r>
        <w:rPr>
          <w:rFonts w:eastAsia="宋体"/>
          <w:sz w:val="24"/>
        </w:rPr>
        <w:t>镇</w:t>
      </w:r>
      <w:r>
        <w:rPr>
          <w:rFonts w:eastAsia="宋体" w:hint="eastAsia"/>
          <w:sz w:val="24"/>
        </w:rPr>
        <w:t>慈溪村的</w:t>
      </w:r>
      <w:r>
        <w:rPr>
          <w:rFonts w:eastAsia="宋体"/>
          <w:sz w:val="24"/>
        </w:rPr>
        <w:t>村域范围，</w:t>
      </w:r>
      <w:r>
        <w:rPr>
          <w:rFonts w:eastAsia="宋体" w:hint="eastAsia"/>
          <w:sz w:val="24"/>
        </w:rPr>
        <w:t>下辖慈溪、慈佛、安山等</w:t>
      </w:r>
      <w:r>
        <w:rPr>
          <w:rFonts w:eastAsia="宋体" w:hint="eastAsia"/>
          <w:sz w:val="24"/>
        </w:rPr>
        <w:t>3</w:t>
      </w:r>
      <w:r>
        <w:rPr>
          <w:rFonts w:eastAsia="宋体" w:hint="eastAsia"/>
          <w:sz w:val="24"/>
        </w:rPr>
        <w:t>个自然村，总用地面积为</w:t>
      </w:r>
      <w:r>
        <w:rPr>
          <w:rFonts w:eastAsia="宋体" w:hint="eastAsia"/>
          <w:sz w:val="24"/>
        </w:rPr>
        <w:t>10.4</w:t>
      </w:r>
      <w:r>
        <w:rPr>
          <w:rFonts w:eastAsia="宋体" w:hint="eastAsia"/>
          <w:sz w:val="24"/>
        </w:rPr>
        <w:t>平方公里</w:t>
      </w:r>
      <w:r>
        <w:rPr>
          <w:rFonts w:eastAsia="宋体"/>
          <w:sz w:val="24"/>
        </w:rPr>
        <w:t>。</w:t>
      </w:r>
    </w:p>
    <w:p w14:paraId="0B133783" w14:textId="77777777" w:rsidR="00520142" w:rsidRDefault="00000000">
      <w:pPr>
        <w:spacing w:line="360" w:lineRule="auto"/>
        <w:ind w:firstLineChars="200" w:firstLine="480"/>
        <w:jc w:val="center"/>
        <w:rPr>
          <w:rFonts w:ascii="Times New Roman" w:eastAsia="楷体" w:hAnsi="Times New Roman" w:cs="Times New Roman"/>
          <w:color w:val="000000"/>
          <w:sz w:val="24"/>
          <w:szCs w:val="21"/>
        </w:rPr>
      </w:pPr>
      <w:r>
        <w:rPr>
          <w:rFonts w:eastAsia="宋体"/>
          <w:noProof/>
          <w:sz w:val="24"/>
        </w:rPr>
        <w:drawing>
          <wp:inline distT="0" distB="0" distL="114300" distR="114300" wp14:anchorId="1870B19D" wp14:editId="365A9E84">
            <wp:extent cx="3242310" cy="3329940"/>
            <wp:effectExtent l="0" t="0" r="15240" b="3810"/>
            <wp:docPr id="4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
                    <pic:cNvPicPr>
                      <a:picLocks noChangeAspect="1"/>
                    </pic:cNvPicPr>
                  </pic:nvPicPr>
                  <pic:blipFill>
                    <a:blip r:embed="rId13"/>
                    <a:stretch>
                      <a:fillRect/>
                    </a:stretch>
                  </pic:blipFill>
                  <pic:spPr>
                    <a:xfrm>
                      <a:off x="0" y="0"/>
                      <a:ext cx="3242310" cy="3329940"/>
                    </a:xfrm>
                    <a:prstGeom prst="rect">
                      <a:avLst/>
                    </a:prstGeom>
                    <a:noFill/>
                    <a:ln>
                      <a:noFill/>
                    </a:ln>
                  </pic:spPr>
                </pic:pic>
              </a:graphicData>
            </a:graphic>
          </wp:inline>
        </w:drawing>
      </w:r>
    </w:p>
    <w:p w14:paraId="7B455503" w14:textId="77777777" w:rsidR="00520142" w:rsidRDefault="00000000">
      <w:pPr>
        <w:spacing w:line="360" w:lineRule="auto"/>
        <w:ind w:firstLine="48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规划范围图</w:t>
      </w:r>
    </w:p>
    <w:p w14:paraId="2DDB3C4F" w14:textId="77777777" w:rsidR="00520142" w:rsidRDefault="00000000">
      <w:pPr>
        <w:pStyle w:val="20"/>
        <w:ind w:firstLineChars="200" w:firstLine="562"/>
      </w:pPr>
      <w:bookmarkStart w:id="13" w:name="_Toc21220"/>
      <w:r>
        <w:rPr>
          <w:rFonts w:hint="eastAsia"/>
        </w:rPr>
        <w:t xml:space="preserve">5 </w:t>
      </w:r>
      <w:r>
        <w:rPr>
          <w:rFonts w:hint="eastAsia"/>
        </w:rPr>
        <w:t>规划期限</w:t>
      </w:r>
      <w:bookmarkEnd w:id="13"/>
    </w:p>
    <w:p w14:paraId="4EA5605D" w14:textId="77777777" w:rsidR="00520142" w:rsidRDefault="00000000">
      <w:pPr>
        <w:spacing w:line="360" w:lineRule="auto"/>
        <w:ind w:firstLineChars="200" w:firstLine="480"/>
        <w:rPr>
          <w:rFonts w:eastAsia="宋体"/>
        </w:rPr>
      </w:pPr>
      <w:r>
        <w:rPr>
          <w:rFonts w:eastAsia="宋体" w:hint="eastAsia"/>
          <w:sz w:val="24"/>
        </w:rPr>
        <w:t>本次规划的规划期限至</w:t>
      </w:r>
      <w:r>
        <w:rPr>
          <w:rFonts w:eastAsia="宋体" w:hint="eastAsia"/>
          <w:sz w:val="24"/>
        </w:rPr>
        <w:t>2035</w:t>
      </w:r>
      <w:r>
        <w:rPr>
          <w:rFonts w:eastAsia="宋体" w:hint="eastAsia"/>
          <w:sz w:val="24"/>
        </w:rPr>
        <w:t>年，近期为</w:t>
      </w:r>
      <w:r>
        <w:rPr>
          <w:rFonts w:eastAsia="宋体" w:hint="eastAsia"/>
          <w:sz w:val="24"/>
        </w:rPr>
        <w:t>2024-2030</w:t>
      </w:r>
      <w:r>
        <w:rPr>
          <w:rFonts w:eastAsia="宋体" w:hint="eastAsia"/>
          <w:sz w:val="24"/>
        </w:rPr>
        <w:t>年，远期为</w:t>
      </w:r>
      <w:r>
        <w:rPr>
          <w:rFonts w:eastAsia="宋体" w:hint="eastAsia"/>
          <w:sz w:val="24"/>
        </w:rPr>
        <w:t>2031-2035</w:t>
      </w:r>
      <w:r>
        <w:rPr>
          <w:rFonts w:eastAsia="宋体" w:hint="eastAsia"/>
          <w:sz w:val="24"/>
        </w:rPr>
        <w:t>年。</w:t>
      </w:r>
    </w:p>
    <w:p w14:paraId="396EBC6F" w14:textId="77777777" w:rsidR="00520142" w:rsidRDefault="00000000">
      <w:pPr>
        <w:pStyle w:val="20"/>
        <w:ind w:firstLineChars="200" w:firstLine="562"/>
      </w:pPr>
      <w:bookmarkStart w:id="14" w:name="_Toc18708"/>
      <w:r>
        <w:rPr>
          <w:rFonts w:hint="eastAsia"/>
        </w:rPr>
        <w:t xml:space="preserve">6 </w:t>
      </w:r>
      <w:r>
        <w:rPr>
          <w:rFonts w:hint="eastAsia"/>
        </w:rPr>
        <w:t>技术路线</w:t>
      </w:r>
      <w:bookmarkEnd w:id="14"/>
    </w:p>
    <w:p w14:paraId="683FB055" w14:textId="77777777" w:rsidR="00520142" w:rsidRDefault="00000000">
      <w:pPr>
        <w:spacing w:line="360" w:lineRule="auto"/>
        <w:ind w:firstLineChars="200" w:firstLine="480"/>
        <w:jc w:val="center"/>
        <w:rPr>
          <w:rFonts w:eastAsia="宋体"/>
          <w:sz w:val="24"/>
        </w:rPr>
      </w:pPr>
      <w:r>
        <w:rPr>
          <w:rFonts w:eastAsia="宋体" w:hint="eastAsia"/>
          <w:noProof/>
          <w:sz w:val="24"/>
        </w:rPr>
        <w:drawing>
          <wp:inline distT="0" distB="0" distL="114300" distR="114300" wp14:anchorId="4D7FF68F" wp14:editId="4122A62A">
            <wp:extent cx="3063875" cy="3409315"/>
            <wp:effectExtent l="0" t="0" r="3175" b="635"/>
            <wp:docPr id="4" name="图片 4" descr="规划技术路线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规划技术路线图"/>
                    <pic:cNvPicPr>
                      <a:picLocks noChangeAspect="1"/>
                    </pic:cNvPicPr>
                  </pic:nvPicPr>
                  <pic:blipFill>
                    <a:blip r:embed="rId14"/>
                    <a:stretch>
                      <a:fillRect/>
                    </a:stretch>
                  </pic:blipFill>
                  <pic:spPr>
                    <a:xfrm>
                      <a:off x="0" y="0"/>
                      <a:ext cx="3063875" cy="3409315"/>
                    </a:xfrm>
                    <a:prstGeom prst="rect">
                      <a:avLst/>
                    </a:prstGeom>
                  </pic:spPr>
                </pic:pic>
              </a:graphicData>
            </a:graphic>
          </wp:inline>
        </w:drawing>
      </w:r>
    </w:p>
    <w:p w14:paraId="6E5CAE0E" w14:textId="77777777" w:rsidR="00520142" w:rsidRDefault="00000000">
      <w:pPr>
        <w:pStyle w:val="20"/>
        <w:ind w:firstLineChars="200" w:firstLine="562"/>
      </w:pPr>
      <w:bookmarkStart w:id="15" w:name="_Toc18911"/>
      <w:bookmarkStart w:id="16" w:name="_Hlk157607616"/>
      <w:r>
        <w:lastRenderedPageBreak/>
        <w:t xml:space="preserve">7 </w:t>
      </w:r>
      <w:bookmarkEnd w:id="0"/>
      <w:bookmarkEnd w:id="1"/>
      <w:bookmarkEnd w:id="2"/>
      <w:bookmarkEnd w:id="3"/>
      <w:bookmarkEnd w:id="4"/>
      <w:r>
        <w:rPr>
          <w:rFonts w:hint="eastAsia"/>
        </w:rPr>
        <w:t>相关规划</w:t>
      </w:r>
      <w:bookmarkEnd w:id="15"/>
    </w:p>
    <w:p w14:paraId="748E2E9E" w14:textId="77777777" w:rsidR="00520142" w:rsidRDefault="00000000">
      <w:pPr>
        <w:pStyle w:val="3"/>
        <w:ind w:firstLineChars="200" w:firstLine="562"/>
      </w:pPr>
      <w:bookmarkStart w:id="17" w:name="_Toc434761289"/>
      <w:r>
        <w:t>7.</w:t>
      </w:r>
      <w:bookmarkEnd w:id="17"/>
      <w:r>
        <w:t xml:space="preserve">1 </w:t>
      </w:r>
      <w:r>
        <w:rPr>
          <w:rFonts w:hint="eastAsia"/>
        </w:rPr>
        <w:t>广东省江门市新会区</w:t>
      </w:r>
      <w:r>
        <w:rPr>
          <w:rFonts w:hint="eastAsia"/>
        </w:rPr>
        <w:t>2</w:t>
      </w:r>
      <w:r>
        <w:t>023</w:t>
      </w:r>
      <w:r>
        <w:rPr>
          <w:rFonts w:hint="eastAsia"/>
        </w:rPr>
        <w:t>年传统村落集中连片保护利用示范工作方案</w:t>
      </w:r>
    </w:p>
    <w:p w14:paraId="0D9F5405" w14:textId="77777777" w:rsidR="00520142" w:rsidRDefault="00000000">
      <w:pPr>
        <w:spacing w:line="360" w:lineRule="auto"/>
        <w:ind w:firstLineChars="200" w:firstLine="480"/>
        <w:rPr>
          <w:rFonts w:eastAsia="宋体"/>
          <w:sz w:val="24"/>
        </w:rPr>
      </w:pPr>
      <w:bookmarkStart w:id="18" w:name="_Hlk157017739"/>
      <w:r>
        <w:rPr>
          <w:rFonts w:eastAsia="宋体" w:hint="eastAsia"/>
          <w:sz w:val="24"/>
        </w:rPr>
        <w:t>慈溪村位于《广东省江门市新会区</w:t>
      </w:r>
      <w:r>
        <w:rPr>
          <w:rFonts w:eastAsia="宋体" w:hint="eastAsia"/>
          <w:sz w:val="24"/>
        </w:rPr>
        <w:t>2023</w:t>
      </w:r>
      <w:r>
        <w:rPr>
          <w:rFonts w:eastAsia="宋体" w:hint="eastAsia"/>
          <w:sz w:val="24"/>
        </w:rPr>
        <w:t>年传统村落集中连片保护利用示范工作方案》（简称“规划”）“西江广府</w:t>
      </w:r>
      <w:r>
        <w:rPr>
          <w:rFonts w:eastAsia="宋体" w:hint="eastAsia"/>
          <w:sz w:val="24"/>
        </w:rPr>
        <w:t>+</w:t>
      </w:r>
      <w:r>
        <w:rPr>
          <w:rFonts w:eastAsia="宋体" w:hint="eastAsia"/>
          <w:sz w:val="24"/>
        </w:rPr>
        <w:t>宋朝忠义”两大片区中的霞路—慈溪—</w:t>
      </w:r>
      <w:proofErr w:type="gramStart"/>
      <w:r>
        <w:rPr>
          <w:rFonts w:eastAsia="宋体" w:hint="eastAsia"/>
          <w:sz w:val="24"/>
        </w:rPr>
        <w:t>京梅宋朝</w:t>
      </w:r>
      <w:proofErr w:type="gramEnd"/>
      <w:r>
        <w:rPr>
          <w:rFonts w:eastAsia="宋体" w:hint="eastAsia"/>
          <w:sz w:val="24"/>
        </w:rPr>
        <w:t>忠义文化区，是忠义文化、功夫文化、华侨文化、美食文化等优秀文化遗产为特色的文化片区。其中慈溪村作为路线上的重要节点，被定位为皇族古村，华侨文化重要代表。规划将通过推进传统村落集中连片保护利用示范建设，构建新会区传统村落保护利用传承体系，推动乡村全面振兴，打造独具五</w:t>
      </w:r>
      <w:proofErr w:type="gramStart"/>
      <w:r>
        <w:rPr>
          <w:rFonts w:eastAsia="宋体" w:hint="eastAsia"/>
          <w:sz w:val="24"/>
        </w:rPr>
        <w:t>邑</w:t>
      </w:r>
      <w:proofErr w:type="gramEnd"/>
      <w:r>
        <w:rPr>
          <w:rFonts w:eastAsia="宋体" w:hint="eastAsia"/>
          <w:sz w:val="24"/>
        </w:rPr>
        <w:t>地域特色的传统村落集中连片保护利用“大湾区样板”</w:t>
      </w:r>
      <w:r>
        <w:rPr>
          <w:rFonts w:eastAsia="宋体"/>
          <w:sz w:val="24"/>
        </w:rPr>
        <w:t>。</w:t>
      </w:r>
    </w:p>
    <w:tbl>
      <w:tblPr>
        <w:tblStyle w:val="a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10240"/>
      </w:tblGrid>
      <w:tr w:rsidR="00520142" w14:paraId="6D354966" w14:textId="77777777">
        <w:trPr>
          <w:trHeight w:val="4833"/>
        </w:trPr>
        <w:tc>
          <w:tcPr>
            <w:tcW w:w="10240" w:type="dxa"/>
          </w:tcPr>
          <w:p w14:paraId="3466F798" w14:textId="77777777" w:rsidR="00520142" w:rsidRDefault="00000000">
            <w:pPr>
              <w:spacing w:line="360" w:lineRule="auto"/>
              <w:ind w:firstLineChars="200" w:firstLine="480"/>
              <w:jc w:val="center"/>
              <w:rPr>
                <w:rStyle w:val="a8"/>
                <w:rFonts w:eastAsia="宋体"/>
                <w:sz w:val="24"/>
              </w:rPr>
            </w:pPr>
            <w:bookmarkStart w:id="19" w:name="_Hlk157017943"/>
            <w:bookmarkEnd w:id="18"/>
            <w:r>
              <w:rPr>
                <w:rStyle w:val="a8"/>
                <w:noProof/>
                <w:sz w:val="24"/>
              </w:rPr>
              <w:drawing>
                <wp:inline distT="0" distB="0" distL="0" distR="0" wp14:anchorId="694D6768" wp14:editId="5984EBED">
                  <wp:extent cx="2787015" cy="3883025"/>
                  <wp:effectExtent l="0" t="0" r="13335" b="3175"/>
                  <wp:docPr id="34766325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7663252" name="图片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787015" cy="3883025"/>
                          </a:xfrm>
                          <a:prstGeom prst="rect">
                            <a:avLst/>
                          </a:prstGeom>
                          <a:noFill/>
                          <a:ln>
                            <a:noFill/>
                          </a:ln>
                        </pic:spPr>
                      </pic:pic>
                    </a:graphicData>
                  </a:graphic>
                </wp:inline>
              </w:drawing>
            </w:r>
          </w:p>
        </w:tc>
      </w:tr>
      <w:tr w:rsidR="00520142" w14:paraId="3164E8F4" w14:textId="77777777">
        <w:trPr>
          <w:trHeight w:val="557"/>
        </w:trPr>
        <w:tc>
          <w:tcPr>
            <w:tcW w:w="10240" w:type="dxa"/>
          </w:tcPr>
          <w:p w14:paraId="304DBD53" w14:textId="77777777" w:rsidR="00520142" w:rsidRDefault="00000000">
            <w:pPr>
              <w:spacing w:line="360" w:lineRule="auto"/>
              <w:ind w:firstLineChars="200" w:firstLine="480"/>
              <w:jc w:val="center"/>
              <w:rPr>
                <w:rStyle w:val="a8"/>
                <w:rFonts w:eastAsia="宋体"/>
                <w:sz w:val="24"/>
              </w:rPr>
            </w:pPr>
            <w:r>
              <w:rPr>
                <w:rStyle w:val="a8"/>
                <w:rFonts w:hint="eastAsia"/>
                <w:sz w:val="24"/>
                <w:szCs w:val="24"/>
              </w:rPr>
              <w:t>新会区传统村落集中连片保护发展格局图</w:t>
            </w:r>
          </w:p>
        </w:tc>
      </w:tr>
    </w:tbl>
    <w:bookmarkEnd w:id="19"/>
    <w:p w14:paraId="07499D47" w14:textId="77777777" w:rsidR="00520142" w:rsidRDefault="00000000">
      <w:pPr>
        <w:pStyle w:val="3"/>
        <w:ind w:firstLineChars="100" w:firstLine="281"/>
      </w:pPr>
      <w:r>
        <w:t xml:space="preserve">7.2 </w:t>
      </w:r>
      <w:r>
        <w:rPr>
          <w:rFonts w:hint="eastAsia"/>
        </w:rPr>
        <w:t>古井镇全面推进“百县千镇万村高质量发展工程”的实施方案</w:t>
      </w:r>
    </w:p>
    <w:p w14:paraId="2E236EF5" w14:textId="77777777" w:rsidR="00520142" w:rsidRDefault="00000000">
      <w:pPr>
        <w:spacing w:line="360" w:lineRule="auto"/>
        <w:ind w:firstLineChars="200" w:firstLine="480"/>
        <w:rPr>
          <w:rFonts w:eastAsia="宋体"/>
          <w:sz w:val="24"/>
        </w:rPr>
      </w:pPr>
      <w:r>
        <w:rPr>
          <w:rFonts w:eastAsia="宋体" w:hint="eastAsia"/>
          <w:sz w:val="24"/>
        </w:rPr>
        <w:t>《古井镇全面推进“百县千镇万村高质量发展工程”的实施方案》提出实施</w:t>
      </w:r>
      <w:proofErr w:type="gramStart"/>
      <w:r>
        <w:rPr>
          <w:rFonts w:eastAsia="宋体" w:hint="eastAsia"/>
          <w:sz w:val="24"/>
        </w:rPr>
        <w:t>特色文旅提升</w:t>
      </w:r>
      <w:proofErr w:type="gramEnd"/>
      <w:r>
        <w:rPr>
          <w:rFonts w:eastAsia="宋体" w:hint="eastAsia"/>
          <w:sz w:val="24"/>
        </w:rPr>
        <w:t>工程，慈溪村建设休闲旅游示范村，打造“百年慈溪，书香民宿”品牌。做好慈溪村历史文化的保护利用，打造慈溪村传统村落活化试点。开展乡村</w:t>
      </w:r>
      <w:proofErr w:type="gramStart"/>
      <w:r>
        <w:rPr>
          <w:rFonts w:eastAsia="宋体" w:hint="eastAsia"/>
          <w:sz w:val="24"/>
        </w:rPr>
        <w:t>绿美绿化</w:t>
      </w:r>
      <w:proofErr w:type="gramEnd"/>
      <w:r>
        <w:rPr>
          <w:rFonts w:eastAsia="宋体" w:hint="eastAsia"/>
          <w:sz w:val="24"/>
        </w:rPr>
        <w:t>工程，营造美丽宜居的农村生态环境。</w:t>
      </w:r>
    </w:p>
    <w:p w14:paraId="20646F65" w14:textId="77777777" w:rsidR="00520142" w:rsidRDefault="00000000">
      <w:pPr>
        <w:pStyle w:val="3"/>
        <w:ind w:firstLineChars="100" w:firstLine="281"/>
      </w:pPr>
      <w:r>
        <w:t xml:space="preserve">7.3 </w:t>
      </w:r>
      <w:r>
        <w:rPr>
          <w:rFonts w:hint="eastAsia"/>
        </w:rPr>
        <w:t>新会区古井镇总体规划</w:t>
      </w:r>
    </w:p>
    <w:p w14:paraId="4812269F" w14:textId="77777777" w:rsidR="00520142" w:rsidRDefault="00000000">
      <w:pPr>
        <w:spacing w:line="360" w:lineRule="auto"/>
        <w:ind w:firstLineChars="200" w:firstLine="480"/>
        <w:rPr>
          <w:rFonts w:eastAsia="宋体"/>
          <w:sz w:val="24"/>
        </w:rPr>
      </w:pPr>
      <w:r>
        <w:rPr>
          <w:rFonts w:eastAsia="宋体" w:hint="eastAsia"/>
          <w:sz w:val="24"/>
        </w:rPr>
        <w:t>《新会区古井镇总体规划》（简称“规划”）提出城镇格局，形成以轴、带串连组团的“珠链式”的“一心两区，两轴两带”空间结构，慈溪村作为“一心”中的中心村，辐射带动周边村庄地区发展。现状提出慈溪赵公祠、慈溪文昌阁等</w:t>
      </w:r>
      <w:r>
        <w:rPr>
          <w:rFonts w:eastAsia="宋体" w:hint="eastAsia"/>
          <w:sz w:val="24"/>
        </w:rPr>
        <w:t>3</w:t>
      </w:r>
      <w:r>
        <w:rPr>
          <w:rFonts w:eastAsia="宋体" w:hint="eastAsia"/>
          <w:sz w:val="24"/>
        </w:rPr>
        <w:t>处文物为重要文物保护单位。重点保护古村落传统风貌、历史环境要素的连续性和完整性，建筑密度、容积率、绿地率、建筑高度等按现状控制。并按照相关法律法规，对文物古迹的控制范围划定了三级保护范围，对慈溪村未定级文物提出了进一步修缮、整治及外部环境清理的整治要求，并且特出利用保护要求。</w:t>
      </w:r>
    </w:p>
    <w:tbl>
      <w:tblPr>
        <w:tblStyle w:val="a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10400"/>
      </w:tblGrid>
      <w:tr w:rsidR="00520142" w14:paraId="3D368E5A" w14:textId="77777777">
        <w:trPr>
          <w:trHeight w:val="5927"/>
        </w:trPr>
        <w:tc>
          <w:tcPr>
            <w:tcW w:w="10400" w:type="dxa"/>
          </w:tcPr>
          <w:p w14:paraId="7B606CB0" w14:textId="77777777" w:rsidR="00520142" w:rsidRDefault="00000000">
            <w:pPr>
              <w:spacing w:line="360" w:lineRule="auto"/>
              <w:ind w:firstLineChars="200" w:firstLine="480"/>
              <w:jc w:val="center"/>
              <w:rPr>
                <w:rStyle w:val="a8"/>
                <w:rFonts w:eastAsia="宋体"/>
                <w:sz w:val="24"/>
              </w:rPr>
            </w:pPr>
            <w:r>
              <w:rPr>
                <w:rStyle w:val="a8"/>
                <w:noProof/>
                <w:sz w:val="24"/>
              </w:rPr>
              <w:drawing>
                <wp:inline distT="0" distB="0" distL="0" distR="0" wp14:anchorId="5B5BD98F" wp14:editId="6DB62374">
                  <wp:extent cx="2647315" cy="3757295"/>
                  <wp:effectExtent l="0" t="0" r="635" b="14605"/>
                  <wp:docPr id="161163480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34800" name="图片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2647315" cy="3757295"/>
                          </a:xfrm>
                          <a:prstGeom prst="rect">
                            <a:avLst/>
                          </a:prstGeom>
                          <a:noFill/>
                          <a:ln>
                            <a:noFill/>
                          </a:ln>
                        </pic:spPr>
                      </pic:pic>
                    </a:graphicData>
                  </a:graphic>
                </wp:inline>
              </w:drawing>
            </w:r>
          </w:p>
        </w:tc>
      </w:tr>
      <w:tr w:rsidR="00520142" w14:paraId="273E7D21" w14:textId="77777777">
        <w:trPr>
          <w:trHeight w:val="554"/>
        </w:trPr>
        <w:tc>
          <w:tcPr>
            <w:tcW w:w="10400" w:type="dxa"/>
          </w:tcPr>
          <w:p w14:paraId="70FFFA9E" w14:textId="77777777" w:rsidR="00520142" w:rsidRDefault="00000000">
            <w:pPr>
              <w:spacing w:line="360" w:lineRule="auto"/>
              <w:ind w:firstLineChars="200" w:firstLine="480"/>
              <w:jc w:val="center"/>
              <w:rPr>
                <w:rStyle w:val="a8"/>
                <w:rFonts w:eastAsia="宋体"/>
                <w:sz w:val="24"/>
              </w:rPr>
            </w:pPr>
            <w:r>
              <w:rPr>
                <w:rStyle w:val="a8"/>
                <w:rFonts w:hint="eastAsia"/>
                <w:sz w:val="24"/>
                <w:szCs w:val="24"/>
              </w:rPr>
              <w:t>《新会区古井镇总体规划》村庄体系规划图</w:t>
            </w:r>
          </w:p>
        </w:tc>
      </w:tr>
    </w:tbl>
    <w:p w14:paraId="23532D09" w14:textId="77777777" w:rsidR="00520142" w:rsidRDefault="00000000">
      <w:pPr>
        <w:pStyle w:val="3"/>
        <w:ind w:firstLineChars="200" w:firstLine="562"/>
      </w:pPr>
      <w:r>
        <w:t xml:space="preserve">7.4 </w:t>
      </w:r>
      <w:r>
        <w:rPr>
          <w:rFonts w:hint="eastAsia"/>
        </w:rPr>
        <w:t>新会区古井镇慈溪村村庄规划</w:t>
      </w:r>
    </w:p>
    <w:p w14:paraId="48F38823" w14:textId="77777777" w:rsidR="00520142" w:rsidRDefault="00000000">
      <w:pPr>
        <w:spacing w:line="360" w:lineRule="auto"/>
        <w:ind w:firstLineChars="200" w:firstLine="480"/>
        <w:rPr>
          <w:rFonts w:eastAsia="宋体"/>
          <w:sz w:val="24"/>
        </w:rPr>
      </w:pPr>
      <w:r w:rsidRPr="0038547D">
        <w:rPr>
          <w:rFonts w:eastAsia="宋体" w:hint="eastAsia"/>
          <w:sz w:val="24"/>
        </w:rPr>
        <w:t>《新会区古井镇慈溪村村庄规划》对整个慈溪村的现状</w:t>
      </w:r>
      <w:proofErr w:type="gramStart"/>
      <w:r w:rsidRPr="0038547D">
        <w:rPr>
          <w:rFonts w:eastAsia="宋体" w:hint="eastAsia"/>
          <w:sz w:val="24"/>
        </w:rPr>
        <w:t>作出</w:t>
      </w:r>
      <w:proofErr w:type="gramEnd"/>
      <w:r w:rsidRPr="0038547D">
        <w:rPr>
          <w:rFonts w:eastAsia="宋体" w:hint="eastAsia"/>
          <w:sz w:val="24"/>
        </w:rPr>
        <w:t>了深入的分析。</w:t>
      </w:r>
      <w:r>
        <w:rPr>
          <w:rFonts w:eastAsia="宋体" w:hint="eastAsia"/>
          <w:sz w:val="24"/>
        </w:rPr>
        <w:t>提出按照文物保护单位的保护原则对保护</w:t>
      </w:r>
      <w:proofErr w:type="gramStart"/>
      <w:r>
        <w:rPr>
          <w:rFonts w:eastAsia="宋体" w:hint="eastAsia"/>
          <w:sz w:val="24"/>
        </w:rPr>
        <w:t>点实施</w:t>
      </w:r>
      <w:proofErr w:type="gramEnd"/>
      <w:r>
        <w:rPr>
          <w:rFonts w:eastAsia="宋体" w:hint="eastAsia"/>
          <w:sz w:val="24"/>
        </w:rPr>
        <w:t>严格保护，条件成熟时，将文物点按程序申报为文物保护单位建立文物点名录，划定其保护范围和建设控制地带。</w:t>
      </w:r>
    </w:p>
    <w:p w14:paraId="41BA86B3" w14:textId="5E298AA3" w:rsidR="00520142" w:rsidRDefault="00000000">
      <w:pPr>
        <w:spacing w:line="360" w:lineRule="auto"/>
        <w:ind w:firstLineChars="200" w:firstLine="480"/>
        <w:rPr>
          <w:rFonts w:eastAsia="宋体"/>
          <w:sz w:val="24"/>
        </w:rPr>
      </w:pPr>
      <w:r>
        <w:rPr>
          <w:rFonts w:eastAsia="宋体" w:hint="eastAsia"/>
          <w:sz w:val="24"/>
        </w:rPr>
        <w:t>历史</w:t>
      </w:r>
      <w:r w:rsidR="0038547D">
        <w:rPr>
          <w:rFonts w:eastAsia="宋体" w:hint="eastAsia"/>
          <w:sz w:val="24"/>
        </w:rPr>
        <w:t>文物</w:t>
      </w:r>
      <w:r>
        <w:rPr>
          <w:rFonts w:eastAsia="宋体" w:hint="eastAsia"/>
          <w:sz w:val="24"/>
        </w:rPr>
        <w:t>活化利用方面提出改造慈溪</w:t>
      </w:r>
      <w:proofErr w:type="gramStart"/>
      <w:r>
        <w:rPr>
          <w:rFonts w:eastAsia="宋体" w:hint="eastAsia"/>
          <w:sz w:val="24"/>
        </w:rPr>
        <w:t>村内本厚学校</w:t>
      </w:r>
      <w:proofErr w:type="gramEnd"/>
      <w:r>
        <w:rPr>
          <w:rFonts w:eastAsia="宋体" w:hint="eastAsia"/>
          <w:sz w:val="24"/>
        </w:rPr>
        <w:t>，打造由自然生态景观区、艺术创作交流区、艺术生态展示区、生态住宿区以及周边乡村、生态体验区等组成的古井艺术部落</w:t>
      </w:r>
      <w:r w:rsidRPr="0038547D">
        <w:rPr>
          <w:rFonts w:eastAsia="宋体" w:hint="eastAsia"/>
          <w:sz w:val="24"/>
        </w:rPr>
        <w:t>。</w:t>
      </w:r>
    </w:p>
    <w:tbl>
      <w:tblPr>
        <w:tblStyle w:val="a7"/>
        <w:tblW w:w="10600" w:type="dxa"/>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10600"/>
      </w:tblGrid>
      <w:tr w:rsidR="00520142" w14:paraId="24AC3D67" w14:textId="77777777">
        <w:trPr>
          <w:trHeight w:val="5842"/>
        </w:trPr>
        <w:tc>
          <w:tcPr>
            <w:tcW w:w="10600" w:type="dxa"/>
          </w:tcPr>
          <w:p w14:paraId="2BCE4EA8" w14:textId="77777777" w:rsidR="00520142" w:rsidRDefault="00000000">
            <w:pPr>
              <w:spacing w:line="360" w:lineRule="auto"/>
              <w:ind w:firstLineChars="200" w:firstLine="480"/>
              <w:jc w:val="center"/>
              <w:rPr>
                <w:rStyle w:val="a8"/>
                <w:rFonts w:eastAsia="宋体"/>
                <w:sz w:val="24"/>
              </w:rPr>
            </w:pPr>
            <w:r>
              <w:rPr>
                <w:rStyle w:val="a8"/>
                <w:noProof/>
                <w:sz w:val="24"/>
              </w:rPr>
              <w:lastRenderedPageBreak/>
              <w:drawing>
                <wp:inline distT="0" distB="0" distL="0" distR="0" wp14:anchorId="7F7B178B" wp14:editId="304319D2">
                  <wp:extent cx="5437505" cy="3853815"/>
                  <wp:effectExtent l="0" t="0" r="10795" b="13335"/>
                  <wp:docPr id="200216396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2163962" name="图片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a:xfrm>
                            <a:off x="0" y="0"/>
                            <a:ext cx="5437505" cy="3853815"/>
                          </a:xfrm>
                          <a:prstGeom prst="rect">
                            <a:avLst/>
                          </a:prstGeom>
                          <a:noFill/>
                          <a:ln>
                            <a:noFill/>
                          </a:ln>
                        </pic:spPr>
                      </pic:pic>
                    </a:graphicData>
                  </a:graphic>
                </wp:inline>
              </w:drawing>
            </w:r>
          </w:p>
        </w:tc>
      </w:tr>
      <w:tr w:rsidR="00520142" w14:paraId="1B9560E3" w14:textId="77777777">
        <w:trPr>
          <w:trHeight w:val="674"/>
        </w:trPr>
        <w:tc>
          <w:tcPr>
            <w:tcW w:w="10600" w:type="dxa"/>
          </w:tcPr>
          <w:p w14:paraId="7EBC5EFF" w14:textId="77777777" w:rsidR="00520142" w:rsidRDefault="00000000">
            <w:pPr>
              <w:spacing w:line="360" w:lineRule="auto"/>
              <w:ind w:firstLine="480"/>
              <w:jc w:val="center"/>
              <w:rPr>
                <w:rStyle w:val="a8"/>
                <w:rFonts w:eastAsia="宋体"/>
                <w:sz w:val="24"/>
              </w:rPr>
            </w:pPr>
            <w:r>
              <w:rPr>
                <w:rStyle w:val="a8"/>
                <w:rFonts w:hint="eastAsia"/>
                <w:sz w:val="24"/>
              </w:rPr>
              <w:t>《新会区古井镇慈溪村村庄规划》村庄体系规划图</w:t>
            </w:r>
          </w:p>
        </w:tc>
      </w:tr>
    </w:tbl>
    <w:p w14:paraId="4CB2AEDE" w14:textId="77777777" w:rsidR="00520142" w:rsidRDefault="00520142">
      <w:pPr>
        <w:spacing w:line="360" w:lineRule="auto"/>
        <w:ind w:firstLineChars="200" w:firstLine="480"/>
        <w:rPr>
          <w:rFonts w:eastAsia="宋体"/>
          <w:color w:val="000000"/>
          <w:sz w:val="24"/>
        </w:rPr>
      </w:pPr>
    </w:p>
    <w:p w14:paraId="7DEB62A5" w14:textId="77777777" w:rsidR="00520142" w:rsidRDefault="00520142">
      <w:pPr>
        <w:spacing w:line="360" w:lineRule="auto"/>
        <w:ind w:firstLineChars="200" w:firstLine="480"/>
        <w:rPr>
          <w:rFonts w:eastAsia="宋体"/>
          <w:color w:val="000000"/>
          <w:sz w:val="24"/>
        </w:rPr>
      </w:pPr>
    </w:p>
    <w:p w14:paraId="4A3458A4" w14:textId="77777777" w:rsidR="00520142" w:rsidRDefault="00520142">
      <w:pPr>
        <w:spacing w:line="360" w:lineRule="auto"/>
        <w:ind w:firstLineChars="200" w:firstLine="480"/>
        <w:rPr>
          <w:rFonts w:eastAsia="宋体"/>
          <w:color w:val="000000"/>
          <w:sz w:val="24"/>
        </w:rPr>
      </w:pPr>
    </w:p>
    <w:p w14:paraId="5539596D" w14:textId="77777777" w:rsidR="00520142" w:rsidRDefault="00520142">
      <w:pPr>
        <w:spacing w:line="360" w:lineRule="auto"/>
        <w:ind w:firstLineChars="200" w:firstLine="480"/>
        <w:rPr>
          <w:rFonts w:eastAsia="宋体"/>
          <w:color w:val="000000"/>
          <w:sz w:val="24"/>
        </w:rPr>
      </w:pPr>
    </w:p>
    <w:p w14:paraId="1428A03D" w14:textId="77777777" w:rsidR="00520142" w:rsidRDefault="00520142">
      <w:pPr>
        <w:spacing w:line="360" w:lineRule="auto"/>
        <w:ind w:firstLineChars="200" w:firstLine="480"/>
        <w:rPr>
          <w:rFonts w:eastAsia="宋体"/>
          <w:color w:val="000000"/>
          <w:sz w:val="24"/>
        </w:rPr>
      </w:pPr>
    </w:p>
    <w:p w14:paraId="7597FE60" w14:textId="77777777" w:rsidR="00520142" w:rsidRDefault="00520142">
      <w:pPr>
        <w:spacing w:line="360" w:lineRule="auto"/>
        <w:ind w:firstLineChars="200" w:firstLine="480"/>
        <w:rPr>
          <w:rFonts w:eastAsia="宋体"/>
          <w:color w:val="000000"/>
          <w:sz w:val="24"/>
        </w:rPr>
      </w:pPr>
    </w:p>
    <w:p w14:paraId="6306AE3F" w14:textId="77777777" w:rsidR="00520142" w:rsidRDefault="00520142">
      <w:pPr>
        <w:spacing w:line="360" w:lineRule="auto"/>
        <w:ind w:firstLineChars="200" w:firstLine="480"/>
        <w:rPr>
          <w:rFonts w:eastAsia="宋体"/>
          <w:color w:val="000000"/>
          <w:sz w:val="24"/>
        </w:rPr>
      </w:pPr>
    </w:p>
    <w:p w14:paraId="12578D04" w14:textId="77777777" w:rsidR="00520142" w:rsidRDefault="00520142">
      <w:pPr>
        <w:spacing w:line="360" w:lineRule="auto"/>
        <w:ind w:firstLineChars="200" w:firstLine="480"/>
        <w:rPr>
          <w:rFonts w:eastAsia="宋体"/>
          <w:color w:val="000000"/>
          <w:sz w:val="24"/>
        </w:rPr>
      </w:pPr>
    </w:p>
    <w:p w14:paraId="43C99C08" w14:textId="77777777" w:rsidR="00520142" w:rsidRDefault="00520142">
      <w:pPr>
        <w:spacing w:line="360" w:lineRule="auto"/>
        <w:ind w:firstLineChars="200" w:firstLine="480"/>
        <w:rPr>
          <w:rFonts w:eastAsia="宋体"/>
          <w:color w:val="000000"/>
          <w:sz w:val="24"/>
        </w:rPr>
      </w:pPr>
    </w:p>
    <w:p w14:paraId="2873C6FC" w14:textId="77777777" w:rsidR="00520142" w:rsidRDefault="00520142">
      <w:pPr>
        <w:spacing w:line="360" w:lineRule="auto"/>
        <w:ind w:firstLineChars="200" w:firstLine="480"/>
        <w:rPr>
          <w:rFonts w:eastAsia="宋体"/>
          <w:color w:val="000000"/>
          <w:sz w:val="24"/>
        </w:rPr>
      </w:pPr>
    </w:p>
    <w:p w14:paraId="7CA5707C" w14:textId="77777777" w:rsidR="00520142" w:rsidRDefault="00520142">
      <w:pPr>
        <w:spacing w:line="360" w:lineRule="auto"/>
        <w:ind w:firstLineChars="200" w:firstLine="480"/>
        <w:rPr>
          <w:rFonts w:eastAsia="宋体"/>
          <w:color w:val="000000"/>
          <w:sz w:val="24"/>
        </w:rPr>
      </w:pPr>
    </w:p>
    <w:p w14:paraId="71D93510" w14:textId="77777777" w:rsidR="00520142" w:rsidRDefault="00520142">
      <w:pPr>
        <w:spacing w:line="360" w:lineRule="auto"/>
        <w:ind w:firstLineChars="200" w:firstLine="480"/>
        <w:rPr>
          <w:rFonts w:eastAsia="宋体"/>
          <w:color w:val="000000"/>
          <w:sz w:val="24"/>
        </w:rPr>
      </w:pPr>
    </w:p>
    <w:p w14:paraId="34D595EF" w14:textId="77777777" w:rsidR="00520142" w:rsidRDefault="00520142">
      <w:pPr>
        <w:spacing w:line="360" w:lineRule="auto"/>
        <w:ind w:firstLineChars="200" w:firstLine="480"/>
        <w:rPr>
          <w:rFonts w:eastAsia="宋体"/>
          <w:color w:val="000000"/>
          <w:sz w:val="24"/>
        </w:rPr>
      </w:pPr>
    </w:p>
    <w:p w14:paraId="00E5B3B1" w14:textId="77777777" w:rsidR="00520142" w:rsidRDefault="00520142">
      <w:pPr>
        <w:spacing w:line="360" w:lineRule="auto"/>
        <w:ind w:firstLineChars="200" w:firstLine="480"/>
        <w:rPr>
          <w:rFonts w:eastAsia="宋体"/>
          <w:color w:val="000000"/>
          <w:sz w:val="24"/>
        </w:rPr>
      </w:pPr>
    </w:p>
    <w:p w14:paraId="072B33D1" w14:textId="77777777" w:rsidR="00520142" w:rsidRDefault="00520142">
      <w:pPr>
        <w:spacing w:line="360" w:lineRule="auto"/>
        <w:ind w:firstLineChars="200" w:firstLine="480"/>
        <w:rPr>
          <w:rFonts w:eastAsia="宋体"/>
          <w:color w:val="000000"/>
          <w:sz w:val="24"/>
        </w:rPr>
      </w:pPr>
    </w:p>
    <w:p w14:paraId="1F6F9A57" w14:textId="77777777" w:rsidR="00520142" w:rsidRDefault="00000000">
      <w:pPr>
        <w:ind w:firstLine="480"/>
        <w:rPr>
          <w:rFonts w:eastAsia="宋体"/>
          <w:color w:val="000000"/>
          <w:sz w:val="24"/>
        </w:rPr>
      </w:pPr>
      <w:r>
        <w:rPr>
          <w:rFonts w:eastAsia="宋体"/>
          <w:color w:val="000000"/>
          <w:sz w:val="24"/>
        </w:rPr>
        <w:br w:type="page"/>
      </w:r>
    </w:p>
    <w:p w14:paraId="1780D08A" w14:textId="77777777" w:rsidR="00520142" w:rsidRDefault="00000000">
      <w:pPr>
        <w:pStyle w:val="1"/>
      </w:pPr>
      <w:bookmarkStart w:id="20" w:name="_Toc6750"/>
      <w:bookmarkEnd w:id="16"/>
      <w:r>
        <w:rPr>
          <w:rFonts w:hint="eastAsia"/>
        </w:rPr>
        <w:lastRenderedPageBreak/>
        <w:t>第二章</w:t>
      </w:r>
      <w:r>
        <w:rPr>
          <w:rFonts w:hint="eastAsia"/>
        </w:rPr>
        <w:t xml:space="preserve"> </w:t>
      </w:r>
      <w:r>
        <w:rPr>
          <w:rFonts w:hint="eastAsia"/>
        </w:rPr>
        <w:t>现状研究</w:t>
      </w:r>
      <w:bookmarkEnd w:id="20"/>
      <w:r>
        <w:rPr>
          <w:rFonts w:hint="eastAsia"/>
        </w:rPr>
        <w:t xml:space="preserve"> </w:t>
      </w:r>
    </w:p>
    <w:p w14:paraId="43CD008F" w14:textId="77777777" w:rsidR="00520142" w:rsidRDefault="00000000">
      <w:pPr>
        <w:pStyle w:val="20"/>
        <w:ind w:firstLineChars="200" w:firstLine="562"/>
      </w:pPr>
      <w:bookmarkStart w:id="21" w:name="_Toc31088"/>
      <w:r>
        <w:rPr>
          <w:rFonts w:hint="eastAsia"/>
        </w:rPr>
        <w:t xml:space="preserve">1 </w:t>
      </w:r>
      <w:r>
        <w:rPr>
          <w:rFonts w:hint="eastAsia"/>
        </w:rPr>
        <w:t>总体概况</w:t>
      </w:r>
      <w:bookmarkEnd w:id="21"/>
    </w:p>
    <w:p w14:paraId="2A9B358B" w14:textId="77777777" w:rsidR="00520142" w:rsidRDefault="00000000">
      <w:pPr>
        <w:numPr>
          <w:ilvl w:val="1"/>
          <w:numId w:val="4"/>
        </w:numPr>
        <w:ind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地理位置</w:t>
      </w:r>
    </w:p>
    <w:p w14:paraId="1F61F183" w14:textId="77777777" w:rsidR="00520142" w:rsidRDefault="00000000">
      <w:pPr>
        <w:spacing w:line="360" w:lineRule="auto"/>
        <w:ind w:firstLineChars="200" w:firstLine="480"/>
        <w:rPr>
          <w:rFonts w:eastAsia="宋体"/>
          <w:sz w:val="24"/>
        </w:rPr>
      </w:pPr>
      <w:r>
        <w:rPr>
          <w:rFonts w:eastAsia="宋体" w:hint="eastAsia"/>
          <w:sz w:val="24"/>
        </w:rPr>
        <w:t>慈溪村隶属于江门市新会区古井镇，坐落在美丽的银洲湖畔，位于崖山杨太后行宫“慈元殿”</w:t>
      </w:r>
      <w:r>
        <w:rPr>
          <w:rFonts w:eastAsia="宋体" w:hint="eastAsia"/>
          <w:sz w:val="24"/>
        </w:rPr>
        <w:t>8</w:t>
      </w:r>
      <w:r>
        <w:rPr>
          <w:rFonts w:eastAsia="宋体" w:hint="eastAsia"/>
          <w:sz w:val="24"/>
        </w:rPr>
        <w:t>公里处，古井镇南偏西</w:t>
      </w:r>
      <w:r>
        <w:rPr>
          <w:rFonts w:eastAsia="宋体" w:hint="eastAsia"/>
          <w:sz w:val="24"/>
        </w:rPr>
        <w:t xml:space="preserve"> 2.3 </w:t>
      </w:r>
      <w:r>
        <w:rPr>
          <w:rFonts w:eastAsia="宋体" w:hint="eastAsia"/>
          <w:sz w:val="24"/>
        </w:rPr>
        <w:t>公里，有慈溪、慈佛、安山</w:t>
      </w:r>
      <w:r>
        <w:rPr>
          <w:rFonts w:eastAsia="宋体" w:hint="eastAsia"/>
          <w:sz w:val="24"/>
        </w:rPr>
        <w:t>3</w:t>
      </w:r>
      <w:r>
        <w:rPr>
          <w:rFonts w:eastAsia="宋体" w:hint="eastAsia"/>
          <w:sz w:val="24"/>
        </w:rPr>
        <w:t>条自然村，人口</w:t>
      </w:r>
      <w:r>
        <w:rPr>
          <w:rFonts w:eastAsia="宋体" w:hint="eastAsia"/>
          <w:sz w:val="24"/>
        </w:rPr>
        <w:t>3400</w:t>
      </w:r>
      <w:r>
        <w:rPr>
          <w:rFonts w:eastAsia="宋体" w:hint="eastAsia"/>
          <w:sz w:val="24"/>
        </w:rPr>
        <w:t>多人，海外人口</w:t>
      </w:r>
      <w:r>
        <w:rPr>
          <w:rFonts w:eastAsia="宋体" w:hint="eastAsia"/>
          <w:sz w:val="24"/>
        </w:rPr>
        <w:t>4000</w:t>
      </w:r>
      <w:r>
        <w:rPr>
          <w:rFonts w:eastAsia="宋体" w:hint="eastAsia"/>
          <w:sz w:val="24"/>
        </w:rPr>
        <w:t>多人，村民</w:t>
      </w:r>
      <w:r>
        <w:rPr>
          <w:rFonts w:eastAsia="宋体" w:hint="eastAsia"/>
          <w:sz w:val="24"/>
        </w:rPr>
        <w:t xml:space="preserve"> 70</w:t>
      </w:r>
      <w:r>
        <w:rPr>
          <w:rFonts w:eastAsia="宋体" w:hint="eastAsia"/>
          <w:sz w:val="24"/>
        </w:rPr>
        <w:t>％姓赵。慈溪村在西北部，慈佛村在东部，安山村在南部，其范围东与古泗村毗邻，南与奇乐村毗邻，</w:t>
      </w:r>
      <w:proofErr w:type="gramStart"/>
      <w:r>
        <w:rPr>
          <w:rFonts w:eastAsia="宋体" w:hint="eastAsia"/>
          <w:sz w:val="24"/>
        </w:rPr>
        <w:t>西与崖门</w:t>
      </w:r>
      <w:proofErr w:type="gramEnd"/>
      <w:r>
        <w:rPr>
          <w:rFonts w:eastAsia="宋体" w:hint="eastAsia"/>
          <w:sz w:val="24"/>
        </w:rPr>
        <w:t>镇隔海相望，北与</w:t>
      </w:r>
      <w:proofErr w:type="gramStart"/>
      <w:r>
        <w:rPr>
          <w:rFonts w:eastAsia="宋体" w:hint="eastAsia"/>
          <w:sz w:val="24"/>
        </w:rPr>
        <w:t>管咀</w:t>
      </w:r>
      <w:proofErr w:type="gramEnd"/>
      <w:r>
        <w:rPr>
          <w:rFonts w:eastAsia="宋体" w:hint="eastAsia"/>
          <w:sz w:val="24"/>
        </w:rPr>
        <w:t>村毗邻，村聚落呈三角状分布，面积约</w:t>
      </w:r>
      <w:r>
        <w:rPr>
          <w:rFonts w:eastAsia="宋体" w:hint="eastAsia"/>
          <w:sz w:val="24"/>
        </w:rPr>
        <w:t>10.4</w:t>
      </w:r>
      <w:r>
        <w:rPr>
          <w:rFonts w:eastAsia="宋体" w:hint="eastAsia"/>
          <w:sz w:val="24"/>
        </w:rPr>
        <w:t>平方公里。</w:t>
      </w:r>
    </w:p>
    <w:p w14:paraId="0B7AE42B" w14:textId="77777777" w:rsidR="00520142" w:rsidRDefault="00000000">
      <w:pPr>
        <w:spacing w:line="360" w:lineRule="auto"/>
        <w:ind w:firstLineChars="200"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19425D8A" wp14:editId="220B3F37">
            <wp:extent cx="4384040" cy="3590925"/>
            <wp:effectExtent l="0" t="0" r="16510" b="9525"/>
            <wp:docPr id="2" name="图片 2" descr="01 区域位置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01 区域位置图"/>
                    <pic:cNvPicPr>
                      <a:picLocks noChangeAspect="1"/>
                    </pic:cNvPicPr>
                  </pic:nvPicPr>
                  <pic:blipFill>
                    <a:blip r:embed="rId18"/>
                    <a:srcRect t="7992" r="22083" b="1793"/>
                    <a:stretch>
                      <a:fillRect/>
                    </a:stretch>
                  </pic:blipFill>
                  <pic:spPr>
                    <a:xfrm>
                      <a:off x="0" y="0"/>
                      <a:ext cx="4384040" cy="3590925"/>
                    </a:xfrm>
                    <a:prstGeom prst="rect">
                      <a:avLst/>
                    </a:prstGeom>
                  </pic:spPr>
                </pic:pic>
              </a:graphicData>
            </a:graphic>
          </wp:inline>
        </w:drawing>
      </w:r>
    </w:p>
    <w:p w14:paraId="048FF43B" w14:textId="77777777" w:rsidR="00520142" w:rsidRDefault="00000000">
      <w:pPr>
        <w:spacing w:line="360" w:lineRule="auto"/>
        <w:ind w:firstLineChars="200" w:firstLine="48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慈溪村区位图</w:t>
      </w:r>
    </w:p>
    <w:p w14:paraId="21992E2A" w14:textId="77777777" w:rsidR="00520142" w:rsidRDefault="00000000">
      <w:pPr>
        <w:numPr>
          <w:ilvl w:val="1"/>
          <w:numId w:val="4"/>
        </w:numPr>
        <w:ind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自然条件</w:t>
      </w:r>
    </w:p>
    <w:p w14:paraId="0C8CB39D" w14:textId="77777777" w:rsidR="00520142" w:rsidRDefault="00000000">
      <w:pPr>
        <w:spacing w:line="360" w:lineRule="auto"/>
        <w:ind w:firstLineChars="200" w:firstLine="480"/>
        <w:rPr>
          <w:rFonts w:eastAsia="宋体"/>
          <w:sz w:val="24"/>
        </w:rPr>
      </w:pPr>
      <w:r>
        <w:rPr>
          <w:rFonts w:eastAsia="宋体"/>
          <w:sz w:val="24"/>
        </w:rPr>
        <w:t>慈溪村属亚热带海洋性气候，冬无严寒，夏无酷暑，气候温和，阳光充沛，雨量充足，年平局气温</w:t>
      </w:r>
      <w:r>
        <w:rPr>
          <w:rFonts w:eastAsia="宋体"/>
          <w:sz w:val="24"/>
        </w:rPr>
        <w:t xml:space="preserve"> 23</w:t>
      </w:r>
      <w:r>
        <w:rPr>
          <w:rFonts w:ascii="宋体" w:eastAsia="宋体" w:hAnsi="宋体" w:cs="宋体" w:hint="eastAsia"/>
          <w:sz w:val="24"/>
        </w:rPr>
        <w:t>℃</w:t>
      </w:r>
      <w:r>
        <w:rPr>
          <w:rFonts w:eastAsia="宋体"/>
          <w:sz w:val="24"/>
        </w:rPr>
        <w:t xml:space="preserve"> , </w:t>
      </w:r>
      <w:r>
        <w:rPr>
          <w:rFonts w:eastAsia="宋体"/>
          <w:sz w:val="24"/>
        </w:rPr>
        <w:t>最高气温</w:t>
      </w:r>
      <w:r>
        <w:rPr>
          <w:rFonts w:eastAsia="宋体"/>
          <w:sz w:val="24"/>
        </w:rPr>
        <w:t xml:space="preserve"> 38</w:t>
      </w:r>
      <w:r>
        <w:rPr>
          <w:rFonts w:ascii="宋体" w:eastAsia="宋体" w:hAnsi="宋体" w:cs="宋体" w:hint="eastAsia"/>
          <w:sz w:val="24"/>
        </w:rPr>
        <w:t>℃</w:t>
      </w:r>
      <w:r>
        <w:rPr>
          <w:rFonts w:eastAsia="宋体"/>
          <w:sz w:val="24"/>
        </w:rPr>
        <w:t xml:space="preserve"> , </w:t>
      </w:r>
      <w:r>
        <w:rPr>
          <w:rFonts w:eastAsia="宋体"/>
          <w:sz w:val="24"/>
        </w:rPr>
        <w:t>最低气温</w:t>
      </w:r>
      <w:r>
        <w:rPr>
          <w:rFonts w:eastAsia="宋体"/>
          <w:sz w:val="24"/>
        </w:rPr>
        <w:t xml:space="preserve"> 5</w:t>
      </w:r>
      <w:r>
        <w:rPr>
          <w:rFonts w:ascii="宋体" w:eastAsia="宋体" w:hAnsi="宋体" w:cs="宋体" w:hint="eastAsia"/>
          <w:sz w:val="24"/>
        </w:rPr>
        <w:t>℃</w:t>
      </w:r>
      <w:r>
        <w:rPr>
          <w:rFonts w:eastAsia="宋体"/>
          <w:sz w:val="24"/>
        </w:rPr>
        <w:t xml:space="preserve"> </w:t>
      </w:r>
      <w:r>
        <w:rPr>
          <w:rFonts w:eastAsia="宋体"/>
          <w:sz w:val="24"/>
        </w:rPr>
        <w:t>。辖区土地土壤肥沃，适宜亚热带作物的种植。慈溪村属亚热带海洋性气候，冬无严寒，夏无酷暑，气候温和，阳光充沛，雨量充足，年平局气温</w:t>
      </w:r>
      <w:r>
        <w:rPr>
          <w:rFonts w:eastAsia="宋体"/>
          <w:sz w:val="24"/>
        </w:rPr>
        <w:t xml:space="preserve"> 23</w:t>
      </w:r>
      <w:r>
        <w:rPr>
          <w:rFonts w:ascii="宋体" w:eastAsia="宋体" w:hAnsi="宋体" w:cs="宋体" w:hint="eastAsia"/>
          <w:sz w:val="24"/>
        </w:rPr>
        <w:t>℃</w:t>
      </w:r>
      <w:r>
        <w:rPr>
          <w:rFonts w:eastAsia="宋体"/>
          <w:sz w:val="24"/>
        </w:rPr>
        <w:t xml:space="preserve"> , </w:t>
      </w:r>
      <w:r>
        <w:rPr>
          <w:rFonts w:eastAsia="宋体"/>
          <w:sz w:val="24"/>
        </w:rPr>
        <w:t>最高气温</w:t>
      </w:r>
      <w:r>
        <w:rPr>
          <w:rFonts w:eastAsia="宋体"/>
          <w:sz w:val="24"/>
        </w:rPr>
        <w:t xml:space="preserve"> 38</w:t>
      </w:r>
      <w:r>
        <w:rPr>
          <w:rFonts w:ascii="宋体" w:eastAsia="宋体" w:hAnsi="宋体" w:cs="宋体" w:hint="eastAsia"/>
          <w:sz w:val="24"/>
        </w:rPr>
        <w:t>℃</w:t>
      </w:r>
      <w:r>
        <w:rPr>
          <w:rFonts w:eastAsia="宋体"/>
          <w:sz w:val="24"/>
        </w:rPr>
        <w:t xml:space="preserve"> , </w:t>
      </w:r>
      <w:r>
        <w:rPr>
          <w:rFonts w:eastAsia="宋体"/>
          <w:sz w:val="24"/>
        </w:rPr>
        <w:t>最低气温</w:t>
      </w:r>
      <w:r>
        <w:rPr>
          <w:rFonts w:eastAsia="宋体"/>
          <w:sz w:val="24"/>
        </w:rPr>
        <w:t xml:space="preserve"> 5</w:t>
      </w:r>
      <w:r>
        <w:rPr>
          <w:rFonts w:ascii="宋体" w:eastAsia="宋体" w:hAnsi="宋体" w:cs="宋体" w:hint="eastAsia"/>
          <w:sz w:val="24"/>
        </w:rPr>
        <w:t>℃</w:t>
      </w:r>
      <w:r>
        <w:rPr>
          <w:rFonts w:eastAsia="宋体"/>
          <w:sz w:val="24"/>
        </w:rPr>
        <w:t xml:space="preserve"> </w:t>
      </w:r>
      <w:r>
        <w:rPr>
          <w:rFonts w:eastAsia="宋体"/>
          <w:sz w:val="24"/>
        </w:rPr>
        <w:t>。辖区土地土壤肥沃，适宜亚热带作物的种植。</w:t>
      </w:r>
    </w:p>
    <w:p w14:paraId="0CD343E9" w14:textId="77777777" w:rsidR="00520142" w:rsidRDefault="00000000">
      <w:pPr>
        <w:numPr>
          <w:ilvl w:val="1"/>
          <w:numId w:val="4"/>
        </w:numPr>
        <w:ind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建制沿革</w:t>
      </w:r>
    </w:p>
    <w:p w14:paraId="1FE10C20" w14:textId="77777777" w:rsidR="00520142" w:rsidRDefault="00000000">
      <w:pPr>
        <w:spacing w:line="360" w:lineRule="auto"/>
        <w:ind w:firstLineChars="200" w:firstLine="480"/>
        <w:rPr>
          <w:rFonts w:eastAsia="宋体"/>
          <w:sz w:val="24"/>
        </w:rPr>
      </w:pPr>
      <w:r>
        <w:rPr>
          <w:rFonts w:eastAsia="宋体"/>
          <w:sz w:val="24"/>
        </w:rPr>
        <w:t>公元</w:t>
      </w:r>
      <w:r>
        <w:rPr>
          <w:rFonts w:eastAsia="宋体"/>
          <w:sz w:val="24"/>
        </w:rPr>
        <w:t>1277</w:t>
      </w:r>
      <w:r>
        <w:rPr>
          <w:rFonts w:eastAsia="宋体"/>
          <w:sz w:val="24"/>
        </w:rPr>
        <w:t>年，南宋王朝危难之际，宋宗室商王</w:t>
      </w:r>
      <w:proofErr w:type="gramStart"/>
      <w:r>
        <w:rPr>
          <w:rFonts w:eastAsia="宋体"/>
          <w:sz w:val="24"/>
        </w:rPr>
        <w:t>元份十</w:t>
      </w:r>
      <w:proofErr w:type="gramEnd"/>
      <w:r>
        <w:rPr>
          <w:rFonts w:eastAsia="宋体"/>
          <w:sz w:val="24"/>
        </w:rPr>
        <w:t>世孙</w:t>
      </w:r>
      <w:r>
        <w:rPr>
          <w:rFonts w:eastAsia="宋体"/>
          <w:sz w:val="24"/>
        </w:rPr>
        <w:t>—</w:t>
      </w:r>
      <w:r>
        <w:rPr>
          <w:rFonts w:eastAsia="宋体"/>
          <w:sz w:val="24"/>
        </w:rPr>
        <w:t>建安郡王赵必迎，受命护送皇室成员南下，招募兵马与元军决战。郡王意图行动时，父病逝，守孝三年。</w:t>
      </w:r>
      <w:r>
        <w:rPr>
          <w:rFonts w:eastAsia="宋体"/>
          <w:sz w:val="24"/>
        </w:rPr>
        <w:t>1279</w:t>
      </w:r>
      <w:r>
        <w:rPr>
          <w:rFonts w:eastAsia="宋体"/>
          <w:sz w:val="24"/>
        </w:rPr>
        <w:t>年南宋战败覆亡，郡王得悉宋亡后含恨避居山野。其子孙辗转迁往新会三江、</w:t>
      </w:r>
      <w:proofErr w:type="gramStart"/>
      <w:r>
        <w:rPr>
          <w:rFonts w:eastAsia="宋体"/>
          <w:sz w:val="24"/>
        </w:rPr>
        <w:t>睦洲</w:t>
      </w:r>
      <w:proofErr w:type="gramEnd"/>
      <w:r>
        <w:rPr>
          <w:rFonts w:eastAsia="宋体"/>
          <w:sz w:val="24"/>
        </w:rPr>
        <w:t>。至明朝正统年间，</w:t>
      </w:r>
      <w:proofErr w:type="gramStart"/>
      <w:r>
        <w:rPr>
          <w:rFonts w:eastAsia="宋体"/>
          <w:sz w:val="24"/>
        </w:rPr>
        <w:t>郡王五</w:t>
      </w:r>
      <w:proofErr w:type="gramEnd"/>
      <w:r>
        <w:rPr>
          <w:rFonts w:eastAsia="宋体"/>
          <w:sz w:val="24"/>
        </w:rPr>
        <w:t>世孙赵士斌由</w:t>
      </w:r>
      <w:proofErr w:type="gramStart"/>
      <w:r>
        <w:rPr>
          <w:rFonts w:eastAsia="宋体"/>
          <w:sz w:val="24"/>
        </w:rPr>
        <w:t>睦洲</w:t>
      </w:r>
      <w:proofErr w:type="gramEnd"/>
      <w:r>
        <w:rPr>
          <w:rFonts w:eastAsia="宋体"/>
          <w:sz w:val="24"/>
        </w:rPr>
        <w:t>迁往慈溪，遂成慈溪赵姓始祖。</w:t>
      </w:r>
    </w:p>
    <w:p w14:paraId="179AF03C" w14:textId="77777777" w:rsidR="00520142" w:rsidRDefault="00000000">
      <w:pPr>
        <w:spacing w:line="360" w:lineRule="auto"/>
        <w:ind w:firstLineChars="200" w:firstLine="480"/>
        <w:rPr>
          <w:rFonts w:ascii="Times New Roman" w:eastAsia="宋体" w:hAnsi="Times New Roman" w:cs="Times New Roman"/>
          <w:color w:val="000000"/>
          <w:sz w:val="24"/>
        </w:rPr>
      </w:pPr>
      <w:r>
        <w:rPr>
          <w:rFonts w:eastAsia="宋体"/>
          <w:sz w:val="24"/>
        </w:rPr>
        <w:t>据史书记载，</w:t>
      </w:r>
      <w:proofErr w:type="gramStart"/>
      <w:r>
        <w:rPr>
          <w:rFonts w:eastAsia="宋体"/>
          <w:sz w:val="24"/>
        </w:rPr>
        <w:t>亡朝遗</w:t>
      </w:r>
      <w:proofErr w:type="gramEnd"/>
      <w:r>
        <w:rPr>
          <w:rFonts w:eastAsia="宋体"/>
          <w:sz w:val="24"/>
        </w:rPr>
        <w:t>兵和</w:t>
      </w:r>
      <w:proofErr w:type="gramStart"/>
      <w:r>
        <w:rPr>
          <w:rFonts w:eastAsia="宋体"/>
          <w:sz w:val="24"/>
        </w:rPr>
        <w:t>宋室遗裔</w:t>
      </w:r>
      <w:proofErr w:type="gramEnd"/>
      <w:r>
        <w:rPr>
          <w:rFonts w:eastAsia="宋体"/>
          <w:sz w:val="24"/>
        </w:rPr>
        <w:t>匿藏于珠海斗门和江门新会一带的山沟里，当中就有匿藏于慈溪的，他们是最早定居慈溪的赵姓人。</w:t>
      </w:r>
    </w:p>
    <w:p w14:paraId="2DFEE1A6" w14:textId="77777777" w:rsidR="00520142" w:rsidRDefault="00000000">
      <w:pPr>
        <w:spacing w:line="360" w:lineRule="auto"/>
        <w:ind w:firstLineChars="200" w:firstLine="480"/>
        <w:rPr>
          <w:rFonts w:eastAsia="黑体"/>
          <w:b/>
          <w:bCs/>
          <w:sz w:val="28"/>
          <w:szCs w:val="32"/>
        </w:rPr>
      </w:pPr>
      <w:r>
        <w:rPr>
          <w:rFonts w:eastAsia="宋体"/>
          <w:sz w:val="24"/>
        </w:rPr>
        <w:t>1360</w:t>
      </w:r>
      <w:r>
        <w:rPr>
          <w:rFonts w:eastAsia="宋体"/>
          <w:sz w:val="24"/>
        </w:rPr>
        <w:t>年，梁姓人由小冈</w:t>
      </w:r>
      <w:proofErr w:type="gramStart"/>
      <w:r>
        <w:rPr>
          <w:rFonts w:eastAsia="宋体"/>
          <w:sz w:val="24"/>
        </w:rPr>
        <w:t>衙前迁</w:t>
      </w:r>
      <w:proofErr w:type="gramEnd"/>
      <w:r>
        <w:rPr>
          <w:rFonts w:eastAsia="宋体"/>
          <w:sz w:val="24"/>
        </w:rPr>
        <w:t>至今慈溪附近的野塘立白沙村，后搬迁</w:t>
      </w:r>
      <w:proofErr w:type="gramStart"/>
      <w:r>
        <w:rPr>
          <w:rFonts w:eastAsia="宋体"/>
          <w:sz w:val="24"/>
        </w:rPr>
        <w:t>到祀念庙</w:t>
      </w:r>
      <w:proofErr w:type="gramEnd"/>
      <w:r>
        <w:rPr>
          <w:rFonts w:eastAsia="宋体"/>
          <w:sz w:val="24"/>
        </w:rPr>
        <w:t>（纪念杨太后的庙宇）附近的高顶小山坡立白石里（把山坑筑成塘）；约于</w:t>
      </w:r>
      <w:r>
        <w:rPr>
          <w:rFonts w:eastAsia="宋体"/>
          <w:sz w:val="24"/>
        </w:rPr>
        <w:t>1500</w:t>
      </w:r>
      <w:r>
        <w:rPr>
          <w:rFonts w:eastAsia="宋体"/>
          <w:sz w:val="24"/>
        </w:rPr>
        <w:t>年迁至今天的安山立村，安山，即愿此后不再搬迁，如山一样安定；</w:t>
      </w:r>
      <w:r>
        <w:rPr>
          <w:rFonts w:eastAsia="宋体"/>
          <w:sz w:val="24"/>
        </w:rPr>
        <w:t>1398</w:t>
      </w:r>
      <w:r>
        <w:rPr>
          <w:rFonts w:eastAsia="宋体"/>
          <w:sz w:val="24"/>
        </w:rPr>
        <w:t>年，李姓人由崖西三村搬迁</w:t>
      </w:r>
      <w:proofErr w:type="gramStart"/>
      <w:r>
        <w:rPr>
          <w:rFonts w:eastAsia="宋体"/>
          <w:sz w:val="24"/>
        </w:rPr>
        <w:t>到祀念</w:t>
      </w:r>
      <w:proofErr w:type="gramEnd"/>
      <w:r>
        <w:rPr>
          <w:rFonts w:eastAsia="宋体"/>
          <w:sz w:val="24"/>
        </w:rPr>
        <w:t>庙前侧立村，因对着</w:t>
      </w:r>
      <w:proofErr w:type="gramStart"/>
      <w:r>
        <w:rPr>
          <w:rFonts w:eastAsia="宋体"/>
          <w:sz w:val="24"/>
        </w:rPr>
        <w:t>祀念庙，像祀</w:t>
      </w:r>
      <w:proofErr w:type="gramEnd"/>
      <w:r>
        <w:rPr>
          <w:rFonts w:eastAsia="宋体"/>
          <w:sz w:val="24"/>
        </w:rPr>
        <w:t>佛一样，</w:t>
      </w:r>
      <w:r>
        <w:rPr>
          <w:rFonts w:eastAsia="宋体"/>
          <w:sz w:val="24"/>
        </w:rPr>
        <w:t>“</w:t>
      </w:r>
      <w:r>
        <w:rPr>
          <w:rFonts w:eastAsia="宋体"/>
          <w:sz w:val="24"/>
        </w:rPr>
        <w:t>祀</w:t>
      </w:r>
      <w:r>
        <w:rPr>
          <w:rFonts w:eastAsia="宋体"/>
          <w:sz w:val="24"/>
        </w:rPr>
        <w:t>”</w:t>
      </w:r>
      <w:r>
        <w:rPr>
          <w:rFonts w:eastAsia="宋体"/>
          <w:sz w:val="24"/>
        </w:rPr>
        <w:t>与</w:t>
      </w:r>
      <w:r>
        <w:rPr>
          <w:rFonts w:eastAsia="宋体"/>
          <w:sz w:val="24"/>
        </w:rPr>
        <w:t>“</w:t>
      </w:r>
      <w:r>
        <w:rPr>
          <w:rFonts w:eastAsia="宋体"/>
          <w:sz w:val="24"/>
        </w:rPr>
        <w:t>慈</w:t>
      </w:r>
      <w:r>
        <w:rPr>
          <w:rFonts w:eastAsia="宋体"/>
          <w:sz w:val="24"/>
        </w:rPr>
        <w:t>”</w:t>
      </w:r>
      <w:r>
        <w:rPr>
          <w:rFonts w:eastAsia="宋体"/>
          <w:sz w:val="24"/>
        </w:rPr>
        <w:t>谐音，故名慈佛村；到明朝正统年间，赵士斌公由睦州东乡迁往今天的慈溪黑猫山坳立村，故取名慈佛</w:t>
      </w:r>
      <w:proofErr w:type="gramStart"/>
      <w:r>
        <w:rPr>
          <w:rFonts w:eastAsia="宋体"/>
          <w:sz w:val="24"/>
        </w:rPr>
        <w:t>坳</w:t>
      </w:r>
      <w:proofErr w:type="gramEnd"/>
      <w:r>
        <w:rPr>
          <w:rFonts w:eastAsia="宋体"/>
          <w:sz w:val="24"/>
        </w:rPr>
        <w:t>。后为避免与慈佛村村名混淆，又因有山溪从村边流过，故改名慈溪村（资料摘自古井地名录）。</w:t>
      </w:r>
    </w:p>
    <w:p w14:paraId="26236B75" w14:textId="77777777" w:rsidR="00520142" w:rsidRDefault="00000000">
      <w:pPr>
        <w:numPr>
          <w:ilvl w:val="1"/>
          <w:numId w:val="4"/>
        </w:numPr>
        <w:ind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传统村落保护工作</w:t>
      </w:r>
    </w:p>
    <w:p w14:paraId="37DE2C4A" w14:textId="77777777" w:rsidR="00520142" w:rsidRDefault="00000000">
      <w:pPr>
        <w:spacing w:line="360" w:lineRule="auto"/>
        <w:ind w:firstLineChars="200" w:firstLine="480"/>
        <w:rPr>
          <w:rFonts w:eastAsia="宋体"/>
          <w:sz w:val="24"/>
        </w:rPr>
      </w:pPr>
      <w:r>
        <w:rPr>
          <w:rFonts w:eastAsia="宋体" w:hint="eastAsia"/>
          <w:sz w:val="24"/>
        </w:rPr>
        <w:t>慈溪村传统村落山水格局保存较好，现状聚落整体格局较好地延续</w:t>
      </w:r>
      <w:proofErr w:type="gramStart"/>
      <w:r>
        <w:rPr>
          <w:rFonts w:eastAsia="宋体" w:hint="eastAsia"/>
          <w:sz w:val="24"/>
        </w:rPr>
        <w:t>岭南广</w:t>
      </w:r>
      <w:proofErr w:type="gramEnd"/>
      <w:r>
        <w:rPr>
          <w:rFonts w:eastAsia="宋体" w:hint="eastAsia"/>
          <w:sz w:val="24"/>
        </w:rPr>
        <w:t>府“梳式”布局传统风貌，保存较好的传统建筑数量多，没有出现大拆大建、传统村落整体灭失的情况。</w:t>
      </w:r>
    </w:p>
    <w:p w14:paraId="6155E2FB" w14:textId="77777777" w:rsidR="00520142" w:rsidRDefault="00000000">
      <w:pPr>
        <w:spacing w:line="360" w:lineRule="auto"/>
        <w:ind w:firstLineChars="200" w:firstLine="480"/>
        <w:jc w:val="center"/>
        <w:rPr>
          <w:rFonts w:ascii="宋体" w:eastAsia="宋体" w:hAnsi="宋体"/>
          <w:sz w:val="24"/>
        </w:rPr>
      </w:pPr>
      <w:r>
        <w:rPr>
          <w:rFonts w:ascii="宋体" w:eastAsia="宋体" w:hAnsi="宋体"/>
          <w:noProof/>
          <w:sz w:val="24"/>
        </w:rPr>
        <w:drawing>
          <wp:inline distT="0" distB="0" distL="114300" distR="114300" wp14:anchorId="2484F0C8" wp14:editId="1B15ED4B">
            <wp:extent cx="3870325" cy="2900680"/>
            <wp:effectExtent l="0" t="0" r="15875" b="13970"/>
            <wp:docPr id="3" name="图片 3" descr="慈溪村鸟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慈溪村鸟瞰图"/>
                    <pic:cNvPicPr>
                      <a:picLocks noChangeAspect="1"/>
                    </pic:cNvPicPr>
                  </pic:nvPicPr>
                  <pic:blipFill>
                    <a:blip r:embed="rId19"/>
                    <a:stretch>
                      <a:fillRect/>
                    </a:stretch>
                  </pic:blipFill>
                  <pic:spPr>
                    <a:xfrm>
                      <a:off x="0" y="0"/>
                      <a:ext cx="3870325" cy="2900680"/>
                    </a:xfrm>
                    <a:prstGeom prst="rect">
                      <a:avLst/>
                    </a:prstGeom>
                  </pic:spPr>
                </pic:pic>
              </a:graphicData>
            </a:graphic>
          </wp:inline>
        </w:drawing>
      </w:r>
    </w:p>
    <w:p w14:paraId="36F197B1" w14:textId="77777777" w:rsidR="00520142" w:rsidRDefault="00000000">
      <w:pPr>
        <w:spacing w:line="360" w:lineRule="auto"/>
        <w:ind w:firstLineChars="200" w:firstLine="48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慈溪村鸟瞰图</w:t>
      </w:r>
    </w:p>
    <w:p w14:paraId="6D553957" w14:textId="77777777" w:rsidR="00520142" w:rsidRDefault="00000000">
      <w:pPr>
        <w:numPr>
          <w:ilvl w:val="2"/>
          <w:numId w:val="4"/>
        </w:numPr>
        <w:spacing w:line="360" w:lineRule="auto"/>
        <w:ind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lastRenderedPageBreak/>
        <w:t>传统建筑保护利用</w:t>
      </w:r>
    </w:p>
    <w:p w14:paraId="7985A8DA" w14:textId="77777777" w:rsidR="00520142" w:rsidRDefault="00000000">
      <w:pPr>
        <w:spacing w:line="360" w:lineRule="auto"/>
        <w:ind w:firstLineChars="200" w:firstLine="480"/>
        <w:rPr>
          <w:rFonts w:eastAsia="宋体"/>
          <w:sz w:val="24"/>
        </w:rPr>
      </w:pPr>
      <w:r>
        <w:rPr>
          <w:rFonts w:eastAsia="宋体" w:hint="eastAsia"/>
          <w:sz w:val="24"/>
        </w:rPr>
        <w:t>慈溪村中仍较好地保存着</w:t>
      </w:r>
      <w:proofErr w:type="gramStart"/>
      <w:r>
        <w:rPr>
          <w:rFonts w:eastAsia="宋体" w:hint="eastAsia"/>
          <w:sz w:val="24"/>
        </w:rPr>
        <w:t>大量广府传统</w:t>
      </w:r>
      <w:proofErr w:type="gramEnd"/>
      <w:r>
        <w:rPr>
          <w:rFonts w:eastAsia="宋体" w:hint="eastAsia"/>
          <w:sz w:val="24"/>
        </w:rPr>
        <w:t>民居及宗祠家庙，区有关部门正在持续开展针对具有保护价值和纪念意义的历史传统建筑进行深入普查、摸底、发掘、认定、建档、挂牌等工作。村小组积极调动村民参与传统建筑保护修缮和活化利用工作，按照“修旧如旧”原则，根据新会地域文化特征及广府建筑特点制定了行之有效的技术方案和技术措施，传统建筑风貌得到有效提升，同时对自身的旅游资源和传统文化进行深度挖掘和整合，盘活传统建筑资源。</w:t>
      </w:r>
    </w:p>
    <w:p w14:paraId="17ABA2EB" w14:textId="77777777" w:rsidR="00520142" w:rsidRDefault="00000000">
      <w:pPr>
        <w:spacing w:line="360" w:lineRule="auto"/>
        <w:ind w:firstLineChars="200" w:firstLine="480"/>
        <w:rPr>
          <w:rFonts w:eastAsia="宋体"/>
          <w:sz w:val="24"/>
        </w:rPr>
      </w:pPr>
      <w:r>
        <w:rPr>
          <w:rFonts w:eastAsia="宋体" w:hint="eastAsia"/>
          <w:sz w:val="24"/>
        </w:rPr>
        <w:t>慈溪村历史文物古迹众多，历来政府和当地村民相当重视传统建筑的保护修缮工作。</w:t>
      </w:r>
      <w:r>
        <w:rPr>
          <w:rFonts w:eastAsia="宋体" w:hint="eastAsia"/>
          <w:sz w:val="24"/>
        </w:rPr>
        <w:t>2010</w:t>
      </w:r>
      <w:r>
        <w:rPr>
          <w:rFonts w:eastAsia="宋体" w:hint="eastAsia"/>
          <w:sz w:val="24"/>
        </w:rPr>
        <w:t>年，慈溪村</w:t>
      </w:r>
      <w:proofErr w:type="gramStart"/>
      <w:r>
        <w:rPr>
          <w:rFonts w:eastAsia="宋体" w:hint="eastAsia"/>
          <w:sz w:val="24"/>
        </w:rPr>
        <w:t>本厚堂</w:t>
      </w:r>
      <w:proofErr w:type="gramEnd"/>
      <w:r>
        <w:rPr>
          <w:rFonts w:eastAsia="宋体" w:hint="eastAsia"/>
          <w:sz w:val="24"/>
        </w:rPr>
        <w:t>修缮收到热心群众共计</w:t>
      </w:r>
      <w:r>
        <w:rPr>
          <w:rFonts w:eastAsia="宋体" w:hint="eastAsia"/>
          <w:sz w:val="24"/>
        </w:rPr>
        <w:t>120</w:t>
      </w:r>
      <w:r>
        <w:rPr>
          <w:rFonts w:eastAsia="宋体" w:hint="eastAsia"/>
          <w:sz w:val="24"/>
        </w:rPr>
        <w:t>多万捐款；</w:t>
      </w:r>
      <w:r>
        <w:rPr>
          <w:rFonts w:eastAsia="宋体" w:hint="eastAsia"/>
          <w:sz w:val="24"/>
        </w:rPr>
        <w:t>2022</w:t>
      </w:r>
      <w:r>
        <w:rPr>
          <w:rFonts w:eastAsia="宋体" w:hint="eastAsia"/>
          <w:sz w:val="24"/>
        </w:rPr>
        <w:t>年，镇政府出资</w:t>
      </w:r>
      <w:r>
        <w:rPr>
          <w:rFonts w:eastAsia="宋体" w:hint="eastAsia"/>
          <w:sz w:val="24"/>
        </w:rPr>
        <w:t>160</w:t>
      </w:r>
      <w:r>
        <w:rPr>
          <w:rFonts w:eastAsia="宋体" w:hint="eastAsia"/>
          <w:sz w:val="24"/>
        </w:rPr>
        <w:t>万修缮慈溪村文昌阁，另外投资</w:t>
      </w:r>
      <w:r>
        <w:rPr>
          <w:rFonts w:eastAsia="宋体" w:hint="eastAsia"/>
          <w:sz w:val="24"/>
        </w:rPr>
        <w:t>800</w:t>
      </w:r>
      <w:r>
        <w:rPr>
          <w:rFonts w:eastAsia="宋体" w:hint="eastAsia"/>
          <w:sz w:val="24"/>
        </w:rPr>
        <w:t>万元（在五福里改造项目中）修缮慈溪</w:t>
      </w:r>
      <w:proofErr w:type="gramStart"/>
      <w:r>
        <w:rPr>
          <w:rFonts w:eastAsia="宋体" w:hint="eastAsia"/>
          <w:sz w:val="24"/>
        </w:rPr>
        <w:t>敬堂赵公</w:t>
      </w:r>
      <w:proofErr w:type="gramEnd"/>
      <w:r>
        <w:rPr>
          <w:rFonts w:eastAsia="宋体" w:hint="eastAsia"/>
          <w:sz w:val="24"/>
        </w:rPr>
        <w:t>祠。</w:t>
      </w:r>
    </w:p>
    <w:p w14:paraId="2E95BE41" w14:textId="77777777" w:rsidR="00520142" w:rsidRDefault="00000000">
      <w:pPr>
        <w:spacing w:line="360" w:lineRule="auto"/>
        <w:ind w:firstLineChars="200" w:firstLine="480"/>
        <w:jc w:val="center"/>
        <w:rPr>
          <w:rFonts w:eastAsia="宋体"/>
          <w:position w:val="-100"/>
          <w:sz w:val="24"/>
        </w:rPr>
      </w:pPr>
      <w:r>
        <w:rPr>
          <w:rFonts w:eastAsia="宋体"/>
          <w:noProof/>
          <w:position w:val="-100"/>
          <w:sz w:val="24"/>
        </w:rPr>
        <w:drawing>
          <wp:inline distT="0" distB="0" distL="0" distR="0" wp14:anchorId="333D1869" wp14:editId="49DE3688">
            <wp:extent cx="3674110" cy="2107565"/>
            <wp:effectExtent l="0" t="0" r="2540" b="6985"/>
            <wp:docPr id="36" name="IM 36"/>
            <wp:cNvGraphicFramePr/>
            <a:graphic xmlns:a="http://schemas.openxmlformats.org/drawingml/2006/main">
              <a:graphicData uri="http://schemas.openxmlformats.org/drawingml/2006/picture">
                <pic:pic xmlns:pic="http://schemas.openxmlformats.org/drawingml/2006/picture">
                  <pic:nvPicPr>
                    <pic:cNvPr id="36" name="IM 36"/>
                    <pic:cNvPicPr/>
                  </pic:nvPicPr>
                  <pic:blipFill>
                    <a:blip r:embed="rId20"/>
                    <a:stretch>
                      <a:fillRect/>
                    </a:stretch>
                  </pic:blipFill>
                  <pic:spPr>
                    <a:xfrm>
                      <a:off x="0" y="0"/>
                      <a:ext cx="3674110" cy="2107565"/>
                    </a:xfrm>
                    <a:prstGeom prst="rect">
                      <a:avLst/>
                    </a:prstGeom>
                  </pic:spPr>
                </pic:pic>
              </a:graphicData>
            </a:graphic>
          </wp:inline>
        </w:drawing>
      </w:r>
    </w:p>
    <w:p w14:paraId="41B095E3" w14:textId="77777777" w:rsidR="00520142" w:rsidRDefault="00000000">
      <w:pPr>
        <w:spacing w:line="360" w:lineRule="auto"/>
        <w:ind w:firstLineChars="200" w:firstLine="480"/>
        <w:jc w:val="center"/>
        <w:rPr>
          <w:rFonts w:ascii="Times New Roman" w:eastAsia="楷体" w:hAnsi="Times New Roman" w:cs="Times New Roman"/>
          <w:color w:val="000000"/>
          <w:sz w:val="24"/>
        </w:rPr>
      </w:pPr>
      <w:proofErr w:type="gramStart"/>
      <w:r>
        <w:rPr>
          <w:rFonts w:ascii="Times New Roman" w:eastAsia="楷体" w:hAnsi="Times New Roman" w:cs="Times New Roman" w:hint="eastAsia"/>
          <w:color w:val="000000"/>
          <w:sz w:val="24"/>
        </w:rPr>
        <w:t>本厚学校</w:t>
      </w:r>
      <w:proofErr w:type="gramEnd"/>
    </w:p>
    <w:p w14:paraId="2E72E9E0" w14:textId="77777777" w:rsidR="00520142" w:rsidRDefault="00000000">
      <w:pPr>
        <w:spacing w:line="360" w:lineRule="auto"/>
        <w:ind w:firstLineChars="200" w:firstLine="480"/>
        <w:rPr>
          <w:rFonts w:ascii="Times New Roman" w:eastAsia="黑体" w:hAnsi="Times New Roman" w:cs="Times New Roman"/>
          <w:b/>
          <w:bCs/>
          <w:sz w:val="28"/>
          <w:szCs w:val="32"/>
        </w:rPr>
      </w:pPr>
      <w:r>
        <w:rPr>
          <w:rFonts w:eastAsia="宋体" w:hint="eastAsia"/>
          <w:sz w:val="24"/>
        </w:rPr>
        <w:t>另外，慈溪村以“古井百年书香文化村”为主题，依托民国历史建筑</w:t>
      </w:r>
      <w:proofErr w:type="gramStart"/>
      <w:r>
        <w:rPr>
          <w:rFonts w:eastAsia="宋体" w:hint="eastAsia"/>
          <w:sz w:val="24"/>
        </w:rPr>
        <w:t>本厚学校</w:t>
      </w:r>
      <w:proofErr w:type="gramEnd"/>
      <w:r>
        <w:rPr>
          <w:rFonts w:eastAsia="宋体" w:hint="eastAsia"/>
          <w:sz w:val="24"/>
        </w:rPr>
        <w:t>打造古井镇首个青少年党史教育基地，实现红色历史文化和乡村自然生态有机整合。</w:t>
      </w:r>
    </w:p>
    <w:p w14:paraId="09830A00" w14:textId="77777777" w:rsidR="00520142" w:rsidRDefault="00000000">
      <w:pPr>
        <w:spacing w:line="360" w:lineRule="auto"/>
        <w:ind w:firstLineChars="200" w:firstLine="480"/>
        <w:rPr>
          <w:rFonts w:eastAsia="宋体"/>
          <w:sz w:val="24"/>
        </w:rPr>
      </w:pPr>
      <w:r>
        <w:rPr>
          <w:rFonts w:eastAsia="宋体" w:hint="eastAsia"/>
          <w:sz w:val="24"/>
        </w:rPr>
        <w:t>慈溪</w:t>
      </w:r>
      <w:proofErr w:type="gramStart"/>
      <w:r>
        <w:rPr>
          <w:rFonts w:eastAsia="宋体"/>
          <w:sz w:val="24"/>
        </w:rPr>
        <w:t>村不可</w:t>
      </w:r>
      <w:proofErr w:type="gramEnd"/>
      <w:r>
        <w:rPr>
          <w:rFonts w:eastAsia="宋体"/>
          <w:sz w:val="24"/>
        </w:rPr>
        <w:t>移动文物保护单位总量多，共有</w:t>
      </w:r>
      <w:r>
        <w:rPr>
          <w:rFonts w:eastAsia="宋体" w:hint="eastAsia"/>
          <w:sz w:val="24"/>
        </w:rPr>
        <w:t>市</w:t>
      </w:r>
      <w:r>
        <w:rPr>
          <w:rFonts w:eastAsia="宋体"/>
          <w:sz w:val="24"/>
        </w:rPr>
        <w:t>级文物保护单位</w:t>
      </w:r>
      <w:r>
        <w:rPr>
          <w:rFonts w:eastAsia="宋体"/>
          <w:sz w:val="24"/>
        </w:rPr>
        <w:t>2</w:t>
      </w:r>
      <w:r>
        <w:rPr>
          <w:rFonts w:eastAsia="宋体"/>
          <w:sz w:val="24"/>
        </w:rPr>
        <w:t>处，一般不可移动文物</w:t>
      </w:r>
      <w:r>
        <w:rPr>
          <w:rFonts w:eastAsia="宋体" w:hint="eastAsia"/>
          <w:sz w:val="24"/>
        </w:rPr>
        <w:t>1</w:t>
      </w:r>
      <w:r>
        <w:rPr>
          <w:rFonts w:eastAsia="宋体"/>
          <w:sz w:val="24"/>
        </w:rPr>
        <w:t>处。目前已全部登记建档。</w:t>
      </w:r>
    </w:p>
    <w:p w14:paraId="03234A64" w14:textId="77777777" w:rsidR="00520142" w:rsidRDefault="00000000">
      <w:pPr>
        <w:numPr>
          <w:ilvl w:val="2"/>
          <w:numId w:val="4"/>
        </w:numPr>
        <w:spacing w:line="360" w:lineRule="auto"/>
        <w:ind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传统村落风貌保护</w:t>
      </w:r>
    </w:p>
    <w:p w14:paraId="7BE98E21" w14:textId="77777777" w:rsidR="00520142" w:rsidRDefault="00000000">
      <w:pPr>
        <w:spacing w:line="360" w:lineRule="auto"/>
        <w:ind w:firstLineChars="200" w:firstLine="480"/>
        <w:rPr>
          <w:rFonts w:eastAsia="宋体"/>
          <w:sz w:val="24"/>
        </w:rPr>
      </w:pPr>
      <w:r>
        <w:rPr>
          <w:rFonts w:eastAsia="宋体"/>
          <w:sz w:val="24"/>
        </w:rPr>
        <w:t>传统村落所在镇街政府严格管</w:t>
      </w:r>
      <w:proofErr w:type="gramStart"/>
      <w:r>
        <w:rPr>
          <w:rFonts w:eastAsia="宋体"/>
          <w:sz w:val="24"/>
        </w:rPr>
        <w:t>控个人</w:t>
      </w:r>
      <w:proofErr w:type="gramEnd"/>
      <w:r>
        <w:rPr>
          <w:rFonts w:eastAsia="宋体"/>
          <w:sz w:val="24"/>
        </w:rPr>
        <w:t>建房行为，严禁影响传统村落风貌的建设，不断摸索并形成以管控、保护和发展并行、村民自治为核心的新时代乡村治理体系和机制，培养村民自行管控、自我保护的发展意识，定期对村民组织宣传和培训，让村民了解历史文化资源不可再生但可利用展示的资产，形成村民自发性的管控意识、保护意识。</w:t>
      </w:r>
    </w:p>
    <w:p w14:paraId="49FE83D9" w14:textId="77777777" w:rsidR="00520142" w:rsidRDefault="00000000">
      <w:pPr>
        <w:spacing w:line="360" w:lineRule="auto"/>
        <w:ind w:firstLineChars="200" w:firstLine="480"/>
        <w:rPr>
          <w:rFonts w:eastAsia="宋体"/>
          <w:sz w:val="24"/>
        </w:rPr>
      </w:pPr>
      <w:r>
        <w:rPr>
          <w:rFonts w:eastAsia="宋体"/>
          <w:sz w:val="24"/>
        </w:rPr>
        <w:t>慈溪村村内农村住房严格遵循古井镇农村宅基地和建房规划许可，落实</w:t>
      </w:r>
      <w:r>
        <w:rPr>
          <w:rFonts w:eastAsia="宋体"/>
          <w:sz w:val="24"/>
        </w:rPr>
        <w:t>“</w:t>
      </w:r>
      <w:r>
        <w:rPr>
          <w:rFonts w:eastAsia="宋体"/>
          <w:sz w:val="24"/>
        </w:rPr>
        <w:t>一户一宅，户有所居</w:t>
      </w:r>
      <w:r>
        <w:rPr>
          <w:rFonts w:eastAsia="宋体"/>
          <w:sz w:val="24"/>
        </w:rPr>
        <w:t>”</w:t>
      </w:r>
      <w:r>
        <w:rPr>
          <w:rFonts w:eastAsia="宋体"/>
          <w:sz w:val="24"/>
        </w:rPr>
        <w:t>。同时村内在农房风貌提升方面投入数十万元资金，根据新建农房管控管理机制对本村农房进行定期</w:t>
      </w:r>
      <w:r>
        <w:rPr>
          <w:rFonts w:eastAsia="宋体"/>
          <w:sz w:val="24"/>
        </w:rPr>
        <w:t>巡查管控，对村内的传统建筑进行重点巡查和保护。</w:t>
      </w:r>
    </w:p>
    <w:p w14:paraId="4414EFFA" w14:textId="77777777" w:rsidR="00520142" w:rsidRDefault="00000000">
      <w:pPr>
        <w:numPr>
          <w:ilvl w:val="2"/>
          <w:numId w:val="4"/>
        </w:numPr>
        <w:spacing w:line="360" w:lineRule="auto"/>
        <w:ind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非物质文化遗产保护</w:t>
      </w:r>
    </w:p>
    <w:p w14:paraId="724722FB" w14:textId="77777777" w:rsidR="00520142" w:rsidRDefault="00000000">
      <w:pPr>
        <w:spacing w:line="360" w:lineRule="auto"/>
        <w:ind w:firstLineChars="200" w:firstLine="480"/>
        <w:rPr>
          <w:rFonts w:eastAsia="宋体"/>
          <w:sz w:val="24"/>
        </w:rPr>
      </w:pPr>
      <w:proofErr w:type="gramStart"/>
      <w:r>
        <w:rPr>
          <w:rFonts w:eastAsia="宋体"/>
          <w:sz w:val="24"/>
        </w:rPr>
        <w:t>新会柑普茶</w:t>
      </w:r>
      <w:proofErr w:type="gramEnd"/>
      <w:r>
        <w:rPr>
          <w:rFonts w:eastAsia="宋体"/>
          <w:sz w:val="24"/>
        </w:rPr>
        <w:t>是新会陈皮的衍生品，亦称新会陈皮普洱茶。慈溪村利用建设</w:t>
      </w:r>
      <w:r>
        <w:rPr>
          <w:rFonts w:eastAsia="宋体"/>
          <w:sz w:val="24"/>
        </w:rPr>
        <w:t>“</w:t>
      </w:r>
      <w:r>
        <w:rPr>
          <w:rFonts w:eastAsia="宋体"/>
          <w:sz w:val="24"/>
        </w:rPr>
        <w:t>一村一品</w:t>
      </w:r>
      <w:r>
        <w:rPr>
          <w:rFonts w:eastAsia="宋体"/>
          <w:sz w:val="24"/>
        </w:rPr>
        <w:t>”</w:t>
      </w:r>
      <w:r>
        <w:rPr>
          <w:rFonts w:eastAsia="宋体"/>
          <w:sz w:val="24"/>
        </w:rPr>
        <w:t>特色农业专业村的重大契机，把古井镇慈溪村建设成主导产业突出，区域特征明显、市场前景较好、组织化程度较高农民增收效果明显</w:t>
      </w:r>
      <w:proofErr w:type="gramStart"/>
      <w:r>
        <w:rPr>
          <w:rFonts w:eastAsia="宋体"/>
          <w:sz w:val="24"/>
        </w:rPr>
        <w:t>的柑普茶</w:t>
      </w:r>
      <w:proofErr w:type="gramEnd"/>
      <w:r>
        <w:rPr>
          <w:rFonts w:eastAsia="宋体"/>
          <w:sz w:val="24"/>
        </w:rPr>
        <w:t>专业村，示范引领古井镇现代农学发展对带动农民增收致富、实现乡村发展具有重要的推动作用。</w:t>
      </w:r>
    </w:p>
    <w:p w14:paraId="2E15FD3B" w14:textId="77777777" w:rsidR="00520142" w:rsidRDefault="00000000">
      <w:pPr>
        <w:spacing w:line="360" w:lineRule="auto"/>
        <w:ind w:firstLineChars="200"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6CDED6B2" wp14:editId="3BDF5BF5">
            <wp:extent cx="2964815" cy="1667510"/>
            <wp:effectExtent l="0" t="0" r="6985" b="8890"/>
            <wp:docPr id="5" name="图片 5" descr="IMG_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IMG_1904"/>
                    <pic:cNvPicPr>
                      <a:picLocks noChangeAspect="1"/>
                    </pic:cNvPicPr>
                  </pic:nvPicPr>
                  <pic:blipFill>
                    <a:blip r:embed="rId21"/>
                    <a:stretch>
                      <a:fillRect/>
                    </a:stretch>
                  </pic:blipFill>
                  <pic:spPr>
                    <a:xfrm>
                      <a:off x="0" y="0"/>
                      <a:ext cx="2964815" cy="1667510"/>
                    </a:xfrm>
                    <a:prstGeom prst="rect">
                      <a:avLst/>
                    </a:prstGeom>
                  </pic:spPr>
                </pic:pic>
              </a:graphicData>
            </a:graphic>
          </wp:inline>
        </w:drawing>
      </w:r>
    </w:p>
    <w:p w14:paraId="1CA098A0" w14:textId="77777777" w:rsidR="00520142" w:rsidRDefault="00000000">
      <w:pPr>
        <w:pStyle w:val="TableText"/>
        <w:ind w:firstLine="480"/>
        <w:jc w:val="center"/>
        <w:outlineLvl w:val="1"/>
        <w:rPr>
          <w:rFonts w:ascii="Times New Roman" w:eastAsia="楷体" w:hAnsi="Times New Roman" w:cs="Times New Roman"/>
          <w:color w:val="000000"/>
          <w:sz w:val="24"/>
          <w:szCs w:val="24"/>
          <w:lang w:eastAsia="zh-CN"/>
        </w:rPr>
      </w:pPr>
      <w:bookmarkStart w:id="22" w:name="_Toc20222"/>
      <w:proofErr w:type="gramStart"/>
      <w:r>
        <w:rPr>
          <w:rFonts w:ascii="Times New Roman" w:eastAsia="楷体" w:hAnsi="Times New Roman" w:cs="Times New Roman" w:hint="eastAsia"/>
          <w:color w:val="000000"/>
          <w:sz w:val="24"/>
          <w:szCs w:val="24"/>
          <w:lang w:eastAsia="zh-CN"/>
        </w:rPr>
        <w:t>新会柑茶非</w:t>
      </w:r>
      <w:proofErr w:type="gramEnd"/>
      <w:r>
        <w:rPr>
          <w:rFonts w:ascii="Times New Roman" w:eastAsia="楷体" w:hAnsi="Times New Roman" w:cs="Times New Roman" w:hint="eastAsia"/>
          <w:color w:val="000000"/>
          <w:sz w:val="24"/>
          <w:szCs w:val="24"/>
          <w:lang w:eastAsia="zh-CN"/>
        </w:rPr>
        <w:t>遗传承人基地</w:t>
      </w:r>
      <w:bookmarkEnd w:id="22"/>
    </w:p>
    <w:p w14:paraId="580C03F2" w14:textId="77777777" w:rsidR="00520142" w:rsidRDefault="00000000">
      <w:pPr>
        <w:pStyle w:val="20"/>
        <w:ind w:firstLineChars="200" w:firstLine="562"/>
      </w:pPr>
      <w:bookmarkStart w:id="23" w:name="_Toc2228"/>
      <w:r>
        <w:rPr>
          <w:rFonts w:hint="eastAsia"/>
        </w:rPr>
        <w:t xml:space="preserve">2 </w:t>
      </w:r>
      <w:r>
        <w:rPr>
          <w:rFonts w:hint="eastAsia"/>
        </w:rPr>
        <w:t>传统格局和历史风貌</w:t>
      </w:r>
      <w:bookmarkEnd w:id="23"/>
      <w:r>
        <w:rPr>
          <w:rFonts w:hint="eastAsia"/>
        </w:rPr>
        <w:t xml:space="preserve"> </w:t>
      </w:r>
    </w:p>
    <w:p w14:paraId="6000423D"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2.1 </w:t>
      </w:r>
      <w:r>
        <w:rPr>
          <w:rFonts w:ascii="Times New Roman" w:eastAsia="黑体" w:hAnsi="Times New Roman" w:cs="Times New Roman" w:hint="eastAsia"/>
          <w:b/>
          <w:bCs/>
          <w:sz w:val="28"/>
          <w:szCs w:val="32"/>
        </w:rPr>
        <w:t>传统格局</w:t>
      </w:r>
    </w:p>
    <w:p w14:paraId="04FA0A83" w14:textId="77777777" w:rsidR="00520142" w:rsidRDefault="00000000">
      <w:pPr>
        <w:spacing w:line="360" w:lineRule="auto"/>
        <w:ind w:firstLineChars="200" w:firstLine="480"/>
        <w:rPr>
          <w:rFonts w:eastAsia="宋体"/>
          <w:sz w:val="24"/>
        </w:rPr>
      </w:pPr>
      <w:r>
        <w:rPr>
          <w:rFonts w:eastAsia="宋体"/>
          <w:sz w:val="24"/>
        </w:rPr>
        <w:t>慈溪村地处银洲湖畔，有</w:t>
      </w:r>
      <w:r>
        <w:rPr>
          <w:rFonts w:eastAsia="宋体"/>
          <w:sz w:val="24"/>
        </w:rPr>
        <w:t>3</w:t>
      </w:r>
      <w:r>
        <w:rPr>
          <w:rFonts w:eastAsia="宋体"/>
          <w:sz w:val="24"/>
        </w:rPr>
        <w:t>公里长的湖岸线，山地</w:t>
      </w:r>
      <w:r>
        <w:rPr>
          <w:rFonts w:eastAsia="宋体"/>
          <w:sz w:val="24"/>
        </w:rPr>
        <w:t xml:space="preserve"> 3000</w:t>
      </w:r>
      <w:r>
        <w:rPr>
          <w:rFonts w:eastAsia="宋体"/>
          <w:sz w:val="24"/>
        </w:rPr>
        <w:t>多亩，水潮田</w:t>
      </w:r>
      <w:r>
        <w:rPr>
          <w:rFonts w:eastAsia="宋体"/>
          <w:sz w:val="24"/>
        </w:rPr>
        <w:t>3000</w:t>
      </w:r>
      <w:r>
        <w:rPr>
          <w:rFonts w:eastAsia="宋体"/>
          <w:sz w:val="24"/>
        </w:rPr>
        <w:t>多亩，农业主种水稻，兼种柑桔，橙，甘蔗，荔枝，盛产稻谷和水果。有初中，小学，幼儿园二所学校老人活动中心五家，均在村</w:t>
      </w:r>
      <w:proofErr w:type="gramStart"/>
      <w:r>
        <w:rPr>
          <w:rFonts w:eastAsia="宋体"/>
          <w:sz w:val="24"/>
        </w:rPr>
        <w:t>內</w:t>
      </w:r>
      <w:proofErr w:type="gramEnd"/>
      <w:r>
        <w:rPr>
          <w:rFonts w:eastAsia="宋体"/>
          <w:sz w:val="24"/>
        </w:rPr>
        <w:t>，学校现在已合</w:t>
      </w:r>
      <w:proofErr w:type="gramStart"/>
      <w:r>
        <w:rPr>
          <w:rFonts w:eastAsia="宋体"/>
          <w:sz w:val="24"/>
        </w:rPr>
        <w:t>併</w:t>
      </w:r>
      <w:proofErr w:type="gramEnd"/>
      <w:r>
        <w:rPr>
          <w:rFonts w:eastAsia="宋体"/>
          <w:sz w:val="24"/>
        </w:rPr>
        <w:t>到古井</w:t>
      </w:r>
      <w:proofErr w:type="gramStart"/>
      <w:r>
        <w:rPr>
          <w:rFonts w:eastAsia="宋体"/>
          <w:sz w:val="24"/>
        </w:rPr>
        <w:t>圩</w:t>
      </w:r>
      <w:proofErr w:type="gramEnd"/>
      <w:r>
        <w:rPr>
          <w:rFonts w:eastAsia="宋体"/>
          <w:sz w:val="24"/>
        </w:rPr>
        <w:t>新会四中和古井小学。会城到慈溪村水泥公路在村西经过，村民已饮上自来水。真是渔</w:t>
      </w:r>
      <w:proofErr w:type="gramStart"/>
      <w:r>
        <w:rPr>
          <w:rFonts w:eastAsia="宋体"/>
          <w:sz w:val="24"/>
        </w:rPr>
        <w:t>樵</w:t>
      </w:r>
      <w:proofErr w:type="gramEnd"/>
      <w:r>
        <w:rPr>
          <w:rFonts w:eastAsia="宋体"/>
          <w:sz w:val="24"/>
        </w:rPr>
        <w:t>耕的宜居之地。村内有大街，小巷，大街都是南北向。巷是东西向，排水是由东向西自然地理排水。</w:t>
      </w:r>
    </w:p>
    <w:p w14:paraId="0771E9BB" w14:textId="77777777" w:rsidR="00520142" w:rsidRDefault="00000000">
      <w:pPr>
        <w:pStyle w:val="TableText"/>
        <w:ind w:firstLine="480"/>
        <w:jc w:val="center"/>
        <w:rPr>
          <w:rFonts w:ascii="Times New Roman" w:eastAsia="宋体" w:hAnsi="Times New Roman" w:cs="Times New Roman"/>
          <w:color w:val="000000"/>
          <w:sz w:val="24"/>
          <w:szCs w:val="24"/>
          <w:lang w:eastAsia="zh-CN"/>
        </w:rPr>
      </w:pPr>
      <w:r>
        <w:rPr>
          <w:rFonts w:ascii="Times New Roman" w:eastAsia="宋体" w:hAnsi="Times New Roman" w:cs="Times New Roman"/>
          <w:noProof/>
          <w:color w:val="000000"/>
          <w:sz w:val="24"/>
          <w:szCs w:val="24"/>
          <w:lang w:eastAsia="zh-CN"/>
        </w:rPr>
        <w:lastRenderedPageBreak/>
        <w:drawing>
          <wp:inline distT="0" distB="0" distL="114300" distR="114300" wp14:anchorId="02D7920F" wp14:editId="230B0AF0">
            <wp:extent cx="3225800" cy="3500120"/>
            <wp:effectExtent l="0" t="0" r="12700" b="5080"/>
            <wp:docPr id="7" name="图片 7" descr="村域环境分析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村域环境分析图"/>
                    <pic:cNvPicPr>
                      <a:picLocks noChangeAspect="1"/>
                    </pic:cNvPicPr>
                  </pic:nvPicPr>
                  <pic:blipFill>
                    <a:blip r:embed="rId22"/>
                    <a:srcRect l="12545" t="9475" r="31073" b="4051"/>
                    <a:stretch>
                      <a:fillRect/>
                    </a:stretch>
                  </pic:blipFill>
                  <pic:spPr>
                    <a:xfrm>
                      <a:off x="0" y="0"/>
                      <a:ext cx="3225800" cy="3500120"/>
                    </a:xfrm>
                    <a:prstGeom prst="rect">
                      <a:avLst/>
                    </a:prstGeom>
                  </pic:spPr>
                </pic:pic>
              </a:graphicData>
            </a:graphic>
          </wp:inline>
        </w:drawing>
      </w:r>
    </w:p>
    <w:p w14:paraId="38206FDE" w14:textId="77777777" w:rsidR="00520142" w:rsidRDefault="00000000">
      <w:pPr>
        <w:pStyle w:val="TableText"/>
        <w:ind w:firstLine="480"/>
        <w:jc w:val="center"/>
        <w:rPr>
          <w:rFonts w:ascii="Times New Roman" w:eastAsia="宋体" w:hAnsi="Times New Roman" w:cs="Times New Roman"/>
          <w:color w:val="000000"/>
          <w:sz w:val="24"/>
          <w:szCs w:val="24"/>
          <w:lang w:eastAsia="zh-CN"/>
        </w:rPr>
      </w:pPr>
      <w:r>
        <w:rPr>
          <w:rFonts w:ascii="Times New Roman" w:eastAsia="楷体" w:hAnsi="Times New Roman" w:cs="Times New Roman" w:hint="eastAsia"/>
          <w:color w:val="000000"/>
          <w:sz w:val="24"/>
          <w:szCs w:val="24"/>
          <w:lang w:eastAsia="zh-CN"/>
        </w:rPr>
        <w:t>村</w:t>
      </w:r>
      <w:proofErr w:type="gramStart"/>
      <w:r>
        <w:rPr>
          <w:rFonts w:ascii="Times New Roman" w:eastAsia="楷体" w:hAnsi="Times New Roman" w:cs="Times New Roman" w:hint="eastAsia"/>
          <w:color w:val="000000"/>
          <w:sz w:val="24"/>
          <w:szCs w:val="24"/>
          <w:lang w:eastAsia="zh-CN"/>
        </w:rPr>
        <w:t>域传统</w:t>
      </w:r>
      <w:proofErr w:type="gramEnd"/>
      <w:r>
        <w:rPr>
          <w:rFonts w:ascii="Times New Roman" w:eastAsia="楷体" w:hAnsi="Times New Roman" w:cs="Times New Roman" w:hint="eastAsia"/>
          <w:color w:val="000000"/>
          <w:sz w:val="24"/>
          <w:szCs w:val="24"/>
          <w:lang w:eastAsia="zh-CN"/>
        </w:rPr>
        <w:t>格局肌理分析图</w:t>
      </w:r>
    </w:p>
    <w:p w14:paraId="4F7075AF" w14:textId="77777777" w:rsidR="00520142" w:rsidRDefault="00000000">
      <w:pPr>
        <w:spacing w:line="360" w:lineRule="auto"/>
        <w:ind w:firstLineChars="200" w:firstLine="480"/>
        <w:rPr>
          <w:rFonts w:eastAsia="宋体"/>
          <w:sz w:val="24"/>
        </w:rPr>
      </w:pPr>
      <w:r>
        <w:rPr>
          <w:rFonts w:eastAsia="宋体"/>
          <w:sz w:val="24"/>
        </w:rPr>
        <w:t>村内是冬暖夏凉，空气含氧量高。村内布局合理，东面有二座山，还有慈溪庙，陈老官庙</w:t>
      </w:r>
      <w:proofErr w:type="gramStart"/>
      <w:r>
        <w:rPr>
          <w:rFonts w:eastAsia="宋体"/>
          <w:sz w:val="24"/>
        </w:rPr>
        <w:t>和大祖祠堂</w:t>
      </w:r>
      <w:proofErr w:type="gramEnd"/>
      <w:r>
        <w:rPr>
          <w:rFonts w:eastAsia="宋体"/>
          <w:sz w:val="24"/>
        </w:rPr>
        <w:t>，南面有</w:t>
      </w:r>
      <w:proofErr w:type="gramStart"/>
      <w:r>
        <w:rPr>
          <w:rFonts w:eastAsia="宋体"/>
          <w:sz w:val="24"/>
        </w:rPr>
        <w:t>屐</w:t>
      </w:r>
      <w:proofErr w:type="gramEnd"/>
      <w:r>
        <w:rPr>
          <w:rFonts w:eastAsia="宋体"/>
          <w:sz w:val="24"/>
        </w:rPr>
        <w:t>牙山，</w:t>
      </w:r>
      <w:proofErr w:type="gramStart"/>
      <w:r>
        <w:rPr>
          <w:rFonts w:eastAsia="宋体"/>
          <w:sz w:val="24"/>
        </w:rPr>
        <w:t>山咀</w:t>
      </w:r>
      <w:proofErr w:type="gramEnd"/>
      <w:r>
        <w:rPr>
          <w:rFonts w:eastAsia="宋体"/>
          <w:sz w:val="24"/>
        </w:rPr>
        <w:t>庙和文昌阁（光绪十三年建造），北面有大园山和</w:t>
      </w:r>
      <w:proofErr w:type="gramStart"/>
      <w:r>
        <w:rPr>
          <w:rFonts w:eastAsia="宋体"/>
          <w:sz w:val="24"/>
        </w:rPr>
        <w:t>岩龙</w:t>
      </w:r>
      <w:proofErr w:type="gramEnd"/>
      <w:r>
        <w:rPr>
          <w:rFonts w:eastAsia="宋体"/>
          <w:sz w:val="24"/>
        </w:rPr>
        <w:t>庙，七个闸口都有护村围塘和碉楼，是防贼之用，西面有</w:t>
      </w:r>
      <w:proofErr w:type="gramStart"/>
      <w:r>
        <w:rPr>
          <w:rFonts w:eastAsia="宋体"/>
          <w:sz w:val="24"/>
        </w:rPr>
        <w:t>长胜塘和</w:t>
      </w:r>
      <w:proofErr w:type="gramEnd"/>
      <w:r>
        <w:rPr>
          <w:rFonts w:eastAsia="宋体"/>
          <w:sz w:val="24"/>
        </w:rPr>
        <w:t>江宁塘是水防线</w:t>
      </w:r>
      <w:r>
        <w:rPr>
          <w:rFonts w:eastAsia="宋体" w:hint="eastAsia"/>
          <w:sz w:val="24"/>
        </w:rPr>
        <w:t>，形成了“山</w:t>
      </w:r>
      <w:r>
        <w:rPr>
          <w:rFonts w:eastAsia="宋体" w:hint="eastAsia"/>
          <w:sz w:val="24"/>
        </w:rPr>
        <w:t>-</w:t>
      </w:r>
      <w:r>
        <w:rPr>
          <w:rFonts w:eastAsia="宋体" w:hint="eastAsia"/>
          <w:sz w:val="24"/>
        </w:rPr>
        <w:t>村</w:t>
      </w:r>
      <w:r>
        <w:rPr>
          <w:rFonts w:eastAsia="宋体" w:hint="eastAsia"/>
          <w:sz w:val="24"/>
        </w:rPr>
        <w:t>-</w:t>
      </w:r>
      <w:r>
        <w:rPr>
          <w:rFonts w:eastAsia="宋体" w:hint="eastAsia"/>
          <w:sz w:val="24"/>
        </w:rPr>
        <w:t>田</w:t>
      </w:r>
      <w:r>
        <w:rPr>
          <w:rFonts w:eastAsia="宋体" w:hint="eastAsia"/>
          <w:sz w:val="24"/>
        </w:rPr>
        <w:t>-</w:t>
      </w:r>
      <w:r>
        <w:rPr>
          <w:rFonts w:eastAsia="宋体" w:hint="eastAsia"/>
          <w:sz w:val="24"/>
        </w:rPr>
        <w:t>江”的村落格局</w:t>
      </w:r>
      <w:r>
        <w:rPr>
          <w:rFonts w:eastAsia="宋体"/>
          <w:sz w:val="24"/>
        </w:rPr>
        <w:t>村内祠堂是村的中轴线，由</w:t>
      </w:r>
      <w:proofErr w:type="gramStart"/>
      <w:r>
        <w:rPr>
          <w:rFonts w:eastAsia="宋体"/>
          <w:sz w:val="24"/>
        </w:rPr>
        <w:t>东大祖祠堂</w:t>
      </w:r>
      <w:proofErr w:type="gramEnd"/>
      <w:r>
        <w:rPr>
          <w:rFonts w:eastAsia="宋体"/>
          <w:sz w:val="24"/>
        </w:rPr>
        <w:t>向西延伸，连接各房宗祠直向西靠，还有楼堂馆所。</w:t>
      </w:r>
    </w:p>
    <w:p w14:paraId="285F92D7"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 </w:t>
      </w:r>
      <w:r>
        <w:rPr>
          <w:rFonts w:ascii="Times New Roman" w:eastAsia="黑体" w:hAnsi="Times New Roman" w:cs="Times New Roman" w:hint="eastAsia"/>
          <w:b/>
          <w:bCs/>
          <w:sz w:val="28"/>
          <w:szCs w:val="32"/>
        </w:rPr>
        <w:t>传统风貌</w:t>
      </w:r>
    </w:p>
    <w:p w14:paraId="75911AE4" w14:textId="77777777" w:rsidR="00520142" w:rsidRDefault="00000000">
      <w:pPr>
        <w:spacing w:line="360" w:lineRule="auto"/>
        <w:ind w:firstLineChars="200" w:firstLine="480"/>
        <w:rPr>
          <w:rFonts w:eastAsia="宋体"/>
          <w:sz w:val="24"/>
        </w:rPr>
      </w:pPr>
      <w:r>
        <w:rPr>
          <w:rFonts w:eastAsia="宋体"/>
          <w:sz w:val="24"/>
        </w:rPr>
        <w:t>村中保存众多宗祠家庙，是五</w:t>
      </w:r>
      <w:proofErr w:type="gramStart"/>
      <w:r>
        <w:rPr>
          <w:rFonts w:eastAsia="宋体"/>
          <w:sz w:val="24"/>
        </w:rPr>
        <w:t>邑</w:t>
      </w:r>
      <w:proofErr w:type="gramEnd"/>
      <w:r>
        <w:rPr>
          <w:rFonts w:eastAsia="宋体"/>
          <w:sz w:val="24"/>
        </w:rPr>
        <w:t>地区不可多得的完整祠庙群落，如宋</w:t>
      </w:r>
      <w:proofErr w:type="gramStart"/>
      <w:r>
        <w:rPr>
          <w:rFonts w:eastAsia="宋体"/>
          <w:sz w:val="24"/>
        </w:rPr>
        <w:t>室亲臣赵</w:t>
      </w:r>
      <w:proofErr w:type="gramEnd"/>
      <w:r>
        <w:rPr>
          <w:rFonts w:eastAsia="宋体"/>
          <w:sz w:val="24"/>
        </w:rPr>
        <w:t>公祠（</w:t>
      </w:r>
      <w:proofErr w:type="gramStart"/>
      <w:r>
        <w:rPr>
          <w:rFonts w:eastAsia="宋体"/>
          <w:sz w:val="24"/>
        </w:rPr>
        <w:t>本厚堂</w:t>
      </w:r>
      <w:proofErr w:type="gramEnd"/>
      <w:r>
        <w:rPr>
          <w:rFonts w:eastAsia="宋体"/>
          <w:sz w:val="24"/>
        </w:rPr>
        <w:t>）、</w:t>
      </w:r>
      <w:proofErr w:type="gramStart"/>
      <w:r>
        <w:rPr>
          <w:rFonts w:eastAsia="宋体"/>
          <w:sz w:val="24"/>
        </w:rPr>
        <w:t>济泉赵</w:t>
      </w:r>
      <w:proofErr w:type="gramEnd"/>
      <w:r>
        <w:rPr>
          <w:rFonts w:eastAsia="宋体"/>
          <w:sz w:val="24"/>
        </w:rPr>
        <w:t>公祠、</w:t>
      </w:r>
      <w:proofErr w:type="gramStart"/>
      <w:r>
        <w:rPr>
          <w:rFonts w:eastAsia="宋体"/>
          <w:sz w:val="24"/>
        </w:rPr>
        <w:t>勤伯赵</w:t>
      </w:r>
      <w:proofErr w:type="gramEnd"/>
      <w:r>
        <w:rPr>
          <w:rFonts w:eastAsia="宋体"/>
          <w:sz w:val="24"/>
        </w:rPr>
        <w:t>公祠、</w:t>
      </w:r>
      <w:proofErr w:type="gramStart"/>
      <w:r>
        <w:rPr>
          <w:rFonts w:eastAsia="宋体"/>
          <w:sz w:val="24"/>
        </w:rPr>
        <w:t>彦</w:t>
      </w:r>
      <w:proofErr w:type="gramEnd"/>
      <w:r>
        <w:rPr>
          <w:rFonts w:eastAsia="宋体"/>
          <w:sz w:val="24"/>
        </w:rPr>
        <w:t>富赵公祠、燕居赵公祠、</w:t>
      </w:r>
      <w:proofErr w:type="gramStart"/>
      <w:r>
        <w:rPr>
          <w:rFonts w:eastAsia="宋体"/>
          <w:sz w:val="24"/>
        </w:rPr>
        <w:t>岩龙庙</w:t>
      </w:r>
      <w:proofErr w:type="gramEnd"/>
      <w:r>
        <w:rPr>
          <w:rFonts w:eastAsia="宋体"/>
          <w:sz w:val="24"/>
        </w:rPr>
        <w:t>、文武庙、陈老官庙、燦</w:t>
      </w:r>
      <w:proofErr w:type="gramStart"/>
      <w:r>
        <w:rPr>
          <w:rFonts w:eastAsia="宋体"/>
          <w:sz w:val="24"/>
        </w:rPr>
        <w:t>廷</w:t>
      </w:r>
      <w:proofErr w:type="gramEnd"/>
      <w:r>
        <w:rPr>
          <w:rFonts w:eastAsia="宋体"/>
          <w:sz w:val="24"/>
        </w:rPr>
        <w:t>梁公祠、景星梁公祠等等，这些大大小小的祠堂古庙或连片成排，或散落村中，普遍建于清代咸丰年间至清末光绪时期。它们规模宏大，木雕工艺精美，多采用歇山屋顶，体现了广府建筑的华丽风格。</w:t>
      </w:r>
    </w:p>
    <w:p w14:paraId="5AC1A665"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79AF6996" wp14:editId="59728C83">
            <wp:extent cx="3141345" cy="1768475"/>
            <wp:effectExtent l="0" t="0" r="1905" b="3175"/>
            <wp:docPr id="24" name="图片 24" descr="IMG_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IMG_1362"/>
                    <pic:cNvPicPr>
                      <a:picLocks noChangeAspect="1"/>
                    </pic:cNvPicPr>
                  </pic:nvPicPr>
                  <pic:blipFill>
                    <a:blip r:embed="rId23"/>
                    <a:stretch>
                      <a:fillRect/>
                    </a:stretch>
                  </pic:blipFill>
                  <pic:spPr>
                    <a:xfrm>
                      <a:off x="0" y="0"/>
                      <a:ext cx="3141345" cy="1768475"/>
                    </a:xfrm>
                    <a:prstGeom prst="rect">
                      <a:avLst/>
                    </a:prstGeom>
                  </pic:spPr>
                </pic:pic>
              </a:graphicData>
            </a:graphic>
          </wp:inline>
        </w:drawing>
      </w:r>
      <w:r>
        <w:rPr>
          <w:rFonts w:ascii="Times New Roman" w:eastAsia="宋体" w:hAnsi="Times New Roman" w:cs="Times New Roman" w:hint="eastAsia"/>
          <w:color w:val="000000"/>
          <w:sz w:val="24"/>
        </w:rPr>
        <w:t xml:space="preserve">  </w:t>
      </w:r>
      <w:r>
        <w:rPr>
          <w:rFonts w:ascii="Times New Roman" w:eastAsia="宋体" w:hAnsi="Times New Roman" w:cs="Times New Roman"/>
          <w:noProof/>
          <w:color w:val="000000"/>
          <w:sz w:val="24"/>
        </w:rPr>
        <w:drawing>
          <wp:inline distT="0" distB="0" distL="114300" distR="114300" wp14:anchorId="1A856285" wp14:editId="0A21557F">
            <wp:extent cx="3141345" cy="1766570"/>
            <wp:effectExtent l="0" t="0" r="1905" b="5080"/>
            <wp:docPr id="22" name="图片 22" descr="IMG_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descr="IMG_1367"/>
                    <pic:cNvPicPr>
                      <a:picLocks noChangeAspect="1"/>
                    </pic:cNvPicPr>
                  </pic:nvPicPr>
                  <pic:blipFill>
                    <a:blip r:embed="rId24"/>
                    <a:stretch>
                      <a:fillRect/>
                    </a:stretch>
                  </pic:blipFill>
                  <pic:spPr>
                    <a:xfrm>
                      <a:off x="0" y="0"/>
                      <a:ext cx="3141345" cy="1766570"/>
                    </a:xfrm>
                    <a:prstGeom prst="rect">
                      <a:avLst/>
                    </a:prstGeom>
                  </pic:spPr>
                </pic:pic>
              </a:graphicData>
            </a:graphic>
          </wp:inline>
        </w:drawing>
      </w:r>
    </w:p>
    <w:p w14:paraId="52195D69" w14:textId="77777777" w:rsidR="00520142" w:rsidRDefault="00000000">
      <w:pPr>
        <w:spacing w:line="360" w:lineRule="auto"/>
        <w:ind w:firstLine="480"/>
        <w:jc w:val="center"/>
        <w:outlineLvl w:val="1"/>
        <w:rPr>
          <w:rFonts w:ascii="Times New Roman" w:eastAsia="楷体" w:hAnsi="Times New Roman" w:cs="Times New Roman"/>
          <w:color w:val="000000"/>
          <w:sz w:val="24"/>
        </w:rPr>
      </w:pPr>
      <w:bookmarkStart w:id="24" w:name="_Toc13406"/>
      <w:r>
        <w:rPr>
          <w:rFonts w:ascii="Times New Roman" w:eastAsia="楷体" w:hAnsi="Times New Roman" w:cs="Times New Roman" w:hint="eastAsia"/>
          <w:color w:val="000000"/>
          <w:sz w:val="24"/>
        </w:rPr>
        <w:t>祠堂屋顶木雕（左），歇山屋顶（右）</w:t>
      </w:r>
      <w:bookmarkEnd w:id="24"/>
    </w:p>
    <w:p w14:paraId="3221747D" w14:textId="77777777" w:rsidR="00520142" w:rsidRDefault="00000000">
      <w:pPr>
        <w:spacing w:line="360" w:lineRule="auto"/>
        <w:ind w:firstLineChars="200" w:firstLine="480"/>
        <w:rPr>
          <w:rFonts w:eastAsia="宋体"/>
          <w:sz w:val="24"/>
        </w:rPr>
      </w:pPr>
      <w:r>
        <w:rPr>
          <w:rFonts w:eastAsia="宋体"/>
          <w:sz w:val="24"/>
        </w:rPr>
        <w:t>其中最具代表性的是慈溪宋</w:t>
      </w:r>
      <w:proofErr w:type="gramStart"/>
      <w:r>
        <w:rPr>
          <w:rFonts w:eastAsia="宋体"/>
          <w:sz w:val="24"/>
        </w:rPr>
        <w:t>室亲臣赵</w:t>
      </w:r>
      <w:proofErr w:type="gramEnd"/>
      <w:r>
        <w:rPr>
          <w:rFonts w:eastAsia="宋体"/>
          <w:sz w:val="24"/>
        </w:rPr>
        <w:t>公祠，建于清咸丰年间，一路三进，灰塑博古脊，青砖墙身，五岳封火山墙，</w:t>
      </w:r>
      <w:proofErr w:type="gramStart"/>
      <w:r>
        <w:rPr>
          <w:rFonts w:eastAsia="宋体"/>
          <w:sz w:val="24"/>
        </w:rPr>
        <w:t>头门木匾额</w:t>
      </w:r>
      <w:proofErr w:type="gramEnd"/>
      <w:r>
        <w:rPr>
          <w:rFonts w:eastAsia="宋体"/>
          <w:sz w:val="24"/>
        </w:rPr>
        <w:t>刻有</w:t>
      </w:r>
      <w:r>
        <w:rPr>
          <w:rFonts w:eastAsia="宋体"/>
          <w:sz w:val="24"/>
        </w:rPr>
        <w:t>“</w:t>
      </w:r>
      <w:r>
        <w:rPr>
          <w:rFonts w:eastAsia="宋体"/>
          <w:sz w:val="24"/>
        </w:rPr>
        <w:t>宋室亲臣赵公祠</w:t>
      </w:r>
      <w:r>
        <w:rPr>
          <w:rFonts w:eastAsia="宋体"/>
          <w:sz w:val="24"/>
        </w:rPr>
        <w:t xml:space="preserve">” </w:t>
      </w:r>
      <w:r>
        <w:rPr>
          <w:rFonts w:eastAsia="宋体"/>
          <w:sz w:val="24"/>
        </w:rPr>
        <w:t>等字，门廊两侧有石包台，绘有多幅保存较好的人物壁画，门厅两侧有耳室。此外，该村西部建有</w:t>
      </w:r>
      <w:proofErr w:type="gramStart"/>
      <w:r>
        <w:rPr>
          <w:rFonts w:eastAsia="宋体"/>
          <w:sz w:val="24"/>
        </w:rPr>
        <w:t>岩龙庙</w:t>
      </w:r>
      <w:proofErr w:type="gramEnd"/>
      <w:r>
        <w:rPr>
          <w:rFonts w:eastAsia="宋体"/>
          <w:sz w:val="24"/>
        </w:rPr>
        <w:t>，位于大元山边。建于清嘉庆十五年（</w:t>
      </w:r>
      <w:r>
        <w:rPr>
          <w:rFonts w:eastAsia="宋体"/>
          <w:sz w:val="24"/>
        </w:rPr>
        <w:t xml:space="preserve">1810 </w:t>
      </w:r>
      <w:r>
        <w:rPr>
          <w:rFonts w:eastAsia="宋体"/>
          <w:sz w:val="24"/>
        </w:rPr>
        <w:t>年），清同治十一年（</w:t>
      </w:r>
      <w:r>
        <w:rPr>
          <w:rFonts w:eastAsia="宋体"/>
          <w:sz w:val="24"/>
        </w:rPr>
        <w:t xml:space="preserve">1872 </w:t>
      </w:r>
      <w:r>
        <w:rPr>
          <w:rFonts w:eastAsia="宋体"/>
          <w:sz w:val="24"/>
        </w:rPr>
        <w:t>年）重建。三路两进，面阔</w:t>
      </w:r>
      <w:r>
        <w:rPr>
          <w:rFonts w:eastAsia="宋体"/>
          <w:sz w:val="24"/>
        </w:rPr>
        <w:t xml:space="preserve"> 22 </w:t>
      </w:r>
      <w:r>
        <w:rPr>
          <w:rFonts w:eastAsia="宋体"/>
          <w:sz w:val="24"/>
        </w:rPr>
        <w:t>米，进深</w:t>
      </w:r>
      <w:r>
        <w:rPr>
          <w:rFonts w:eastAsia="宋体"/>
          <w:sz w:val="24"/>
        </w:rPr>
        <w:t xml:space="preserve"> 18.5 </w:t>
      </w:r>
      <w:r>
        <w:rPr>
          <w:rFonts w:eastAsia="宋体"/>
          <w:sz w:val="24"/>
        </w:rPr>
        <w:t>米，占地面积</w:t>
      </w:r>
      <w:r>
        <w:rPr>
          <w:rFonts w:eastAsia="宋体"/>
          <w:sz w:val="24"/>
        </w:rPr>
        <w:t xml:space="preserve"> 357 </w:t>
      </w:r>
      <w:r>
        <w:rPr>
          <w:rFonts w:eastAsia="宋体"/>
          <w:sz w:val="24"/>
        </w:rPr>
        <w:t>平方米，高</w:t>
      </w:r>
      <w:r>
        <w:rPr>
          <w:rFonts w:eastAsia="宋体"/>
          <w:sz w:val="24"/>
        </w:rPr>
        <w:t xml:space="preserve"> 5.8 </w:t>
      </w:r>
      <w:r>
        <w:rPr>
          <w:rFonts w:eastAsia="宋体"/>
          <w:sz w:val="24"/>
        </w:rPr>
        <w:t>米。中路为</w:t>
      </w:r>
      <w:proofErr w:type="gramStart"/>
      <w:r>
        <w:rPr>
          <w:rFonts w:eastAsia="宋体"/>
          <w:sz w:val="24"/>
        </w:rPr>
        <w:t>岩龙庙</w:t>
      </w:r>
      <w:proofErr w:type="gramEnd"/>
      <w:r>
        <w:rPr>
          <w:rFonts w:eastAsia="宋体"/>
          <w:sz w:val="24"/>
        </w:rPr>
        <w:t>，头门石匾额刻有</w:t>
      </w:r>
      <w:r>
        <w:rPr>
          <w:rFonts w:eastAsia="宋体"/>
          <w:sz w:val="24"/>
        </w:rPr>
        <w:t>“</w:t>
      </w:r>
      <w:r>
        <w:rPr>
          <w:rFonts w:eastAsia="宋体"/>
          <w:sz w:val="24"/>
        </w:rPr>
        <w:t>岩龙庙</w:t>
      </w:r>
      <w:r>
        <w:rPr>
          <w:rFonts w:eastAsia="宋体"/>
          <w:sz w:val="24"/>
        </w:rPr>
        <w:t>”</w:t>
      </w:r>
      <w:r>
        <w:rPr>
          <w:rFonts w:eastAsia="宋体"/>
          <w:sz w:val="24"/>
        </w:rPr>
        <w:t>三字，两侧石楹联为</w:t>
      </w:r>
      <w:r>
        <w:rPr>
          <w:rFonts w:eastAsia="宋体" w:hint="eastAsia"/>
          <w:sz w:val="24"/>
        </w:rPr>
        <w:t>“</w:t>
      </w:r>
      <w:r>
        <w:rPr>
          <w:rFonts w:eastAsia="宋体"/>
          <w:sz w:val="24"/>
        </w:rPr>
        <w:t>岩通帝梦；龙</w:t>
      </w:r>
      <w:proofErr w:type="gramStart"/>
      <w:r>
        <w:rPr>
          <w:rFonts w:eastAsia="宋体"/>
          <w:sz w:val="24"/>
        </w:rPr>
        <w:t>觐</w:t>
      </w:r>
      <w:proofErr w:type="gramEnd"/>
      <w:r>
        <w:rPr>
          <w:rFonts w:eastAsia="宋体"/>
          <w:sz w:val="24"/>
        </w:rPr>
        <w:t>圣颜</w:t>
      </w:r>
      <w:r>
        <w:rPr>
          <w:rFonts w:eastAsia="宋体" w:hint="eastAsia"/>
          <w:sz w:val="24"/>
        </w:rPr>
        <w:t>”</w:t>
      </w:r>
      <w:r>
        <w:rPr>
          <w:rFonts w:eastAsia="宋体"/>
          <w:sz w:val="24"/>
        </w:rPr>
        <w:t>，门厅两侧有耳室。天井地面铺沙灰。两廊屋面改建。后殿以砖墙分三部分，</w:t>
      </w:r>
      <w:proofErr w:type="gramStart"/>
      <w:r>
        <w:rPr>
          <w:rFonts w:eastAsia="宋体"/>
          <w:sz w:val="24"/>
        </w:rPr>
        <w:t>各承神台</w:t>
      </w:r>
      <w:proofErr w:type="gramEnd"/>
      <w:r>
        <w:rPr>
          <w:rFonts w:eastAsia="宋体"/>
          <w:sz w:val="24"/>
        </w:rPr>
        <w:t>。庙内有</w:t>
      </w:r>
      <w:r>
        <w:rPr>
          <w:rFonts w:eastAsia="宋体"/>
          <w:sz w:val="24"/>
        </w:rPr>
        <w:t>3</w:t>
      </w:r>
      <w:r>
        <w:rPr>
          <w:rFonts w:eastAsia="宋体"/>
          <w:sz w:val="24"/>
        </w:rPr>
        <w:t>块古碑。中路两侧有</w:t>
      </w:r>
      <w:proofErr w:type="gramStart"/>
      <w:r>
        <w:rPr>
          <w:rFonts w:eastAsia="宋体"/>
          <w:sz w:val="24"/>
        </w:rPr>
        <w:t>绥靖伯庙和文武庙</w:t>
      </w:r>
      <w:proofErr w:type="gramEnd"/>
      <w:r>
        <w:rPr>
          <w:rFonts w:eastAsia="宋体"/>
          <w:sz w:val="24"/>
        </w:rPr>
        <w:t>，二进，</w:t>
      </w:r>
      <w:proofErr w:type="gramStart"/>
      <w:r>
        <w:rPr>
          <w:rFonts w:eastAsia="宋体"/>
          <w:sz w:val="24"/>
        </w:rPr>
        <w:t>一</w:t>
      </w:r>
      <w:proofErr w:type="gramEnd"/>
      <w:r>
        <w:rPr>
          <w:rFonts w:eastAsia="宋体"/>
          <w:sz w:val="24"/>
        </w:rPr>
        <w:t>天井，硬山顶搁</w:t>
      </w:r>
      <w:proofErr w:type="gramStart"/>
      <w:r>
        <w:rPr>
          <w:rFonts w:eastAsia="宋体"/>
          <w:sz w:val="24"/>
        </w:rPr>
        <w:t>檩</w:t>
      </w:r>
      <w:proofErr w:type="gramEnd"/>
      <w:r>
        <w:rPr>
          <w:rFonts w:eastAsia="宋体"/>
          <w:sz w:val="24"/>
        </w:rPr>
        <w:t>式，后殿设简单神台。</w:t>
      </w:r>
    </w:p>
    <w:p w14:paraId="487EB61A" w14:textId="77777777" w:rsidR="00520142" w:rsidRDefault="00000000">
      <w:pPr>
        <w:pStyle w:val="20"/>
        <w:ind w:firstLineChars="200" w:firstLine="562"/>
        <w:rPr>
          <w:color w:val="C00000"/>
        </w:rPr>
      </w:pPr>
      <w:bookmarkStart w:id="25" w:name="_Toc20269"/>
      <w:r>
        <w:rPr>
          <w:rFonts w:hint="eastAsia"/>
        </w:rPr>
        <w:t xml:space="preserve">3 </w:t>
      </w:r>
      <w:r>
        <w:rPr>
          <w:rFonts w:hint="eastAsia"/>
        </w:rPr>
        <w:t>历史文化资源</w:t>
      </w:r>
      <w:bookmarkEnd w:id="25"/>
    </w:p>
    <w:p w14:paraId="401CE35B"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3.1 </w:t>
      </w:r>
      <w:r>
        <w:rPr>
          <w:rFonts w:ascii="Times New Roman" w:eastAsia="黑体" w:hAnsi="Times New Roman" w:cs="Times New Roman" w:hint="eastAsia"/>
          <w:b/>
          <w:bCs/>
          <w:sz w:val="28"/>
          <w:szCs w:val="32"/>
        </w:rPr>
        <w:t>传统街巷</w:t>
      </w:r>
    </w:p>
    <w:p w14:paraId="2F4AE0B8"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村内有大街，小巷，大街都是南北向。巷是东西向，排水是由东向西自然地理排水。</w:t>
      </w:r>
      <w:r>
        <w:rPr>
          <w:rFonts w:eastAsia="宋体" w:hint="eastAsia"/>
          <w:sz w:val="24"/>
        </w:rPr>
        <w:t>现状各村内部道路网络已基本成形，村内主要道路宽度</w:t>
      </w:r>
      <w:r>
        <w:rPr>
          <w:rFonts w:eastAsia="宋体"/>
          <w:sz w:val="24"/>
        </w:rPr>
        <w:t>为</w:t>
      </w:r>
      <w:r>
        <w:rPr>
          <w:rFonts w:eastAsia="宋体"/>
          <w:sz w:val="24"/>
        </w:rPr>
        <w:t>2</w:t>
      </w:r>
      <w:r>
        <w:rPr>
          <w:rFonts w:eastAsia="宋体" w:hint="eastAsia"/>
          <w:sz w:val="24"/>
        </w:rPr>
        <w:t>-</w:t>
      </w:r>
      <w:r>
        <w:rPr>
          <w:rFonts w:eastAsia="宋体"/>
          <w:sz w:val="24"/>
        </w:rPr>
        <w:t>9</w:t>
      </w:r>
      <w:r>
        <w:rPr>
          <w:rFonts w:eastAsia="宋体"/>
          <w:sz w:val="24"/>
        </w:rPr>
        <w:t>米不等</w:t>
      </w:r>
      <w:r>
        <w:rPr>
          <w:rFonts w:eastAsia="宋体" w:hint="eastAsia"/>
          <w:sz w:val="24"/>
        </w:rPr>
        <w:t>，已基本实现硬底化，部分已设有路灯，为村民农业生产和日常生活服务</w:t>
      </w:r>
      <w:r>
        <w:rPr>
          <w:rFonts w:eastAsia="宋体"/>
          <w:sz w:val="24"/>
        </w:rPr>
        <w:t>。</w:t>
      </w:r>
      <w:r>
        <w:rPr>
          <w:rFonts w:eastAsia="宋体" w:hint="eastAsia"/>
          <w:sz w:val="24"/>
        </w:rPr>
        <w:t>现状巷道宽度</w:t>
      </w:r>
      <w:r>
        <w:rPr>
          <w:rFonts w:eastAsia="宋体" w:hint="eastAsia"/>
          <w:sz w:val="24"/>
        </w:rPr>
        <w:t>1-2</w:t>
      </w:r>
      <w:r>
        <w:rPr>
          <w:rFonts w:eastAsia="宋体" w:hint="eastAsia"/>
          <w:sz w:val="24"/>
        </w:rPr>
        <w:t>米不等，为东西向和南北向通道。</w:t>
      </w:r>
    </w:p>
    <w:p w14:paraId="669BB155" w14:textId="77777777" w:rsidR="00520142" w:rsidRDefault="00000000">
      <w:pPr>
        <w:spacing w:line="360" w:lineRule="auto"/>
        <w:ind w:firstLineChars="200" w:firstLine="480"/>
        <w:jc w:val="center"/>
        <w:rPr>
          <w:rFonts w:ascii="Times New Roman" w:eastAsia="宋体" w:hAnsi="Times New Roman" w:cs="Times New Roman"/>
          <w:color w:val="000000"/>
          <w:sz w:val="24"/>
        </w:rPr>
      </w:pPr>
      <w:r>
        <w:rPr>
          <w:rFonts w:ascii="Times New Roman" w:eastAsia="宋体" w:hAnsi="Times New Roman" w:cs="Times New Roman" w:hint="eastAsia"/>
          <w:noProof/>
          <w:color w:val="000000"/>
          <w:sz w:val="24"/>
        </w:rPr>
        <w:lastRenderedPageBreak/>
        <w:drawing>
          <wp:inline distT="0" distB="0" distL="114300" distR="114300" wp14:anchorId="3BD9A00F" wp14:editId="26DE3EC3">
            <wp:extent cx="4121785" cy="3088005"/>
            <wp:effectExtent l="0" t="0" r="12065" b="17145"/>
            <wp:docPr id="9" name="图片 9" descr="HWGV06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WGV0638"/>
                    <pic:cNvPicPr>
                      <a:picLocks noChangeAspect="1"/>
                    </pic:cNvPicPr>
                  </pic:nvPicPr>
                  <pic:blipFill>
                    <a:blip r:embed="rId25"/>
                    <a:stretch>
                      <a:fillRect/>
                    </a:stretch>
                  </pic:blipFill>
                  <pic:spPr>
                    <a:xfrm>
                      <a:off x="0" y="0"/>
                      <a:ext cx="4121785" cy="3088005"/>
                    </a:xfrm>
                    <a:prstGeom prst="rect">
                      <a:avLst/>
                    </a:prstGeom>
                  </pic:spPr>
                </pic:pic>
              </a:graphicData>
            </a:graphic>
          </wp:inline>
        </w:drawing>
      </w:r>
    </w:p>
    <w:p w14:paraId="7DEEF672" w14:textId="77777777" w:rsidR="00520142" w:rsidRDefault="00000000">
      <w:pPr>
        <w:pStyle w:val="TableText"/>
        <w:ind w:firstLine="480"/>
        <w:jc w:val="center"/>
        <w:rPr>
          <w:rFonts w:ascii="Times New Roman" w:eastAsia="楷体" w:hAnsi="Times New Roman" w:cs="Times New Roman"/>
          <w:color w:val="000000"/>
          <w:sz w:val="24"/>
          <w:szCs w:val="24"/>
          <w:lang w:eastAsia="zh-CN"/>
        </w:rPr>
      </w:pPr>
      <w:r>
        <w:rPr>
          <w:rFonts w:ascii="Times New Roman" w:eastAsia="楷体" w:hAnsi="Times New Roman" w:cs="Times New Roman" w:hint="eastAsia"/>
          <w:color w:val="000000"/>
          <w:sz w:val="24"/>
          <w:szCs w:val="24"/>
          <w:lang w:eastAsia="zh-CN"/>
        </w:rPr>
        <w:t>慈溪村传统街巷</w:t>
      </w:r>
    </w:p>
    <w:p w14:paraId="53717B2F"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3.2 </w:t>
      </w:r>
      <w:r>
        <w:rPr>
          <w:rFonts w:ascii="Times New Roman" w:eastAsia="黑体" w:hAnsi="Times New Roman" w:cs="Times New Roman" w:hint="eastAsia"/>
          <w:b/>
          <w:bCs/>
          <w:sz w:val="28"/>
          <w:szCs w:val="32"/>
        </w:rPr>
        <w:t>传统建筑</w:t>
      </w:r>
    </w:p>
    <w:p w14:paraId="438F9902" w14:textId="77777777" w:rsidR="00520142" w:rsidRDefault="00000000">
      <w:pPr>
        <w:spacing w:line="360" w:lineRule="auto"/>
        <w:ind w:firstLineChars="200" w:firstLine="480"/>
        <w:rPr>
          <w:rFonts w:eastAsia="宋体"/>
          <w:sz w:val="24"/>
        </w:rPr>
      </w:pPr>
      <w:r>
        <w:rPr>
          <w:rFonts w:eastAsia="宋体" w:hint="eastAsia"/>
          <w:sz w:val="24"/>
        </w:rPr>
        <w:t>慈溪村的传统建筑主要以祠堂、庙宇、华侨筹资的楼堂场所为主，村中保存众多宗祠家庙，是五</w:t>
      </w:r>
      <w:proofErr w:type="gramStart"/>
      <w:r>
        <w:rPr>
          <w:rFonts w:eastAsia="宋体" w:hint="eastAsia"/>
          <w:sz w:val="24"/>
        </w:rPr>
        <w:t>邑</w:t>
      </w:r>
      <w:proofErr w:type="gramEnd"/>
      <w:r>
        <w:rPr>
          <w:rFonts w:eastAsia="宋体" w:hint="eastAsia"/>
          <w:sz w:val="24"/>
        </w:rPr>
        <w:t>地区不可多得的完整祠庙群落，村落中大大小小的祠堂古庙或连片成排，或散落村中，普遍建于清代咸丰年间至清末光绪时期。它们规模宏大，木雕工艺精美，多采用歇山屋顶，体现了广府建筑的华丽风格。</w:t>
      </w:r>
    </w:p>
    <w:p w14:paraId="76EDC0E2"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3.2.1 </w:t>
      </w:r>
      <w:r>
        <w:rPr>
          <w:rFonts w:ascii="Times New Roman" w:eastAsia="黑体" w:hAnsi="Times New Roman" w:cs="Times New Roman" w:hint="eastAsia"/>
          <w:b/>
          <w:bCs/>
          <w:color w:val="000000"/>
          <w:sz w:val="24"/>
        </w:rPr>
        <w:t>祠堂</w:t>
      </w:r>
    </w:p>
    <w:p w14:paraId="1A0D922B" w14:textId="77777777" w:rsidR="00520142" w:rsidRDefault="00000000">
      <w:pPr>
        <w:spacing w:line="360" w:lineRule="auto"/>
        <w:ind w:firstLineChars="200" w:firstLine="480"/>
        <w:rPr>
          <w:rFonts w:eastAsia="宋体"/>
          <w:sz w:val="24"/>
        </w:rPr>
      </w:pPr>
      <w:r>
        <w:rPr>
          <w:rFonts w:eastAsia="宋体"/>
          <w:sz w:val="24"/>
        </w:rPr>
        <w:t>慈溪宋</w:t>
      </w:r>
      <w:proofErr w:type="gramStart"/>
      <w:r>
        <w:rPr>
          <w:rFonts w:eastAsia="宋体"/>
          <w:sz w:val="24"/>
        </w:rPr>
        <w:t>室亲臣赵</w:t>
      </w:r>
      <w:proofErr w:type="gramEnd"/>
      <w:r>
        <w:rPr>
          <w:rFonts w:eastAsia="宋体"/>
          <w:sz w:val="24"/>
        </w:rPr>
        <w:t>公祠（</w:t>
      </w:r>
      <w:proofErr w:type="gramStart"/>
      <w:r>
        <w:rPr>
          <w:rFonts w:eastAsia="宋体"/>
          <w:sz w:val="24"/>
        </w:rPr>
        <w:t>本厚堂）本厚堂</w:t>
      </w:r>
      <w:proofErr w:type="gramEnd"/>
      <w:r>
        <w:rPr>
          <w:rFonts w:eastAsia="宋体"/>
          <w:sz w:val="24"/>
        </w:rPr>
        <w:t>是慈溪赵族人立村始祖赵士斌公和历代祖先神位，士</w:t>
      </w:r>
      <w:proofErr w:type="gramStart"/>
      <w:r>
        <w:rPr>
          <w:rFonts w:eastAsia="宋体"/>
          <w:sz w:val="24"/>
        </w:rPr>
        <w:t>斌</w:t>
      </w:r>
      <w:proofErr w:type="gramEnd"/>
      <w:r>
        <w:rPr>
          <w:rFonts w:eastAsia="宋体"/>
          <w:sz w:val="24"/>
        </w:rPr>
        <w:t>公是建安郡王第五代子孙。</w:t>
      </w:r>
      <w:proofErr w:type="gramStart"/>
      <w:r>
        <w:rPr>
          <w:rFonts w:eastAsia="宋体"/>
          <w:sz w:val="24"/>
        </w:rPr>
        <w:t>本厚堂</w:t>
      </w:r>
      <w:proofErr w:type="gramEnd"/>
      <w:r>
        <w:rPr>
          <w:rFonts w:eastAsia="宋体"/>
          <w:sz w:val="24"/>
        </w:rPr>
        <w:t>又称大祖祠是纪念士</w:t>
      </w:r>
      <w:proofErr w:type="gramStart"/>
      <w:r>
        <w:rPr>
          <w:rFonts w:eastAsia="宋体"/>
          <w:sz w:val="24"/>
        </w:rPr>
        <w:t>斌</w:t>
      </w:r>
      <w:proofErr w:type="gramEnd"/>
      <w:r>
        <w:rPr>
          <w:rFonts w:eastAsia="宋体"/>
          <w:sz w:val="24"/>
        </w:rPr>
        <w:t>公和建安郡王以及上代历代祖先而建的。祠堂是三进二天井，第二进与第三进两边用帘卷棚的边廊连接，第二座为议事厅，第三座为祖先神位。它采用传统的抬梁与</w:t>
      </w:r>
      <w:proofErr w:type="gramStart"/>
      <w:r>
        <w:rPr>
          <w:rFonts w:eastAsia="宋体"/>
          <w:sz w:val="24"/>
        </w:rPr>
        <w:t>穿斗相结合</w:t>
      </w:r>
      <w:proofErr w:type="gramEnd"/>
      <w:r>
        <w:rPr>
          <w:rFonts w:eastAsia="宋体"/>
          <w:sz w:val="24"/>
        </w:rPr>
        <w:t>的木构架，</w:t>
      </w:r>
      <w:proofErr w:type="gramStart"/>
      <w:r>
        <w:rPr>
          <w:rFonts w:eastAsia="宋体"/>
          <w:sz w:val="24"/>
        </w:rPr>
        <w:t>础</w:t>
      </w:r>
      <w:proofErr w:type="gramEnd"/>
      <w:r>
        <w:rPr>
          <w:rFonts w:eastAsia="宋体"/>
          <w:sz w:val="24"/>
        </w:rPr>
        <w:t>上立柱，</w:t>
      </w:r>
      <w:proofErr w:type="gramStart"/>
      <w:r>
        <w:rPr>
          <w:rFonts w:eastAsia="宋体"/>
          <w:sz w:val="24"/>
        </w:rPr>
        <w:t>柱承木梁</w:t>
      </w:r>
      <w:proofErr w:type="gramEnd"/>
      <w:r>
        <w:rPr>
          <w:rFonts w:eastAsia="宋体"/>
          <w:sz w:val="24"/>
        </w:rPr>
        <w:t>把抓柱，每一进与二进采用</w:t>
      </w:r>
      <w:proofErr w:type="gramStart"/>
      <w:r>
        <w:rPr>
          <w:rFonts w:eastAsia="宋体"/>
          <w:sz w:val="24"/>
        </w:rPr>
        <w:t>斗拱系板承托</w:t>
      </w:r>
      <w:proofErr w:type="gramEnd"/>
      <w:r>
        <w:rPr>
          <w:rFonts w:eastAsia="宋体"/>
          <w:sz w:val="24"/>
        </w:rPr>
        <w:t>屋面重量，斗拱由精美的雕刻</w:t>
      </w:r>
      <w:r>
        <w:rPr>
          <w:rFonts w:eastAsia="宋体"/>
          <w:sz w:val="24"/>
        </w:rPr>
        <w:t xml:space="preserve"> </w:t>
      </w:r>
      <w:r>
        <w:rPr>
          <w:rFonts w:eastAsia="宋体"/>
          <w:sz w:val="24"/>
        </w:rPr>
        <w:t>驼峰型木承托，特别是</w:t>
      </w:r>
      <w:proofErr w:type="gramStart"/>
      <w:r>
        <w:rPr>
          <w:rFonts w:eastAsia="宋体"/>
          <w:sz w:val="24"/>
        </w:rPr>
        <w:t>正门系板雕成</w:t>
      </w:r>
      <w:proofErr w:type="gramEnd"/>
      <w:r>
        <w:rPr>
          <w:rFonts w:eastAsia="宋体"/>
          <w:sz w:val="24"/>
        </w:rPr>
        <w:t>飞龙梯，再架于梁上，每组斗拱曲线优美造型紧密的艺术特点。祠堂门口是高门大府</w:t>
      </w:r>
      <w:proofErr w:type="gramStart"/>
      <w:r>
        <w:rPr>
          <w:rFonts w:eastAsia="宋体"/>
          <w:sz w:val="24"/>
        </w:rPr>
        <w:t>共有六扇门</w:t>
      </w:r>
      <w:proofErr w:type="gramEnd"/>
      <w:r>
        <w:rPr>
          <w:rFonts w:eastAsia="宋体"/>
          <w:sz w:val="24"/>
        </w:rPr>
        <w:t>，高六米，大门左右两旁鼓台的石构件石雕特别非常精细，</w:t>
      </w:r>
      <w:proofErr w:type="gramStart"/>
      <w:r>
        <w:rPr>
          <w:rFonts w:eastAsia="宋体"/>
          <w:sz w:val="24"/>
        </w:rPr>
        <w:t>本厚堂</w:t>
      </w:r>
      <w:proofErr w:type="gramEnd"/>
      <w:r>
        <w:rPr>
          <w:rFonts w:eastAsia="宋体"/>
          <w:sz w:val="24"/>
        </w:rPr>
        <w:t>牌匾在文化革命时除下放好，重修后放回二进大厅堂。正面两屋角有精细的砖雕、石雕，正面屋檐下有横眉木雕，正门左右</w:t>
      </w:r>
      <w:proofErr w:type="gramStart"/>
      <w:r>
        <w:rPr>
          <w:rFonts w:eastAsia="宋体"/>
          <w:sz w:val="24"/>
        </w:rPr>
        <w:t>两边近瓦顶</w:t>
      </w:r>
      <w:proofErr w:type="gramEnd"/>
      <w:r>
        <w:rPr>
          <w:rFonts w:eastAsia="宋体"/>
          <w:sz w:val="24"/>
        </w:rPr>
        <w:t>各有两幅精美的壁画，非常亮丽。祠堂建于明朝万历年间是三进的，清光绪八年重修，民国</w:t>
      </w:r>
      <w:r>
        <w:rPr>
          <w:rFonts w:eastAsia="宋体"/>
          <w:sz w:val="24"/>
        </w:rPr>
        <w:t>20</w:t>
      </w:r>
      <w:r>
        <w:rPr>
          <w:rFonts w:eastAsia="宋体"/>
          <w:sz w:val="24"/>
        </w:rPr>
        <w:t>年</w:t>
      </w:r>
      <w:proofErr w:type="gramStart"/>
      <w:r>
        <w:rPr>
          <w:rFonts w:eastAsia="宋体"/>
          <w:sz w:val="24"/>
        </w:rPr>
        <w:t>第三进因遭受</w:t>
      </w:r>
      <w:proofErr w:type="gramEnd"/>
      <w:r>
        <w:rPr>
          <w:rFonts w:eastAsia="宋体"/>
          <w:sz w:val="24"/>
        </w:rPr>
        <w:t>台风倒塌一直未能重修。</w:t>
      </w:r>
      <w:proofErr w:type="gramStart"/>
      <w:r>
        <w:rPr>
          <w:rFonts w:eastAsia="宋体"/>
          <w:sz w:val="24"/>
        </w:rPr>
        <w:t>大祖祠</w:t>
      </w:r>
      <w:proofErr w:type="gramEnd"/>
      <w:r>
        <w:rPr>
          <w:rFonts w:eastAsia="宋体"/>
          <w:sz w:val="24"/>
        </w:rPr>
        <w:t>解放后由于前座被分给私人居住，后来又做老人院，又做生产队仓库，</w:t>
      </w:r>
      <w:r>
        <w:rPr>
          <w:rFonts w:eastAsia="宋体"/>
          <w:sz w:val="24"/>
        </w:rPr>
        <w:t>一直是破烂不堪，</w:t>
      </w:r>
      <w:r>
        <w:rPr>
          <w:rFonts w:eastAsia="宋体"/>
          <w:sz w:val="24"/>
        </w:rPr>
        <w:t xml:space="preserve">2010 </w:t>
      </w:r>
      <w:r>
        <w:rPr>
          <w:rFonts w:eastAsia="宋体"/>
          <w:sz w:val="24"/>
        </w:rPr>
        <w:t>年</w:t>
      </w:r>
      <w:proofErr w:type="gramStart"/>
      <w:r>
        <w:rPr>
          <w:rFonts w:eastAsia="宋体"/>
          <w:sz w:val="24"/>
        </w:rPr>
        <w:t>成立大祖重修</w:t>
      </w:r>
      <w:proofErr w:type="gramEnd"/>
      <w:r>
        <w:rPr>
          <w:rFonts w:eastAsia="宋体"/>
          <w:sz w:val="24"/>
        </w:rPr>
        <w:t>筹备组成立协商解决着手重修重建，经历四年完成修建工作。现在见到的是三进漂亮威严的祠堂。祠堂的挡风墙是官帽式是岭南少见的建筑风格。再</w:t>
      </w:r>
      <w:proofErr w:type="gramStart"/>
      <w:r>
        <w:rPr>
          <w:rFonts w:eastAsia="宋体"/>
          <w:sz w:val="24"/>
        </w:rPr>
        <w:t>配六扇</w:t>
      </w:r>
      <w:proofErr w:type="gramEnd"/>
      <w:r>
        <w:rPr>
          <w:rFonts w:eastAsia="宋体"/>
          <w:sz w:val="24"/>
        </w:rPr>
        <w:t>门，正所谓高门大府很有皇裔的气色。该祠堂有一定规模，壁画保存较好，是宋室皇裔村的代表建筑之一，具有文物价值。</w:t>
      </w:r>
    </w:p>
    <w:p w14:paraId="15AD3D09" w14:textId="77777777" w:rsidR="00520142" w:rsidRDefault="00000000">
      <w:pPr>
        <w:spacing w:line="360" w:lineRule="auto"/>
        <w:ind w:firstLine="420"/>
        <w:jc w:val="center"/>
      </w:pPr>
      <w:r>
        <w:rPr>
          <w:noProof/>
        </w:rPr>
        <w:drawing>
          <wp:inline distT="0" distB="0" distL="114300" distR="114300" wp14:anchorId="371A741D" wp14:editId="0CE55BFF">
            <wp:extent cx="2335530" cy="1751965"/>
            <wp:effectExtent l="0" t="0" r="7620" b="635"/>
            <wp:docPr id="10" name="图片 10" descr="IMG_20231208_165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descr="IMG_20231208_165421"/>
                    <pic:cNvPicPr>
                      <a:picLocks noChangeAspect="1"/>
                    </pic:cNvPicPr>
                  </pic:nvPicPr>
                  <pic:blipFill>
                    <a:blip r:embed="rId26"/>
                    <a:stretch>
                      <a:fillRect/>
                    </a:stretch>
                  </pic:blipFill>
                  <pic:spPr>
                    <a:xfrm>
                      <a:off x="0" y="0"/>
                      <a:ext cx="2335530" cy="1751965"/>
                    </a:xfrm>
                    <a:prstGeom prst="rect">
                      <a:avLst/>
                    </a:prstGeom>
                  </pic:spPr>
                </pic:pic>
              </a:graphicData>
            </a:graphic>
          </wp:inline>
        </w:drawing>
      </w:r>
      <w:r>
        <w:rPr>
          <w:rFonts w:hint="eastAsia"/>
        </w:rPr>
        <w:t xml:space="preserve">  </w:t>
      </w:r>
      <w:r>
        <w:rPr>
          <w:noProof/>
        </w:rPr>
        <w:drawing>
          <wp:inline distT="0" distB="0" distL="114300" distR="114300" wp14:anchorId="560708D9" wp14:editId="66EB440C">
            <wp:extent cx="2355215" cy="1767205"/>
            <wp:effectExtent l="0" t="0" r="6985" b="4445"/>
            <wp:docPr id="11" name="图片 11" descr="IMG_20231208_165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IMG_20231208_165430"/>
                    <pic:cNvPicPr>
                      <a:picLocks noChangeAspect="1"/>
                    </pic:cNvPicPr>
                  </pic:nvPicPr>
                  <pic:blipFill>
                    <a:blip r:embed="rId27"/>
                    <a:stretch>
                      <a:fillRect/>
                    </a:stretch>
                  </pic:blipFill>
                  <pic:spPr>
                    <a:xfrm>
                      <a:off x="0" y="0"/>
                      <a:ext cx="2355215" cy="1767205"/>
                    </a:xfrm>
                    <a:prstGeom prst="rect">
                      <a:avLst/>
                    </a:prstGeom>
                  </pic:spPr>
                </pic:pic>
              </a:graphicData>
            </a:graphic>
          </wp:inline>
        </w:drawing>
      </w:r>
    </w:p>
    <w:p w14:paraId="320B4BB3" w14:textId="77777777" w:rsidR="00520142" w:rsidRDefault="00000000">
      <w:pPr>
        <w:spacing w:line="360" w:lineRule="auto"/>
        <w:ind w:firstLine="480"/>
        <w:jc w:val="center"/>
        <w:rPr>
          <w:sz w:val="24"/>
        </w:rPr>
      </w:pPr>
      <w:r>
        <w:rPr>
          <w:rFonts w:ascii="Times New Roman" w:eastAsia="楷体" w:hAnsi="Times New Roman" w:cs="Times New Roman" w:hint="eastAsia"/>
          <w:color w:val="000000"/>
          <w:sz w:val="24"/>
        </w:rPr>
        <w:t>慈溪</w:t>
      </w:r>
      <w:proofErr w:type="gramStart"/>
      <w:r>
        <w:rPr>
          <w:rFonts w:ascii="Times New Roman" w:eastAsia="楷体" w:hAnsi="Times New Roman" w:cs="Times New Roman" w:hint="eastAsia"/>
          <w:color w:val="000000"/>
          <w:sz w:val="24"/>
        </w:rPr>
        <w:t>本厚堂赵</w:t>
      </w:r>
      <w:proofErr w:type="gramEnd"/>
      <w:r>
        <w:rPr>
          <w:rFonts w:ascii="Times New Roman" w:eastAsia="楷体" w:hAnsi="Times New Roman" w:cs="Times New Roman" w:hint="eastAsia"/>
          <w:color w:val="000000"/>
          <w:sz w:val="24"/>
        </w:rPr>
        <w:t>公祠</w:t>
      </w:r>
    </w:p>
    <w:p w14:paraId="7663EC2A" w14:textId="77777777" w:rsidR="00520142" w:rsidRDefault="00000000">
      <w:pPr>
        <w:spacing w:line="360" w:lineRule="auto"/>
        <w:ind w:firstLineChars="200" w:firstLine="480"/>
        <w:rPr>
          <w:rFonts w:eastAsia="宋体"/>
          <w:sz w:val="24"/>
        </w:rPr>
      </w:pPr>
      <w:r>
        <w:rPr>
          <w:rFonts w:eastAsia="宋体"/>
          <w:sz w:val="24"/>
        </w:rPr>
        <w:t>慈溪诸公祠慈溪村除了赵公</w:t>
      </w:r>
      <w:proofErr w:type="gramStart"/>
      <w:r>
        <w:rPr>
          <w:rFonts w:eastAsia="宋体"/>
          <w:sz w:val="24"/>
        </w:rPr>
        <w:t>祠还有</w:t>
      </w:r>
      <w:proofErr w:type="gramEnd"/>
      <w:r>
        <w:rPr>
          <w:rFonts w:eastAsia="宋体"/>
          <w:sz w:val="24"/>
        </w:rPr>
        <w:t>济泉、健荣、南塘、定美、</w:t>
      </w:r>
      <w:proofErr w:type="gramStart"/>
      <w:r>
        <w:rPr>
          <w:rFonts w:eastAsia="宋体"/>
          <w:sz w:val="24"/>
        </w:rPr>
        <w:t>炳</w:t>
      </w:r>
      <w:proofErr w:type="gramEnd"/>
      <w:r>
        <w:rPr>
          <w:rFonts w:eastAsia="宋体"/>
          <w:sz w:val="24"/>
        </w:rPr>
        <w:t>南、燕居、</w:t>
      </w:r>
      <w:proofErr w:type="gramStart"/>
      <w:r>
        <w:rPr>
          <w:rFonts w:eastAsia="宋体"/>
          <w:sz w:val="24"/>
        </w:rPr>
        <w:t>彦</w:t>
      </w:r>
      <w:proofErr w:type="gramEnd"/>
      <w:r>
        <w:rPr>
          <w:rFonts w:eastAsia="宋体"/>
          <w:sz w:val="24"/>
        </w:rPr>
        <w:t>富、勤伯、</w:t>
      </w:r>
      <w:proofErr w:type="gramStart"/>
      <w:r>
        <w:rPr>
          <w:rFonts w:eastAsia="宋体"/>
          <w:sz w:val="24"/>
        </w:rPr>
        <w:t>世</w:t>
      </w:r>
      <w:proofErr w:type="gramEnd"/>
      <w:r>
        <w:rPr>
          <w:rFonts w:eastAsia="宋体"/>
          <w:sz w:val="24"/>
        </w:rPr>
        <w:t>重、</w:t>
      </w:r>
      <w:proofErr w:type="gramStart"/>
      <w:r>
        <w:rPr>
          <w:rFonts w:eastAsia="宋体"/>
          <w:sz w:val="24"/>
        </w:rPr>
        <w:t>佑领等</w:t>
      </w:r>
      <w:proofErr w:type="gramEnd"/>
      <w:r>
        <w:rPr>
          <w:rFonts w:eastAsia="宋体"/>
          <w:sz w:val="24"/>
        </w:rPr>
        <w:t>公祠。</w:t>
      </w:r>
    </w:p>
    <w:p w14:paraId="7267F4CD" w14:textId="77777777" w:rsidR="00520142" w:rsidRDefault="00000000">
      <w:pPr>
        <w:spacing w:line="360" w:lineRule="auto"/>
        <w:ind w:firstLineChars="200" w:firstLine="422"/>
        <w:jc w:val="center"/>
        <w:rPr>
          <w:rFonts w:ascii="黑体" w:eastAsia="黑体" w:hAnsi="黑体" w:cs="黑体"/>
          <w:b/>
          <w:color w:val="000000"/>
          <w:szCs w:val="21"/>
        </w:rPr>
      </w:pPr>
      <w:r>
        <w:rPr>
          <w:rFonts w:ascii="黑体" w:eastAsia="黑体" w:hAnsi="黑体" w:cs="黑体" w:hint="eastAsia"/>
          <w:b/>
          <w:color w:val="000000"/>
          <w:szCs w:val="21"/>
        </w:rPr>
        <w:t>慈溪诸公祠一览表</w:t>
      </w:r>
    </w:p>
    <w:tbl>
      <w:tblPr>
        <w:tblW w:w="4999" w:type="pct"/>
        <w:tblLook w:val="04A0" w:firstRow="1" w:lastRow="0" w:firstColumn="1" w:lastColumn="0" w:noHBand="0" w:noVBand="1"/>
      </w:tblPr>
      <w:tblGrid>
        <w:gridCol w:w="454"/>
        <w:gridCol w:w="2006"/>
        <w:gridCol w:w="7859"/>
      </w:tblGrid>
      <w:tr w:rsidR="00520142" w14:paraId="1E706F74" w14:textId="77777777">
        <w:trPr>
          <w:trHeight w:val="272"/>
          <w:tblHeader/>
        </w:trPr>
        <w:tc>
          <w:tcPr>
            <w:tcW w:w="220" w:type="pct"/>
            <w:tcBorders>
              <w:top w:val="single" w:sz="4" w:space="0" w:color="000000"/>
              <w:left w:val="single" w:sz="4" w:space="0" w:color="000000"/>
              <w:bottom w:val="single" w:sz="4" w:space="0" w:color="000000"/>
              <w:right w:val="single" w:sz="4" w:space="0" w:color="000000"/>
            </w:tcBorders>
            <w:shd w:val="clear" w:color="auto" w:fill="BFBFBF"/>
            <w:vAlign w:val="center"/>
          </w:tcPr>
          <w:p w14:paraId="19274BE5" w14:textId="77777777" w:rsidR="00520142" w:rsidRDefault="00000000">
            <w:pPr>
              <w:pStyle w:val="HJD-"/>
              <w:rPr>
                <w:b/>
                <w:bCs/>
              </w:rPr>
            </w:pPr>
            <w:r>
              <w:rPr>
                <w:rFonts w:hint="eastAsia"/>
                <w:b/>
                <w:bCs/>
                <w:lang w:bidi="ar"/>
              </w:rPr>
              <w:t>序号</w:t>
            </w:r>
          </w:p>
        </w:tc>
        <w:tc>
          <w:tcPr>
            <w:tcW w:w="972" w:type="pct"/>
            <w:tcBorders>
              <w:top w:val="single" w:sz="4" w:space="0" w:color="000000"/>
              <w:left w:val="single" w:sz="4" w:space="0" w:color="000000"/>
              <w:bottom w:val="single" w:sz="4" w:space="0" w:color="000000"/>
              <w:right w:val="single" w:sz="4" w:space="0" w:color="000000"/>
            </w:tcBorders>
            <w:shd w:val="clear" w:color="auto" w:fill="BFBFBF"/>
            <w:vAlign w:val="center"/>
          </w:tcPr>
          <w:p w14:paraId="13974791" w14:textId="77777777" w:rsidR="00520142" w:rsidRDefault="00000000">
            <w:pPr>
              <w:pStyle w:val="HJD-"/>
              <w:rPr>
                <w:b/>
                <w:bCs/>
              </w:rPr>
            </w:pPr>
            <w:r>
              <w:rPr>
                <w:rFonts w:hint="eastAsia"/>
                <w:b/>
                <w:bCs/>
                <w:lang w:bidi="ar"/>
              </w:rPr>
              <w:t>名称</w:t>
            </w:r>
          </w:p>
        </w:tc>
        <w:tc>
          <w:tcPr>
            <w:tcW w:w="3806" w:type="pct"/>
            <w:tcBorders>
              <w:top w:val="single" w:sz="4" w:space="0" w:color="000000"/>
              <w:left w:val="single" w:sz="4" w:space="0" w:color="000000"/>
              <w:bottom w:val="single" w:sz="4" w:space="0" w:color="000000"/>
              <w:right w:val="single" w:sz="4" w:space="0" w:color="000000"/>
            </w:tcBorders>
            <w:shd w:val="clear" w:color="auto" w:fill="BFBFBF"/>
            <w:vAlign w:val="center"/>
          </w:tcPr>
          <w:p w14:paraId="2DA14212" w14:textId="77777777" w:rsidR="00520142" w:rsidRDefault="00000000">
            <w:pPr>
              <w:pStyle w:val="HJD-"/>
              <w:rPr>
                <w:b/>
                <w:bCs/>
              </w:rPr>
            </w:pPr>
            <w:r>
              <w:rPr>
                <w:rFonts w:hint="eastAsia"/>
                <w:b/>
                <w:bCs/>
                <w:lang w:bidi="ar"/>
              </w:rPr>
              <w:t>简介</w:t>
            </w:r>
          </w:p>
        </w:tc>
      </w:tr>
      <w:tr w:rsidR="00520142" w14:paraId="1AE99F70" w14:textId="77777777">
        <w:trPr>
          <w:trHeight w:val="81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A70707C" w14:textId="77777777" w:rsidR="00520142" w:rsidRDefault="00000000">
            <w:pPr>
              <w:pStyle w:val="HJD-"/>
              <w:rPr>
                <w:sz w:val="21"/>
                <w:szCs w:val="21"/>
              </w:rPr>
            </w:pPr>
            <w:r>
              <w:rPr>
                <w:rFonts w:hint="eastAsia"/>
                <w:sz w:val="21"/>
                <w:szCs w:val="21"/>
                <w:lang w:bidi="ar"/>
              </w:rPr>
              <w:t>1</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98197E" w14:textId="77777777" w:rsidR="00520142" w:rsidRDefault="00000000">
            <w:pPr>
              <w:pStyle w:val="HJD-"/>
              <w:rPr>
                <w:sz w:val="21"/>
                <w:szCs w:val="21"/>
                <w:lang w:bidi="ar"/>
              </w:rPr>
            </w:pPr>
            <w:proofErr w:type="gramStart"/>
            <w:r>
              <w:rPr>
                <w:sz w:val="21"/>
                <w:szCs w:val="21"/>
                <w:lang w:bidi="ar"/>
              </w:rPr>
              <w:t>济泉祠堂</w:t>
            </w:r>
            <w:proofErr w:type="gramEnd"/>
          </w:p>
          <w:p w14:paraId="3416C573" w14:textId="77777777" w:rsidR="00520142" w:rsidRDefault="00000000">
            <w:pPr>
              <w:pStyle w:val="HJD-"/>
              <w:rPr>
                <w:sz w:val="21"/>
                <w:szCs w:val="21"/>
              </w:rPr>
            </w:pPr>
            <w:r>
              <w:rPr>
                <w:sz w:val="21"/>
                <w:szCs w:val="21"/>
                <w:lang w:bidi="ar"/>
              </w:rPr>
              <w:t>（十九</w:t>
            </w:r>
            <w:proofErr w:type="gramStart"/>
            <w:r>
              <w:rPr>
                <w:sz w:val="21"/>
                <w:szCs w:val="21"/>
                <w:lang w:bidi="ar"/>
              </w:rPr>
              <w:t>世</w:t>
            </w:r>
            <w:proofErr w:type="gramEnd"/>
            <w:r>
              <w:rPr>
                <w:sz w:val="21"/>
                <w:szCs w:val="21"/>
                <w:lang w:bidi="ar"/>
              </w:rPr>
              <w:t>祖）</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A19BF9" w14:textId="77777777" w:rsidR="00520142" w:rsidRDefault="00000000">
            <w:pPr>
              <w:pStyle w:val="HJD-"/>
              <w:rPr>
                <w:sz w:val="21"/>
                <w:szCs w:val="21"/>
              </w:rPr>
            </w:pPr>
            <w:r>
              <w:rPr>
                <w:rFonts w:hint="eastAsia"/>
                <w:sz w:val="21"/>
                <w:szCs w:val="21"/>
                <w:lang w:bidi="ar"/>
              </w:rPr>
              <w:t>建于咸丰十四年庚申（</w:t>
            </w:r>
            <w:r>
              <w:rPr>
                <w:rFonts w:hint="eastAsia"/>
                <w:sz w:val="21"/>
                <w:szCs w:val="21"/>
                <w:lang w:bidi="ar"/>
              </w:rPr>
              <w:t xml:space="preserve">1860 </w:t>
            </w:r>
            <w:r>
              <w:rPr>
                <w:rFonts w:hint="eastAsia"/>
                <w:sz w:val="21"/>
                <w:szCs w:val="21"/>
                <w:lang w:bidi="ar"/>
              </w:rPr>
              <w:t>年）崇举宇</w:t>
            </w:r>
            <w:proofErr w:type="gramStart"/>
            <w:r>
              <w:rPr>
                <w:rFonts w:hint="eastAsia"/>
                <w:sz w:val="21"/>
                <w:szCs w:val="21"/>
                <w:lang w:bidi="ar"/>
              </w:rPr>
              <w:t>廷颂号济泉荣</w:t>
            </w:r>
            <w:proofErr w:type="gramEnd"/>
            <w:r>
              <w:rPr>
                <w:rFonts w:hint="eastAsia"/>
                <w:sz w:val="21"/>
                <w:szCs w:val="21"/>
                <w:lang w:bidi="ar"/>
              </w:rPr>
              <w:t>，恩公次子荣恩公子孙繁盛就将其葬于沙堆</w:t>
            </w:r>
            <w:proofErr w:type="gramStart"/>
            <w:r>
              <w:rPr>
                <w:rFonts w:hint="eastAsia"/>
                <w:sz w:val="21"/>
                <w:szCs w:val="21"/>
                <w:lang w:bidi="ar"/>
              </w:rPr>
              <w:t>美女山但风水先生</w:t>
            </w:r>
            <w:proofErr w:type="gramEnd"/>
            <w:r>
              <w:rPr>
                <w:rFonts w:hint="eastAsia"/>
                <w:sz w:val="21"/>
                <w:szCs w:val="21"/>
                <w:lang w:bidi="ar"/>
              </w:rPr>
              <w:t>讲明此山存财气人口兴旺但绝</w:t>
            </w:r>
            <w:proofErr w:type="gramStart"/>
            <w:r>
              <w:rPr>
                <w:rFonts w:hint="eastAsia"/>
                <w:sz w:val="21"/>
                <w:szCs w:val="21"/>
                <w:lang w:bidi="ar"/>
              </w:rPr>
              <w:t>二五房故后来</w:t>
            </w:r>
            <w:proofErr w:type="gramEnd"/>
            <w:r>
              <w:rPr>
                <w:rFonts w:hint="eastAsia"/>
                <w:sz w:val="21"/>
                <w:szCs w:val="21"/>
                <w:lang w:bidi="ar"/>
              </w:rPr>
              <w:t>只有长房燕居三</w:t>
            </w:r>
            <w:proofErr w:type="gramStart"/>
            <w:r>
              <w:rPr>
                <w:rFonts w:hint="eastAsia"/>
                <w:sz w:val="21"/>
                <w:szCs w:val="21"/>
                <w:lang w:bidi="ar"/>
              </w:rPr>
              <w:t>房右颂四房晦</w:t>
            </w:r>
            <w:proofErr w:type="gramEnd"/>
            <w:r>
              <w:rPr>
                <w:rFonts w:hint="eastAsia"/>
                <w:sz w:val="21"/>
                <w:szCs w:val="21"/>
                <w:lang w:bidi="ar"/>
              </w:rPr>
              <w:t>济，以后子孙繁盛而二、五房葬于慈溪村边以后侄儿后代来拜祭。</w:t>
            </w:r>
          </w:p>
        </w:tc>
      </w:tr>
      <w:tr w:rsidR="00520142" w14:paraId="260A2091" w14:textId="77777777">
        <w:trPr>
          <w:trHeight w:val="27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964875" w14:textId="77777777" w:rsidR="00520142" w:rsidRDefault="00000000">
            <w:pPr>
              <w:pStyle w:val="HJD-"/>
              <w:rPr>
                <w:sz w:val="21"/>
                <w:szCs w:val="21"/>
              </w:rPr>
            </w:pPr>
            <w:r>
              <w:rPr>
                <w:rFonts w:hint="eastAsia"/>
                <w:sz w:val="21"/>
                <w:szCs w:val="21"/>
                <w:lang w:bidi="ar"/>
              </w:rPr>
              <w:t>2</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3666FE5" w14:textId="77777777" w:rsidR="00520142" w:rsidRDefault="00000000">
            <w:pPr>
              <w:pStyle w:val="HJD-"/>
              <w:rPr>
                <w:sz w:val="21"/>
                <w:szCs w:val="21"/>
              </w:rPr>
            </w:pPr>
            <w:proofErr w:type="gramStart"/>
            <w:r>
              <w:rPr>
                <w:rFonts w:hint="eastAsia"/>
                <w:sz w:val="21"/>
                <w:szCs w:val="21"/>
                <w:lang w:bidi="ar"/>
              </w:rPr>
              <w:t>健荣祖</w:t>
            </w:r>
            <w:proofErr w:type="gramEnd"/>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DF714B" w14:textId="77777777" w:rsidR="00520142" w:rsidRDefault="00000000">
            <w:pPr>
              <w:pStyle w:val="HJD-"/>
              <w:rPr>
                <w:sz w:val="21"/>
                <w:szCs w:val="21"/>
              </w:rPr>
            </w:pPr>
            <w:r>
              <w:rPr>
                <w:rFonts w:hint="eastAsia"/>
                <w:sz w:val="21"/>
                <w:szCs w:val="21"/>
                <w:lang w:bidi="ar"/>
              </w:rPr>
              <w:t>名友仁宇</w:t>
            </w:r>
            <w:proofErr w:type="gramStart"/>
            <w:r>
              <w:rPr>
                <w:rFonts w:hint="eastAsia"/>
                <w:sz w:val="21"/>
                <w:szCs w:val="21"/>
                <w:lang w:bidi="ar"/>
              </w:rPr>
              <w:t>秉</w:t>
            </w:r>
            <w:proofErr w:type="gramEnd"/>
            <w:r>
              <w:rPr>
                <w:rFonts w:hint="eastAsia"/>
                <w:sz w:val="21"/>
                <w:szCs w:val="21"/>
                <w:lang w:bidi="ar"/>
              </w:rPr>
              <w:t>士</w:t>
            </w:r>
            <w:proofErr w:type="gramStart"/>
            <w:r>
              <w:rPr>
                <w:rFonts w:hint="eastAsia"/>
                <w:sz w:val="21"/>
                <w:szCs w:val="21"/>
                <w:lang w:bidi="ar"/>
              </w:rPr>
              <w:t>号健荣配</w:t>
            </w:r>
            <w:proofErr w:type="gramEnd"/>
            <w:r>
              <w:rPr>
                <w:rFonts w:hint="eastAsia"/>
                <w:sz w:val="21"/>
                <w:szCs w:val="21"/>
                <w:lang w:bidi="ar"/>
              </w:rPr>
              <w:t>许氏又配杨氏建于</w:t>
            </w:r>
            <w:r>
              <w:rPr>
                <w:rFonts w:hint="eastAsia"/>
                <w:sz w:val="21"/>
                <w:szCs w:val="21"/>
                <w:lang w:bidi="ar"/>
              </w:rPr>
              <w:t>1873</w:t>
            </w:r>
            <w:proofErr w:type="gramStart"/>
            <w:r>
              <w:rPr>
                <w:rFonts w:hint="eastAsia"/>
                <w:sz w:val="21"/>
                <w:szCs w:val="21"/>
                <w:lang w:bidi="ar"/>
              </w:rPr>
              <w:t>良敬之</w:t>
            </w:r>
            <w:proofErr w:type="gramEnd"/>
            <w:r>
              <w:rPr>
                <w:rFonts w:hint="eastAsia"/>
                <w:sz w:val="21"/>
                <w:szCs w:val="21"/>
                <w:lang w:bidi="ar"/>
              </w:rPr>
              <w:t>子第三</w:t>
            </w:r>
            <w:proofErr w:type="gramStart"/>
            <w:r>
              <w:rPr>
                <w:rFonts w:hint="eastAsia"/>
                <w:sz w:val="21"/>
                <w:szCs w:val="21"/>
                <w:lang w:bidi="ar"/>
              </w:rPr>
              <w:t>子佑领大房参乙</w:t>
            </w:r>
            <w:proofErr w:type="gramEnd"/>
            <w:r>
              <w:rPr>
                <w:rFonts w:hint="eastAsia"/>
                <w:sz w:val="21"/>
                <w:szCs w:val="21"/>
                <w:lang w:bidi="ar"/>
              </w:rPr>
              <w:t>公。</w:t>
            </w:r>
          </w:p>
        </w:tc>
      </w:tr>
      <w:tr w:rsidR="00520142" w14:paraId="295ED40F" w14:textId="77777777">
        <w:trPr>
          <w:trHeight w:val="27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9017BD" w14:textId="77777777" w:rsidR="00520142" w:rsidRDefault="00000000">
            <w:pPr>
              <w:pStyle w:val="HJD-"/>
              <w:rPr>
                <w:sz w:val="21"/>
                <w:szCs w:val="21"/>
              </w:rPr>
            </w:pPr>
            <w:r>
              <w:rPr>
                <w:rFonts w:hint="eastAsia"/>
                <w:sz w:val="21"/>
                <w:szCs w:val="21"/>
                <w:lang w:bidi="ar"/>
              </w:rPr>
              <w:t>3</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BEBAF49" w14:textId="77777777" w:rsidR="00520142" w:rsidRDefault="00000000">
            <w:pPr>
              <w:pStyle w:val="HJD-"/>
              <w:rPr>
                <w:sz w:val="21"/>
                <w:szCs w:val="21"/>
              </w:rPr>
            </w:pPr>
            <w:proofErr w:type="gramStart"/>
            <w:r>
              <w:rPr>
                <w:rFonts w:hint="eastAsia"/>
                <w:sz w:val="21"/>
                <w:szCs w:val="21"/>
                <w:lang w:bidi="ar"/>
              </w:rPr>
              <w:t>南塘祖</w:t>
            </w:r>
            <w:proofErr w:type="gramEnd"/>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B066A7" w14:textId="77777777" w:rsidR="00520142" w:rsidRDefault="00000000">
            <w:pPr>
              <w:pStyle w:val="HJD-"/>
              <w:rPr>
                <w:sz w:val="21"/>
                <w:szCs w:val="21"/>
              </w:rPr>
            </w:pPr>
            <w:proofErr w:type="gramStart"/>
            <w:r>
              <w:rPr>
                <w:rFonts w:hint="eastAsia"/>
                <w:sz w:val="21"/>
                <w:szCs w:val="21"/>
                <w:lang w:bidi="ar"/>
              </w:rPr>
              <w:t>季达宇卓灏</w:t>
            </w:r>
            <w:proofErr w:type="gramEnd"/>
            <w:r>
              <w:rPr>
                <w:rFonts w:hint="eastAsia"/>
                <w:sz w:val="21"/>
                <w:szCs w:val="21"/>
                <w:lang w:bidi="ar"/>
              </w:rPr>
              <w:t>号南塘</w:t>
            </w:r>
            <w:proofErr w:type="gramStart"/>
            <w:r>
              <w:rPr>
                <w:rFonts w:hint="eastAsia"/>
                <w:sz w:val="21"/>
                <w:szCs w:val="21"/>
                <w:lang w:bidi="ar"/>
              </w:rPr>
              <w:t>晦</w:t>
            </w:r>
            <w:proofErr w:type="gramEnd"/>
            <w:r>
              <w:rPr>
                <w:rFonts w:hint="eastAsia"/>
                <w:sz w:val="21"/>
                <w:szCs w:val="21"/>
                <w:lang w:bidi="ar"/>
              </w:rPr>
              <w:t>济公良</w:t>
            </w:r>
            <w:proofErr w:type="gramStart"/>
            <w:r>
              <w:rPr>
                <w:rFonts w:hint="eastAsia"/>
                <w:sz w:val="21"/>
                <w:szCs w:val="21"/>
                <w:lang w:bidi="ar"/>
              </w:rPr>
              <w:t>栢之孙配李氏</w:t>
            </w:r>
            <w:proofErr w:type="gramEnd"/>
            <w:r>
              <w:rPr>
                <w:rFonts w:hint="eastAsia"/>
                <w:sz w:val="21"/>
                <w:szCs w:val="21"/>
                <w:lang w:bidi="ar"/>
              </w:rPr>
              <w:t>又麦氏生二子。祠堂建于光绪三十年（</w:t>
            </w:r>
            <w:r>
              <w:rPr>
                <w:rFonts w:hint="eastAsia"/>
                <w:sz w:val="21"/>
                <w:szCs w:val="21"/>
                <w:lang w:bidi="ar"/>
              </w:rPr>
              <w:t xml:space="preserve">1905 </w:t>
            </w:r>
            <w:r>
              <w:rPr>
                <w:rFonts w:hint="eastAsia"/>
                <w:sz w:val="21"/>
                <w:szCs w:val="21"/>
                <w:lang w:bidi="ar"/>
              </w:rPr>
              <w:t>年）</w:t>
            </w:r>
          </w:p>
        </w:tc>
      </w:tr>
      <w:tr w:rsidR="00520142" w14:paraId="36425B93" w14:textId="77777777">
        <w:trPr>
          <w:trHeight w:val="54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5FA108D" w14:textId="77777777" w:rsidR="00520142" w:rsidRDefault="00000000">
            <w:pPr>
              <w:pStyle w:val="HJD-"/>
              <w:rPr>
                <w:sz w:val="21"/>
                <w:szCs w:val="21"/>
              </w:rPr>
            </w:pPr>
            <w:r>
              <w:rPr>
                <w:rFonts w:hint="eastAsia"/>
                <w:sz w:val="21"/>
                <w:szCs w:val="21"/>
                <w:lang w:bidi="ar"/>
              </w:rPr>
              <w:t>4</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559C78A" w14:textId="77777777" w:rsidR="00520142" w:rsidRDefault="00000000">
            <w:pPr>
              <w:pStyle w:val="HJD-"/>
              <w:rPr>
                <w:sz w:val="21"/>
                <w:szCs w:val="21"/>
              </w:rPr>
            </w:pPr>
            <w:proofErr w:type="gramStart"/>
            <w:r>
              <w:rPr>
                <w:rFonts w:hint="eastAsia"/>
                <w:sz w:val="21"/>
                <w:szCs w:val="21"/>
                <w:lang w:bidi="ar"/>
              </w:rPr>
              <w:t>定美祖</w:t>
            </w:r>
            <w:proofErr w:type="gramEnd"/>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48DC8F" w14:textId="77777777" w:rsidR="00520142" w:rsidRDefault="00000000">
            <w:pPr>
              <w:pStyle w:val="HJD-"/>
              <w:rPr>
                <w:sz w:val="21"/>
                <w:szCs w:val="21"/>
              </w:rPr>
            </w:pPr>
            <w:r>
              <w:rPr>
                <w:rFonts w:hint="eastAsia"/>
                <w:sz w:val="21"/>
                <w:szCs w:val="21"/>
                <w:lang w:bidi="ar"/>
              </w:rPr>
              <w:t>元昌字德</w:t>
            </w:r>
            <w:proofErr w:type="gramStart"/>
            <w:r>
              <w:rPr>
                <w:rFonts w:hint="eastAsia"/>
                <w:sz w:val="21"/>
                <w:szCs w:val="21"/>
                <w:lang w:bidi="ar"/>
              </w:rPr>
              <w:t>全号定美敬竹公</w:t>
            </w:r>
            <w:proofErr w:type="gramEnd"/>
            <w:r>
              <w:rPr>
                <w:rFonts w:hint="eastAsia"/>
                <w:sz w:val="21"/>
                <w:szCs w:val="21"/>
                <w:lang w:bidi="ar"/>
              </w:rPr>
              <w:t>三子玄孙祠堂建于光绪十五年（</w:t>
            </w:r>
            <w:r>
              <w:rPr>
                <w:rFonts w:hint="eastAsia"/>
                <w:sz w:val="21"/>
                <w:szCs w:val="21"/>
                <w:lang w:bidi="ar"/>
              </w:rPr>
              <w:t>1890</w:t>
            </w:r>
            <w:r>
              <w:rPr>
                <w:rFonts w:hint="eastAsia"/>
                <w:sz w:val="21"/>
                <w:szCs w:val="21"/>
                <w:lang w:bidi="ar"/>
              </w:rPr>
              <w:t>年）配林氏生四子祖姚合葬于古井狮子山。</w:t>
            </w:r>
          </w:p>
        </w:tc>
      </w:tr>
      <w:tr w:rsidR="00520142" w14:paraId="23AE35F5" w14:textId="77777777">
        <w:trPr>
          <w:trHeight w:val="54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ABFF989" w14:textId="77777777" w:rsidR="00520142" w:rsidRDefault="00000000">
            <w:pPr>
              <w:pStyle w:val="HJD-"/>
              <w:rPr>
                <w:sz w:val="21"/>
                <w:szCs w:val="21"/>
              </w:rPr>
            </w:pPr>
            <w:r>
              <w:rPr>
                <w:rFonts w:hint="eastAsia"/>
                <w:sz w:val="21"/>
                <w:szCs w:val="21"/>
                <w:lang w:bidi="ar"/>
              </w:rPr>
              <w:t>5</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D4BC29" w14:textId="77777777" w:rsidR="00520142" w:rsidRDefault="00000000">
            <w:pPr>
              <w:pStyle w:val="HJD-"/>
              <w:rPr>
                <w:sz w:val="21"/>
                <w:szCs w:val="21"/>
              </w:rPr>
            </w:pPr>
            <w:proofErr w:type="gramStart"/>
            <w:r>
              <w:rPr>
                <w:rFonts w:hint="eastAsia"/>
                <w:sz w:val="21"/>
                <w:szCs w:val="21"/>
                <w:lang w:bidi="ar"/>
              </w:rPr>
              <w:t>炳南祖</w:t>
            </w:r>
            <w:proofErr w:type="gramEnd"/>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433DFE" w14:textId="77777777" w:rsidR="00520142" w:rsidRDefault="00000000">
            <w:pPr>
              <w:pStyle w:val="HJD-"/>
              <w:rPr>
                <w:sz w:val="21"/>
                <w:szCs w:val="21"/>
              </w:rPr>
            </w:pPr>
            <w:r>
              <w:rPr>
                <w:rFonts w:hint="eastAsia"/>
                <w:sz w:val="21"/>
                <w:szCs w:val="21"/>
                <w:lang w:bidi="ar"/>
              </w:rPr>
              <w:t>元昌字德</w:t>
            </w:r>
            <w:proofErr w:type="gramStart"/>
            <w:r>
              <w:rPr>
                <w:rFonts w:hint="eastAsia"/>
                <w:sz w:val="21"/>
                <w:szCs w:val="21"/>
                <w:lang w:bidi="ar"/>
              </w:rPr>
              <w:t>全号定美敬竹公</w:t>
            </w:r>
            <w:proofErr w:type="gramEnd"/>
            <w:r>
              <w:rPr>
                <w:rFonts w:hint="eastAsia"/>
                <w:sz w:val="21"/>
                <w:szCs w:val="21"/>
                <w:lang w:bidi="ar"/>
              </w:rPr>
              <w:t>三子玄孙祠堂建于光绪十五年（</w:t>
            </w:r>
            <w:r>
              <w:rPr>
                <w:rFonts w:hint="eastAsia"/>
                <w:sz w:val="21"/>
                <w:szCs w:val="21"/>
                <w:lang w:bidi="ar"/>
              </w:rPr>
              <w:t>1890</w:t>
            </w:r>
            <w:r>
              <w:rPr>
                <w:rFonts w:hint="eastAsia"/>
                <w:sz w:val="21"/>
                <w:szCs w:val="21"/>
                <w:lang w:bidi="ar"/>
              </w:rPr>
              <w:t>年）配林氏生四子祖姚合葬于古井狮子山。</w:t>
            </w:r>
          </w:p>
        </w:tc>
      </w:tr>
      <w:tr w:rsidR="00520142" w14:paraId="7F6F86C5" w14:textId="77777777">
        <w:trPr>
          <w:trHeight w:val="81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58B511" w14:textId="77777777" w:rsidR="00520142" w:rsidRDefault="00000000">
            <w:pPr>
              <w:pStyle w:val="HJD-"/>
              <w:rPr>
                <w:sz w:val="21"/>
                <w:szCs w:val="21"/>
              </w:rPr>
            </w:pPr>
            <w:r>
              <w:rPr>
                <w:rFonts w:hint="eastAsia"/>
                <w:sz w:val="21"/>
                <w:szCs w:val="21"/>
                <w:lang w:bidi="ar"/>
              </w:rPr>
              <w:t>6</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F274ECC" w14:textId="77777777" w:rsidR="00520142" w:rsidRDefault="00000000">
            <w:pPr>
              <w:pStyle w:val="HJD-"/>
              <w:rPr>
                <w:sz w:val="21"/>
                <w:szCs w:val="21"/>
              </w:rPr>
            </w:pPr>
            <w:r>
              <w:rPr>
                <w:rFonts w:hint="eastAsia"/>
                <w:sz w:val="21"/>
                <w:szCs w:val="21"/>
                <w:lang w:bidi="ar"/>
              </w:rPr>
              <w:t>燕居祖（二十</w:t>
            </w:r>
            <w:proofErr w:type="gramStart"/>
            <w:r>
              <w:rPr>
                <w:rFonts w:hint="eastAsia"/>
                <w:sz w:val="21"/>
                <w:szCs w:val="21"/>
                <w:lang w:bidi="ar"/>
              </w:rPr>
              <w:t>世</w:t>
            </w:r>
            <w:proofErr w:type="gramEnd"/>
            <w:r>
              <w:rPr>
                <w:rFonts w:hint="eastAsia"/>
                <w:sz w:val="21"/>
                <w:szCs w:val="21"/>
                <w:lang w:bidi="ar"/>
              </w:rPr>
              <w:t>祖）</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06F19B" w14:textId="77777777" w:rsidR="00520142" w:rsidRDefault="00000000">
            <w:pPr>
              <w:pStyle w:val="HJD-"/>
              <w:rPr>
                <w:sz w:val="21"/>
                <w:szCs w:val="21"/>
              </w:rPr>
            </w:pPr>
            <w:r>
              <w:rPr>
                <w:rFonts w:hint="eastAsia"/>
                <w:sz w:val="21"/>
                <w:szCs w:val="21"/>
                <w:lang w:bidi="ar"/>
              </w:rPr>
              <w:t>建于同治三年甲子年建于同治三年甲方子年（</w:t>
            </w:r>
            <w:r>
              <w:rPr>
                <w:rFonts w:hint="eastAsia"/>
                <w:sz w:val="21"/>
                <w:szCs w:val="21"/>
                <w:lang w:bidi="ar"/>
              </w:rPr>
              <w:t>1864</w:t>
            </w:r>
            <w:r>
              <w:rPr>
                <w:rFonts w:hint="eastAsia"/>
                <w:sz w:val="21"/>
                <w:szCs w:val="21"/>
                <w:lang w:bidi="ar"/>
              </w:rPr>
              <w:t>年）必煒宇</w:t>
            </w:r>
            <w:proofErr w:type="gramStart"/>
            <w:r>
              <w:rPr>
                <w:rFonts w:hint="eastAsia"/>
                <w:sz w:val="21"/>
                <w:szCs w:val="21"/>
                <w:lang w:bidi="ar"/>
              </w:rPr>
              <w:t>惟一号燕居济泉</w:t>
            </w:r>
            <w:proofErr w:type="gramEnd"/>
            <w:r>
              <w:rPr>
                <w:rFonts w:hint="eastAsia"/>
                <w:sz w:val="21"/>
                <w:szCs w:val="21"/>
                <w:lang w:bidi="ar"/>
              </w:rPr>
              <w:t>公长子配梁氏生三子。到清末年，</w:t>
            </w:r>
            <w:proofErr w:type="gramStart"/>
            <w:r>
              <w:rPr>
                <w:rFonts w:hint="eastAsia"/>
                <w:sz w:val="21"/>
                <w:szCs w:val="21"/>
                <w:lang w:bidi="ar"/>
              </w:rPr>
              <w:t>其廿六传元相祖</w:t>
            </w:r>
            <w:proofErr w:type="gramEnd"/>
            <w:r>
              <w:rPr>
                <w:rFonts w:hint="eastAsia"/>
                <w:sz w:val="21"/>
                <w:szCs w:val="21"/>
                <w:lang w:bidi="ar"/>
              </w:rPr>
              <w:t>字崑</w:t>
            </w:r>
            <w:proofErr w:type="gramStart"/>
            <w:r>
              <w:rPr>
                <w:rFonts w:hint="eastAsia"/>
                <w:sz w:val="21"/>
                <w:szCs w:val="21"/>
                <w:lang w:bidi="ar"/>
              </w:rPr>
              <w:t>琪号质刚</w:t>
            </w:r>
            <w:proofErr w:type="gramEnd"/>
            <w:r>
              <w:rPr>
                <w:rFonts w:hint="eastAsia"/>
                <w:sz w:val="21"/>
                <w:szCs w:val="21"/>
                <w:lang w:bidi="ar"/>
              </w:rPr>
              <w:t>配吴氏生七子，其子孙出国人多，财雄势大便筹款</w:t>
            </w:r>
            <w:proofErr w:type="gramStart"/>
            <w:r>
              <w:rPr>
                <w:rFonts w:hint="eastAsia"/>
                <w:sz w:val="21"/>
                <w:szCs w:val="21"/>
                <w:lang w:bidi="ar"/>
              </w:rPr>
              <w:t>建燕居祖</w:t>
            </w:r>
            <w:proofErr w:type="gramEnd"/>
          </w:p>
        </w:tc>
      </w:tr>
      <w:tr w:rsidR="00520142" w14:paraId="1B74BA7D" w14:textId="77777777">
        <w:trPr>
          <w:trHeight w:val="54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922DFF" w14:textId="77777777" w:rsidR="00520142" w:rsidRDefault="00000000">
            <w:pPr>
              <w:pStyle w:val="HJD-"/>
              <w:rPr>
                <w:sz w:val="21"/>
                <w:szCs w:val="21"/>
              </w:rPr>
            </w:pPr>
            <w:r>
              <w:rPr>
                <w:rFonts w:hint="eastAsia"/>
                <w:sz w:val="21"/>
                <w:szCs w:val="21"/>
                <w:lang w:bidi="ar"/>
              </w:rPr>
              <w:t>7</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FB8859" w14:textId="77777777" w:rsidR="00520142" w:rsidRDefault="00000000">
            <w:pPr>
              <w:pStyle w:val="HJD-"/>
              <w:rPr>
                <w:sz w:val="21"/>
                <w:szCs w:val="21"/>
              </w:rPr>
            </w:pPr>
            <w:proofErr w:type="gramStart"/>
            <w:r>
              <w:rPr>
                <w:rFonts w:hint="eastAsia"/>
                <w:sz w:val="21"/>
                <w:szCs w:val="21"/>
                <w:lang w:bidi="ar"/>
              </w:rPr>
              <w:t>彦</w:t>
            </w:r>
            <w:proofErr w:type="gramEnd"/>
            <w:r>
              <w:rPr>
                <w:rFonts w:hint="eastAsia"/>
                <w:sz w:val="21"/>
                <w:szCs w:val="21"/>
                <w:lang w:bidi="ar"/>
              </w:rPr>
              <w:t>富祖（十六</w:t>
            </w:r>
            <w:proofErr w:type="gramStart"/>
            <w:r>
              <w:rPr>
                <w:rFonts w:hint="eastAsia"/>
                <w:sz w:val="21"/>
                <w:szCs w:val="21"/>
                <w:lang w:bidi="ar"/>
              </w:rPr>
              <w:t>世</w:t>
            </w:r>
            <w:proofErr w:type="gramEnd"/>
            <w:r>
              <w:rPr>
                <w:rFonts w:hint="eastAsia"/>
                <w:sz w:val="21"/>
                <w:szCs w:val="21"/>
                <w:lang w:bidi="ar"/>
              </w:rPr>
              <w:t>祖）</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AAA89CA" w14:textId="77777777" w:rsidR="00520142" w:rsidRDefault="00000000">
            <w:pPr>
              <w:pStyle w:val="HJD-"/>
              <w:rPr>
                <w:sz w:val="21"/>
                <w:szCs w:val="21"/>
              </w:rPr>
            </w:pPr>
            <w:r>
              <w:rPr>
                <w:rFonts w:hint="eastAsia"/>
                <w:sz w:val="21"/>
                <w:szCs w:val="21"/>
                <w:lang w:bidi="ar"/>
              </w:rPr>
              <w:t>同治九年庚午（</w:t>
            </w:r>
            <w:r>
              <w:rPr>
                <w:rFonts w:hint="eastAsia"/>
                <w:sz w:val="21"/>
                <w:szCs w:val="21"/>
                <w:lang w:bidi="ar"/>
              </w:rPr>
              <w:t>1870</w:t>
            </w:r>
            <w:r>
              <w:rPr>
                <w:rFonts w:hint="eastAsia"/>
                <w:sz w:val="21"/>
                <w:szCs w:val="21"/>
                <w:lang w:bidi="ar"/>
              </w:rPr>
              <w:t>年）不</w:t>
            </w:r>
            <w:proofErr w:type="gramStart"/>
            <w:r>
              <w:rPr>
                <w:rFonts w:hint="eastAsia"/>
                <w:sz w:val="21"/>
                <w:szCs w:val="21"/>
                <w:lang w:bidi="ar"/>
              </w:rPr>
              <w:t>翰</w:t>
            </w:r>
            <w:proofErr w:type="gramEnd"/>
            <w:r>
              <w:rPr>
                <w:rFonts w:hint="eastAsia"/>
                <w:sz w:val="21"/>
                <w:szCs w:val="21"/>
                <w:lang w:bidi="ar"/>
              </w:rPr>
              <w:t>，字</w:t>
            </w:r>
            <w:proofErr w:type="gramStart"/>
            <w:r>
              <w:rPr>
                <w:rFonts w:hint="eastAsia"/>
                <w:sz w:val="21"/>
                <w:szCs w:val="21"/>
                <w:lang w:bidi="ar"/>
              </w:rPr>
              <w:t>彦富景存公</w:t>
            </w:r>
            <w:proofErr w:type="gramEnd"/>
            <w:r>
              <w:rPr>
                <w:rFonts w:hint="eastAsia"/>
                <w:sz w:val="21"/>
                <w:szCs w:val="21"/>
                <w:lang w:bidi="ar"/>
              </w:rPr>
              <w:t>次子，原来</w:t>
            </w:r>
            <w:proofErr w:type="gramStart"/>
            <w:r>
              <w:rPr>
                <w:rFonts w:hint="eastAsia"/>
                <w:sz w:val="21"/>
                <w:szCs w:val="21"/>
                <w:lang w:bidi="ar"/>
              </w:rPr>
              <w:t>在济泉祠堂</w:t>
            </w:r>
            <w:proofErr w:type="gramEnd"/>
            <w:r>
              <w:rPr>
                <w:rFonts w:hint="eastAsia"/>
                <w:sz w:val="21"/>
                <w:szCs w:val="21"/>
                <w:lang w:bidi="ar"/>
              </w:rPr>
              <w:t>西边倒塌在子孙筹得款项后，在</w:t>
            </w:r>
            <w:proofErr w:type="gramStart"/>
            <w:r>
              <w:rPr>
                <w:rFonts w:hint="eastAsia"/>
                <w:sz w:val="21"/>
                <w:szCs w:val="21"/>
                <w:lang w:bidi="ar"/>
              </w:rPr>
              <w:t>燕居祖西边</w:t>
            </w:r>
            <w:proofErr w:type="gramEnd"/>
            <w:r>
              <w:rPr>
                <w:rFonts w:hint="eastAsia"/>
                <w:sz w:val="21"/>
                <w:szCs w:val="21"/>
                <w:lang w:bidi="ar"/>
              </w:rPr>
              <w:t>再重新建造一间</w:t>
            </w:r>
            <w:proofErr w:type="gramStart"/>
            <w:r>
              <w:rPr>
                <w:rFonts w:hint="eastAsia"/>
                <w:sz w:val="21"/>
                <w:szCs w:val="21"/>
                <w:lang w:bidi="ar"/>
              </w:rPr>
              <w:t>彦富祖</w:t>
            </w:r>
            <w:proofErr w:type="gramEnd"/>
            <w:r>
              <w:rPr>
                <w:rFonts w:hint="eastAsia"/>
                <w:sz w:val="21"/>
                <w:szCs w:val="21"/>
                <w:lang w:bidi="ar"/>
              </w:rPr>
              <w:t>祠堂。</w:t>
            </w:r>
          </w:p>
        </w:tc>
      </w:tr>
      <w:tr w:rsidR="00520142" w14:paraId="316B86E3" w14:textId="77777777">
        <w:trPr>
          <w:trHeight w:val="54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8231869" w14:textId="77777777" w:rsidR="00520142" w:rsidRDefault="00000000">
            <w:pPr>
              <w:pStyle w:val="HJD-"/>
              <w:rPr>
                <w:sz w:val="21"/>
                <w:szCs w:val="21"/>
              </w:rPr>
            </w:pPr>
            <w:r>
              <w:rPr>
                <w:rFonts w:hint="eastAsia"/>
                <w:sz w:val="21"/>
                <w:szCs w:val="21"/>
                <w:lang w:bidi="ar"/>
              </w:rPr>
              <w:t>8</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6C6D88" w14:textId="77777777" w:rsidR="00520142" w:rsidRDefault="00000000">
            <w:pPr>
              <w:pStyle w:val="HJD-"/>
              <w:rPr>
                <w:sz w:val="21"/>
                <w:szCs w:val="21"/>
                <w:lang w:bidi="ar"/>
              </w:rPr>
            </w:pPr>
            <w:r>
              <w:rPr>
                <w:rFonts w:hint="eastAsia"/>
                <w:sz w:val="21"/>
                <w:szCs w:val="21"/>
                <w:lang w:bidi="ar"/>
              </w:rPr>
              <w:t>勤伯祖</w:t>
            </w:r>
          </w:p>
          <w:p w14:paraId="4BB2B7C6" w14:textId="77777777" w:rsidR="00520142" w:rsidRDefault="00000000">
            <w:pPr>
              <w:pStyle w:val="HJD-"/>
              <w:rPr>
                <w:sz w:val="21"/>
                <w:szCs w:val="21"/>
              </w:rPr>
            </w:pPr>
            <w:r>
              <w:rPr>
                <w:rFonts w:hint="eastAsia"/>
                <w:sz w:val="21"/>
                <w:szCs w:val="21"/>
                <w:lang w:bidi="ar"/>
              </w:rPr>
              <w:t>（二十一世祖）</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240F7B4" w14:textId="77777777" w:rsidR="00520142" w:rsidRDefault="00000000">
            <w:pPr>
              <w:pStyle w:val="HJD-"/>
              <w:rPr>
                <w:sz w:val="21"/>
                <w:szCs w:val="21"/>
              </w:rPr>
            </w:pPr>
            <w:r>
              <w:rPr>
                <w:rFonts w:hint="eastAsia"/>
                <w:sz w:val="21"/>
                <w:szCs w:val="21"/>
                <w:lang w:bidi="ar"/>
              </w:rPr>
              <w:t>光绪三十三年丁</w:t>
            </w:r>
            <w:proofErr w:type="gramStart"/>
            <w:r>
              <w:rPr>
                <w:rFonts w:hint="eastAsia"/>
                <w:sz w:val="21"/>
                <w:szCs w:val="21"/>
                <w:lang w:bidi="ar"/>
              </w:rPr>
              <w:t>未年</w:t>
            </w:r>
            <w:proofErr w:type="gramEnd"/>
            <w:r>
              <w:rPr>
                <w:rFonts w:hint="eastAsia"/>
                <w:sz w:val="21"/>
                <w:szCs w:val="21"/>
                <w:lang w:bidi="ar"/>
              </w:rPr>
              <w:t>（</w:t>
            </w:r>
            <w:r>
              <w:rPr>
                <w:rFonts w:hint="eastAsia"/>
                <w:sz w:val="21"/>
                <w:szCs w:val="21"/>
                <w:lang w:bidi="ar"/>
              </w:rPr>
              <w:t>1907</w:t>
            </w:r>
            <w:r>
              <w:rPr>
                <w:rFonts w:hint="eastAsia"/>
                <w:sz w:val="21"/>
                <w:szCs w:val="21"/>
                <w:lang w:bidi="ar"/>
              </w:rPr>
              <w:t>年）</w:t>
            </w:r>
            <w:proofErr w:type="gramStart"/>
            <w:r>
              <w:rPr>
                <w:rFonts w:hint="eastAsia"/>
                <w:sz w:val="21"/>
                <w:szCs w:val="21"/>
                <w:lang w:bidi="ar"/>
              </w:rPr>
              <w:t>良追字勤伯号健</w:t>
            </w:r>
            <w:proofErr w:type="gramEnd"/>
            <w:r>
              <w:rPr>
                <w:rFonts w:hint="eastAsia"/>
                <w:sz w:val="21"/>
                <w:szCs w:val="21"/>
                <w:lang w:bidi="ar"/>
              </w:rPr>
              <w:t>行，</w:t>
            </w:r>
            <w:proofErr w:type="gramStart"/>
            <w:r>
              <w:rPr>
                <w:rFonts w:hint="eastAsia"/>
                <w:sz w:val="21"/>
                <w:szCs w:val="21"/>
                <w:lang w:bidi="ar"/>
              </w:rPr>
              <w:t>燕居公长</w:t>
            </w:r>
            <w:proofErr w:type="gramEnd"/>
            <w:r>
              <w:rPr>
                <w:rFonts w:hint="eastAsia"/>
                <w:sz w:val="21"/>
                <w:szCs w:val="21"/>
                <w:lang w:bidi="ar"/>
              </w:rPr>
              <w:t>字配林氏生五子友</w:t>
            </w:r>
            <w:proofErr w:type="gramStart"/>
            <w:r>
              <w:rPr>
                <w:rFonts w:hint="eastAsia"/>
                <w:sz w:val="21"/>
                <w:szCs w:val="21"/>
                <w:lang w:bidi="ar"/>
              </w:rPr>
              <w:t>恭友敬世慎世</w:t>
            </w:r>
            <w:proofErr w:type="gramEnd"/>
            <w:r>
              <w:rPr>
                <w:rFonts w:hint="eastAsia"/>
                <w:sz w:val="21"/>
                <w:szCs w:val="21"/>
                <w:lang w:bidi="ar"/>
              </w:rPr>
              <w:t>和</w:t>
            </w:r>
            <w:proofErr w:type="gramStart"/>
            <w:r>
              <w:rPr>
                <w:rFonts w:hint="eastAsia"/>
                <w:sz w:val="21"/>
                <w:szCs w:val="21"/>
                <w:lang w:bidi="ar"/>
              </w:rPr>
              <w:t>世积</w:t>
            </w:r>
            <w:proofErr w:type="gramEnd"/>
            <w:r>
              <w:rPr>
                <w:rFonts w:hint="eastAsia"/>
                <w:sz w:val="21"/>
                <w:szCs w:val="21"/>
                <w:lang w:bidi="ar"/>
              </w:rPr>
              <w:t>。</w:t>
            </w:r>
          </w:p>
        </w:tc>
      </w:tr>
      <w:tr w:rsidR="00520142" w14:paraId="22AAB7B5" w14:textId="77777777">
        <w:trPr>
          <w:trHeight w:val="54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5228BC9" w14:textId="77777777" w:rsidR="00520142" w:rsidRDefault="00000000">
            <w:pPr>
              <w:pStyle w:val="HJD-"/>
              <w:rPr>
                <w:sz w:val="21"/>
                <w:szCs w:val="21"/>
              </w:rPr>
            </w:pPr>
            <w:r>
              <w:rPr>
                <w:rFonts w:hint="eastAsia"/>
                <w:sz w:val="21"/>
                <w:szCs w:val="21"/>
                <w:lang w:bidi="ar"/>
              </w:rPr>
              <w:lastRenderedPageBreak/>
              <w:t>9</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9593EEA" w14:textId="77777777" w:rsidR="00520142" w:rsidRDefault="00000000">
            <w:pPr>
              <w:pStyle w:val="HJD-"/>
              <w:rPr>
                <w:sz w:val="21"/>
                <w:szCs w:val="21"/>
              </w:rPr>
            </w:pPr>
            <w:proofErr w:type="gramStart"/>
            <w:r>
              <w:rPr>
                <w:rFonts w:hint="eastAsia"/>
                <w:sz w:val="21"/>
                <w:szCs w:val="21"/>
                <w:lang w:bidi="ar"/>
              </w:rPr>
              <w:t>世重祖</w:t>
            </w:r>
            <w:proofErr w:type="gramEnd"/>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CF66E2" w14:textId="77777777" w:rsidR="00520142" w:rsidRDefault="00000000">
            <w:pPr>
              <w:pStyle w:val="HJD-"/>
              <w:rPr>
                <w:sz w:val="21"/>
                <w:szCs w:val="21"/>
              </w:rPr>
            </w:pPr>
            <w:r>
              <w:rPr>
                <w:rFonts w:hint="eastAsia"/>
                <w:sz w:val="21"/>
                <w:szCs w:val="21"/>
                <w:lang w:bidi="ar"/>
              </w:rPr>
              <w:t>名</w:t>
            </w:r>
            <w:proofErr w:type="gramStart"/>
            <w:r>
              <w:rPr>
                <w:rFonts w:hint="eastAsia"/>
                <w:sz w:val="21"/>
                <w:szCs w:val="21"/>
                <w:lang w:bidi="ar"/>
              </w:rPr>
              <w:t>友珍号世重彦</w:t>
            </w:r>
            <w:proofErr w:type="gramEnd"/>
            <w:r>
              <w:rPr>
                <w:rFonts w:hint="eastAsia"/>
                <w:sz w:val="21"/>
                <w:szCs w:val="21"/>
                <w:lang w:bidi="ar"/>
              </w:rPr>
              <w:t>富公惟真公次子，建于光绪十年（</w:t>
            </w:r>
            <w:r>
              <w:rPr>
                <w:rFonts w:hint="eastAsia"/>
                <w:sz w:val="21"/>
                <w:szCs w:val="21"/>
                <w:lang w:bidi="ar"/>
              </w:rPr>
              <w:t>1884</w:t>
            </w:r>
            <w:r>
              <w:rPr>
                <w:rFonts w:hint="eastAsia"/>
                <w:sz w:val="21"/>
                <w:szCs w:val="21"/>
                <w:lang w:bidi="ar"/>
              </w:rPr>
              <w:t>年），遗址</w:t>
            </w:r>
            <w:r>
              <w:rPr>
                <w:rFonts w:hint="eastAsia"/>
                <w:sz w:val="21"/>
                <w:szCs w:val="21"/>
                <w:lang w:bidi="ar"/>
              </w:rPr>
              <w:t>1</w:t>
            </w:r>
            <w:proofErr w:type="gramStart"/>
            <w:r>
              <w:rPr>
                <w:rFonts w:hint="eastAsia"/>
                <w:sz w:val="21"/>
                <w:szCs w:val="21"/>
                <w:lang w:bidi="ar"/>
              </w:rPr>
              <w:t>晦</w:t>
            </w:r>
            <w:proofErr w:type="gramEnd"/>
            <w:r>
              <w:rPr>
                <w:rFonts w:hint="eastAsia"/>
                <w:sz w:val="21"/>
                <w:szCs w:val="21"/>
                <w:lang w:bidi="ar"/>
              </w:rPr>
              <w:t>济祖（倒塌</w:t>
            </w:r>
            <w:r>
              <w:rPr>
                <w:rFonts w:hint="eastAsia"/>
                <w:sz w:val="21"/>
                <w:szCs w:val="21"/>
                <w:lang w:bidi="ar"/>
              </w:rPr>
              <w:t>)1</w:t>
            </w:r>
            <w:proofErr w:type="gramStart"/>
            <w:r>
              <w:rPr>
                <w:rFonts w:hint="eastAsia"/>
                <w:sz w:val="21"/>
                <w:szCs w:val="21"/>
                <w:lang w:bidi="ar"/>
              </w:rPr>
              <w:t>胜威屋地</w:t>
            </w:r>
            <w:proofErr w:type="gramEnd"/>
            <w:r>
              <w:rPr>
                <w:rFonts w:hint="eastAsia"/>
                <w:sz w:val="21"/>
                <w:szCs w:val="21"/>
                <w:lang w:bidi="ar"/>
              </w:rPr>
              <w:t>2</w:t>
            </w:r>
            <w:proofErr w:type="gramStart"/>
            <w:r>
              <w:rPr>
                <w:rFonts w:hint="eastAsia"/>
                <w:sz w:val="21"/>
                <w:szCs w:val="21"/>
                <w:lang w:bidi="ar"/>
              </w:rPr>
              <w:t>大祖祠堂</w:t>
            </w:r>
            <w:proofErr w:type="gramEnd"/>
            <w:r>
              <w:rPr>
                <w:rFonts w:hint="eastAsia"/>
                <w:sz w:val="21"/>
                <w:szCs w:val="21"/>
                <w:lang w:bidi="ar"/>
              </w:rPr>
              <w:t>北。</w:t>
            </w:r>
          </w:p>
        </w:tc>
      </w:tr>
      <w:tr w:rsidR="00520142" w14:paraId="06A40759" w14:textId="77777777">
        <w:trPr>
          <w:trHeight w:val="27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5658CC" w14:textId="77777777" w:rsidR="00520142" w:rsidRDefault="00000000">
            <w:pPr>
              <w:pStyle w:val="HJD-"/>
              <w:rPr>
                <w:sz w:val="21"/>
                <w:szCs w:val="21"/>
              </w:rPr>
            </w:pPr>
            <w:r>
              <w:rPr>
                <w:rFonts w:hint="eastAsia"/>
                <w:sz w:val="21"/>
                <w:szCs w:val="21"/>
                <w:lang w:bidi="ar"/>
              </w:rPr>
              <w:t>10</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994CDF" w14:textId="77777777" w:rsidR="00520142" w:rsidRDefault="00000000">
            <w:pPr>
              <w:pStyle w:val="HJD-"/>
              <w:rPr>
                <w:sz w:val="21"/>
                <w:szCs w:val="21"/>
              </w:rPr>
            </w:pPr>
            <w:proofErr w:type="gramStart"/>
            <w:r>
              <w:rPr>
                <w:rFonts w:hint="eastAsia"/>
                <w:sz w:val="21"/>
                <w:szCs w:val="21"/>
                <w:lang w:bidi="ar"/>
              </w:rPr>
              <w:t>佑领祖</w:t>
            </w:r>
            <w:proofErr w:type="gramEnd"/>
            <w:r>
              <w:rPr>
                <w:rFonts w:hint="eastAsia"/>
                <w:sz w:val="21"/>
                <w:szCs w:val="21"/>
                <w:lang w:bidi="ar"/>
              </w:rPr>
              <w:t>（水磨厂后）</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D26DAC7" w14:textId="77777777" w:rsidR="00520142" w:rsidRDefault="00000000">
            <w:pPr>
              <w:pStyle w:val="HJD-"/>
              <w:rPr>
                <w:sz w:val="21"/>
                <w:szCs w:val="21"/>
              </w:rPr>
            </w:pPr>
            <w:r>
              <w:rPr>
                <w:rFonts w:hint="eastAsia"/>
                <w:sz w:val="21"/>
                <w:szCs w:val="21"/>
                <w:lang w:bidi="ar"/>
              </w:rPr>
              <w:t>已倒塌</w:t>
            </w:r>
          </w:p>
        </w:tc>
      </w:tr>
      <w:tr w:rsidR="00520142" w14:paraId="40975B9B" w14:textId="77777777">
        <w:trPr>
          <w:trHeight w:val="27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DBA88F8" w14:textId="77777777" w:rsidR="00520142" w:rsidRDefault="00000000">
            <w:pPr>
              <w:pStyle w:val="HJD-"/>
              <w:rPr>
                <w:sz w:val="21"/>
                <w:szCs w:val="21"/>
              </w:rPr>
            </w:pPr>
            <w:r>
              <w:rPr>
                <w:rFonts w:hint="eastAsia"/>
                <w:sz w:val="21"/>
                <w:szCs w:val="21"/>
                <w:lang w:bidi="ar"/>
              </w:rPr>
              <w:t>11</w:t>
            </w:r>
          </w:p>
        </w:tc>
        <w:tc>
          <w:tcPr>
            <w:tcW w:w="97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256F4E" w14:textId="77777777" w:rsidR="00520142" w:rsidRDefault="00000000">
            <w:pPr>
              <w:pStyle w:val="HJD-"/>
              <w:rPr>
                <w:sz w:val="21"/>
                <w:szCs w:val="21"/>
              </w:rPr>
            </w:pPr>
            <w:proofErr w:type="gramStart"/>
            <w:r>
              <w:rPr>
                <w:rFonts w:hint="eastAsia"/>
                <w:sz w:val="21"/>
                <w:szCs w:val="21"/>
                <w:lang w:bidi="ar"/>
              </w:rPr>
              <w:t>灿廷</w:t>
            </w:r>
            <w:proofErr w:type="gramEnd"/>
            <w:r>
              <w:rPr>
                <w:rFonts w:hint="eastAsia"/>
                <w:sz w:val="21"/>
                <w:szCs w:val="21"/>
                <w:lang w:bidi="ar"/>
              </w:rPr>
              <w:t>梁公祠</w:t>
            </w:r>
          </w:p>
        </w:tc>
        <w:tc>
          <w:tcPr>
            <w:tcW w:w="380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2BDBAE" w14:textId="77777777" w:rsidR="00520142" w:rsidRDefault="00000000">
            <w:pPr>
              <w:pStyle w:val="HJD-"/>
              <w:rPr>
                <w:sz w:val="21"/>
                <w:szCs w:val="21"/>
              </w:rPr>
            </w:pPr>
            <w:r>
              <w:rPr>
                <w:rFonts w:hint="eastAsia"/>
                <w:sz w:val="21"/>
                <w:szCs w:val="21"/>
                <w:lang w:bidi="ar"/>
              </w:rPr>
              <w:t>建成已有</w:t>
            </w:r>
            <w:r>
              <w:rPr>
                <w:rFonts w:hint="eastAsia"/>
                <w:sz w:val="21"/>
                <w:szCs w:val="21"/>
                <w:lang w:bidi="ar"/>
              </w:rPr>
              <w:t>216</w:t>
            </w:r>
            <w:r>
              <w:rPr>
                <w:rFonts w:hint="eastAsia"/>
                <w:sz w:val="21"/>
                <w:szCs w:val="21"/>
                <w:lang w:bidi="ar"/>
              </w:rPr>
              <w:t>年</w:t>
            </w:r>
          </w:p>
        </w:tc>
      </w:tr>
      <w:tr w:rsidR="00520142" w14:paraId="58FD8989" w14:textId="77777777">
        <w:trPr>
          <w:trHeight w:val="270"/>
        </w:trPr>
        <w:tc>
          <w:tcPr>
            <w:tcW w:w="2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A22865" w14:textId="77777777" w:rsidR="00520142" w:rsidRDefault="00000000">
            <w:pPr>
              <w:pStyle w:val="HJD-"/>
              <w:rPr>
                <w:sz w:val="21"/>
                <w:szCs w:val="21"/>
              </w:rPr>
            </w:pPr>
            <w:r>
              <w:rPr>
                <w:rFonts w:hint="eastAsia"/>
                <w:sz w:val="21"/>
                <w:szCs w:val="21"/>
                <w:lang w:bidi="ar"/>
              </w:rPr>
              <w:t>12</w:t>
            </w:r>
          </w:p>
        </w:tc>
        <w:tc>
          <w:tcPr>
            <w:tcW w:w="97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CF4716D" w14:textId="77777777" w:rsidR="00520142" w:rsidRDefault="00000000">
            <w:pPr>
              <w:pStyle w:val="HJD-"/>
              <w:rPr>
                <w:sz w:val="21"/>
                <w:szCs w:val="21"/>
              </w:rPr>
            </w:pPr>
            <w:r>
              <w:rPr>
                <w:rFonts w:hint="eastAsia"/>
                <w:sz w:val="21"/>
                <w:szCs w:val="21"/>
                <w:lang w:bidi="ar"/>
              </w:rPr>
              <w:t>景星梁公祠</w:t>
            </w:r>
          </w:p>
        </w:tc>
        <w:tc>
          <w:tcPr>
            <w:tcW w:w="380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8B0280F" w14:textId="77777777" w:rsidR="00520142" w:rsidRDefault="00000000">
            <w:pPr>
              <w:pStyle w:val="HJD-"/>
              <w:rPr>
                <w:sz w:val="21"/>
                <w:szCs w:val="21"/>
              </w:rPr>
            </w:pPr>
            <w:proofErr w:type="gramStart"/>
            <w:r>
              <w:rPr>
                <w:rFonts w:hint="eastAsia"/>
                <w:sz w:val="21"/>
                <w:szCs w:val="21"/>
                <w:lang w:bidi="ar"/>
              </w:rPr>
              <w:t>灿廷</w:t>
            </w:r>
            <w:proofErr w:type="gramEnd"/>
            <w:r>
              <w:rPr>
                <w:rFonts w:hint="eastAsia"/>
                <w:sz w:val="21"/>
                <w:szCs w:val="21"/>
                <w:lang w:bidi="ar"/>
              </w:rPr>
              <w:t>第二子建的公祠。</w:t>
            </w:r>
          </w:p>
        </w:tc>
      </w:tr>
    </w:tbl>
    <w:p w14:paraId="11922E8E" w14:textId="77777777" w:rsidR="00520142" w:rsidRDefault="00520142">
      <w:pPr>
        <w:spacing w:line="360" w:lineRule="auto"/>
        <w:ind w:firstLineChars="200" w:firstLine="482"/>
        <w:rPr>
          <w:rFonts w:ascii="Times New Roman" w:eastAsia="黑体" w:hAnsi="Times New Roman" w:cs="Times New Roman"/>
          <w:b/>
          <w:bCs/>
          <w:color w:val="000000"/>
          <w:sz w:val="24"/>
        </w:rPr>
      </w:pPr>
    </w:p>
    <w:p w14:paraId="3010B2A3"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3.2.2 </w:t>
      </w:r>
      <w:r>
        <w:rPr>
          <w:rFonts w:ascii="Times New Roman" w:eastAsia="黑体" w:hAnsi="Times New Roman" w:cs="Times New Roman" w:hint="eastAsia"/>
          <w:b/>
          <w:bCs/>
          <w:color w:val="000000"/>
          <w:sz w:val="24"/>
        </w:rPr>
        <w:t>古庙</w:t>
      </w:r>
    </w:p>
    <w:p w14:paraId="0BA1E1C6" w14:textId="77777777" w:rsidR="00520142" w:rsidRDefault="00000000">
      <w:pPr>
        <w:spacing w:line="360" w:lineRule="auto"/>
        <w:ind w:firstLineChars="200" w:firstLine="480"/>
        <w:rPr>
          <w:rFonts w:eastAsia="宋体"/>
          <w:sz w:val="24"/>
        </w:rPr>
      </w:pPr>
      <w:r>
        <w:rPr>
          <w:rFonts w:eastAsia="宋体"/>
          <w:sz w:val="24"/>
        </w:rPr>
        <w:t>北帝</w:t>
      </w:r>
      <w:proofErr w:type="gramStart"/>
      <w:r>
        <w:rPr>
          <w:rFonts w:eastAsia="宋体"/>
          <w:sz w:val="24"/>
        </w:rPr>
        <w:t>庙又称岩龙庙</w:t>
      </w:r>
      <w:proofErr w:type="gramEnd"/>
      <w:r>
        <w:rPr>
          <w:rFonts w:eastAsia="宋体"/>
          <w:sz w:val="24"/>
        </w:rPr>
        <w:t>，位于慈溪村北边约一公里蛤蚧山的山崖下，是清代一间古庙。此庙重建于同治十一年，</w:t>
      </w:r>
      <w:proofErr w:type="gramStart"/>
      <w:r>
        <w:rPr>
          <w:rFonts w:eastAsia="宋体"/>
          <w:sz w:val="24"/>
        </w:rPr>
        <w:t>座东</w:t>
      </w:r>
      <w:proofErr w:type="gramEnd"/>
      <w:r>
        <w:rPr>
          <w:rFonts w:eastAsia="宋体"/>
          <w:sz w:val="24"/>
        </w:rPr>
        <w:t>向西，面向银洲湖，是二进</w:t>
      </w:r>
      <w:proofErr w:type="gramStart"/>
      <w:r>
        <w:rPr>
          <w:rFonts w:eastAsia="宋体"/>
          <w:sz w:val="24"/>
        </w:rPr>
        <w:t>两廊隔一条</w:t>
      </w:r>
      <w:proofErr w:type="gramEnd"/>
      <w:r>
        <w:rPr>
          <w:rFonts w:eastAsia="宋体"/>
          <w:sz w:val="24"/>
        </w:rPr>
        <w:t>水巷分左右两厢的古庙。正门用麻石</w:t>
      </w:r>
      <w:proofErr w:type="gramStart"/>
      <w:r>
        <w:rPr>
          <w:rFonts w:eastAsia="宋体"/>
          <w:sz w:val="24"/>
        </w:rPr>
        <w:t>化岗岩石</w:t>
      </w:r>
      <w:proofErr w:type="gramEnd"/>
      <w:r>
        <w:rPr>
          <w:rFonts w:eastAsia="宋体"/>
          <w:sz w:val="24"/>
        </w:rPr>
        <w:t>板凸字雕刻</w:t>
      </w:r>
      <w:r>
        <w:rPr>
          <w:rFonts w:eastAsia="宋体"/>
          <w:sz w:val="24"/>
        </w:rPr>
        <w:t>“</w:t>
      </w:r>
      <w:r>
        <w:rPr>
          <w:rFonts w:eastAsia="宋体"/>
          <w:sz w:val="24"/>
        </w:rPr>
        <w:t>巌龍廟</w:t>
      </w:r>
      <w:r>
        <w:rPr>
          <w:rFonts w:eastAsia="宋体"/>
          <w:sz w:val="24"/>
        </w:rPr>
        <w:t xml:space="preserve"> ”</w:t>
      </w:r>
      <w:r>
        <w:rPr>
          <w:rFonts w:eastAsia="宋体"/>
          <w:sz w:val="24"/>
        </w:rPr>
        <w:t>三个大字和两边的对联，门口上面描</w:t>
      </w:r>
      <w:r>
        <w:rPr>
          <w:rFonts w:eastAsia="宋体"/>
          <w:sz w:val="24"/>
        </w:rPr>
        <w:t xml:space="preserve"> </w:t>
      </w:r>
      <w:r>
        <w:rPr>
          <w:rFonts w:eastAsia="宋体"/>
          <w:sz w:val="24"/>
        </w:rPr>
        <w:t>画一条黑龙在云雾中张牙舞爪的壁画，两旁有彩绘壁画，一进为前厅，中间留天井，正厅供奉北帝神像，北帝，全称北方真武玄天上帝，其有北极</w:t>
      </w:r>
      <w:proofErr w:type="gramStart"/>
      <w:r>
        <w:rPr>
          <w:rFonts w:eastAsia="宋体"/>
          <w:sz w:val="24"/>
        </w:rPr>
        <w:t>佑圣真</w:t>
      </w:r>
      <w:proofErr w:type="gramEnd"/>
      <w:r>
        <w:rPr>
          <w:rFonts w:eastAsia="宋体"/>
          <w:sz w:val="24"/>
        </w:rPr>
        <w:t>君，开天大帝，元武</w:t>
      </w:r>
      <w:r>
        <w:rPr>
          <w:rFonts w:eastAsia="宋体"/>
          <w:sz w:val="24"/>
        </w:rPr>
        <w:t xml:space="preserve"> </w:t>
      </w:r>
      <w:r>
        <w:rPr>
          <w:rFonts w:eastAsia="宋体"/>
          <w:sz w:val="24"/>
        </w:rPr>
        <w:t>神等称，其为统理北方，统领所水族（故兼水神），道教民间神祇又称黑帝。两廊上方原有两块约长两米多的佛山公仔工艺水浒</w:t>
      </w:r>
      <w:r>
        <w:rPr>
          <w:rFonts w:eastAsia="宋体"/>
          <w:sz w:val="24"/>
        </w:rPr>
        <w:t xml:space="preserve"> 108 </w:t>
      </w:r>
      <w:proofErr w:type="gramStart"/>
      <w:r>
        <w:rPr>
          <w:rFonts w:eastAsia="宋体"/>
          <w:sz w:val="24"/>
        </w:rPr>
        <w:t>个</w:t>
      </w:r>
      <w:proofErr w:type="gramEnd"/>
      <w:r>
        <w:rPr>
          <w:rFonts w:eastAsia="宋体"/>
          <w:sz w:val="24"/>
        </w:rPr>
        <w:t>英雄好汉的半圆雕，人物栩栩如生，形象逼真，可惜在文革破四旧时毁坏。右厢是文武庙，供奉孔子和关羽神像，文武庙门前</w:t>
      </w:r>
      <w:r>
        <w:rPr>
          <w:rFonts w:eastAsia="宋体"/>
          <w:sz w:val="24"/>
        </w:rPr>
        <w:t xml:space="preserve"> </w:t>
      </w:r>
      <w:r>
        <w:rPr>
          <w:rFonts w:eastAsia="宋体"/>
          <w:sz w:val="24"/>
        </w:rPr>
        <w:t>的楹联是</w:t>
      </w:r>
      <w:r>
        <w:rPr>
          <w:rFonts w:eastAsia="宋体"/>
          <w:sz w:val="24"/>
        </w:rPr>
        <w:t>“</w:t>
      </w:r>
      <w:r>
        <w:rPr>
          <w:rFonts w:eastAsia="宋体"/>
          <w:sz w:val="24"/>
        </w:rPr>
        <w:t>文光争日月，武烈互乾坤</w:t>
      </w:r>
      <w:r>
        <w:rPr>
          <w:rFonts w:eastAsia="宋体"/>
          <w:sz w:val="24"/>
        </w:rPr>
        <w:t xml:space="preserve"> ”</w:t>
      </w:r>
      <w:r>
        <w:rPr>
          <w:rFonts w:eastAsia="宋体"/>
          <w:sz w:val="24"/>
        </w:rPr>
        <w:t>。左厢是</w:t>
      </w:r>
      <w:r>
        <w:rPr>
          <w:rFonts w:eastAsia="宋体"/>
          <w:sz w:val="24"/>
        </w:rPr>
        <w:t>“</w:t>
      </w:r>
      <w:r>
        <w:rPr>
          <w:rFonts w:eastAsia="宋体"/>
          <w:sz w:val="24"/>
        </w:rPr>
        <w:t>绥伯庙</w:t>
      </w:r>
      <w:r>
        <w:rPr>
          <w:rFonts w:eastAsia="宋体"/>
          <w:sz w:val="24"/>
        </w:rPr>
        <w:t xml:space="preserve"> ”</w:t>
      </w:r>
      <w:r>
        <w:rPr>
          <w:rFonts w:eastAsia="宋体"/>
          <w:sz w:val="24"/>
        </w:rPr>
        <w:t>，供奉</w:t>
      </w:r>
      <w:proofErr w:type="gramStart"/>
      <w:r>
        <w:rPr>
          <w:rFonts w:eastAsia="宋体"/>
          <w:sz w:val="24"/>
        </w:rPr>
        <w:t>陈仲真神像</w:t>
      </w:r>
      <w:proofErr w:type="gramEnd"/>
      <w:r>
        <w:rPr>
          <w:rFonts w:eastAsia="宋体"/>
          <w:sz w:val="24"/>
        </w:rPr>
        <w:t>，即同陈老官庙一样。每年农历三月初三，北帝</w:t>
      </w:r>
      <w:proofErr w:type="gramStart"/>
      <w:r>
        <w:rPr>
          <w:rFonts w:eastAsia="宋体"/>
          <w:sz w:val="24"/>
        </w:rPr>
        <w:t>诞</w:t>
      </w:r>
      <w:proofErr w:type="gramEnd"/>
      <w:r>
        <w:rPr>
          <w:rFonts w:eastAsia="宋体"/>
          <w:sz w:val="24"/>
        </w:rPr>
        <w:t>与其他诸神明神的诞辰，村民们均带备香烛元宝祭拜，以祈福消灾解难，平平安安。</w:t>
      </w:r>
    </w:p>
    <w:p w14:paraId="5C5F1224" w14:textId="77777777" w:rsidR="00520142" w:rsidRDefault="00000000">
      <w:pPr>
        <w:spacing w:line="360" w:lineRule="auto"/>
        <w:ind w:firstLine="420"/>
        <w:jc w:val="center"/>
      </w:pPr>
      <w:r>
        <w:rPr>
          <w:noProof/>
        </w:rPr>
        <w:drawing>
          <wp:inline distT="0" distB="0" distL="0" distR="0" wp14:anchorId="6A9E6AAE" wp14:editId="5A6F8BBF">
            <wp:extent cx="3524885" cy="2393950"/>
            <wp:effectExtent l="0" t="0" r="18415" b="6350"/>
            <wp:docPr id="20" name="IM 20"/>
            <wp:cNvGraphicFramePr/>
            <a:graphic xmlns:a="http://schemas.openxmlformats.org/drawingml/2006/main">
              <a:graphicData uri="http://schemas.openxmlformats.org/drawingml/2006/picture">
                <pic:pic xmlns:pic="http://schemas.openxmlformats.org/drawingml/2006/picture">
                  <pic:nvPicPr>
                    <pic:cNvPr id="20" name="IM 20"/>
                    <pic:cNvPicPr/>
                  </pic:nvPicPr>
                  <pic:blipFill>
                    <a:blip r:embed="rId28"/>
                    <a:stretch>
                      <a:fillRect/>
                    </a:stretch>
                  </pic:blipFill>
                  <pic:spPr>
                    <a:xfrm>
                      <a:off x="0" y="0"/>
                      <a:ext cx="3524885" cy="2393950"/>
                    </a:xfrm>
                    <a:prstGeom prst="rect">
                      <a:avLst/>
                    </a:prstGeom>
                  </pic:spPr>
                </pic:pic>
              </a:graphicData>
            </a:graphic>
          </wp:inline>
        </w:drawing>
      </w:r>
      <w:r>
        <w:rPr>
          <w:rFonts w:hint="eastAsia"/>
        </w:rPr>
        <w:t xml:space="preserve">  </w:t>
      </w:r>
      <w:r>
        <w:rPr>
          <w:rFonts w:hint="eastAsia"/>
          <w:noProof/>
        </w:rPr>
        <w:drawing>
          <wp:inline distT="0" distB="0" distL="114300" distR="114300" wp14:anchorId="045105DE" wp14:editId="335AC335">
            <wp:extent cx="1798955" cy="2398395"/>
            <wp:effectExtent l="0" t="0" r="10795" b="1905"/>
            <wp:docPr id="14" name="图片 14" descr="IMG_20231208_164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IMG_20231208_164946"/>
                    <pic:cNvPicPr>
                      <a:picLocks noChangeAspect="1"/>
                    </pic:cNvPicPr>
                  </pic:nvPicPr>
                  <pic:blipFill>
                    <a:blip r:embed="rId29"/>
                    <a:stretch>
                      <a:fillRect/>
                    </a:stretch>
                  </pic:blipFill>
                  <pic:spPr>
                    <a:xfrm>
                      <a:off x="0" y="0"/>
                      <a:ext cx="1798955" cy="2398395"/>
                    </a:xfrm>
                    <a:prstGeom prst="rect">
                      <a:avLst/>
                    </a:prstGeom>
                  </pic:spPr>
                </pic:pic>
              </a:graphicData>
            </a:graphic>
          </wp:inline>
        </w:drawing>
      </w:r>
    </w:p>
    <w:p w14:paraId="4647C52C" w14:textId="77777777" w:rsidR="00520142" w:rsidRDefault="00000000">
      <w:pPr>
        <w:spacing w:line="360" w:lineRule="auto"/>
        <w:ind w:firstLine="480"/>
        <w:jc w:val="center"/>
        <w:rPr>
          <w:rFonts w:ascii="楷体" w:eastAsia="楷体" w:hAnsi="楷体" w:cs="楷体"/>
          <w:sz w:val="24"/>
        </w:rPr>
      </w:pPr>
      <w:r>
        <w:rPr>
          <w:rFonts w:ascii="楷体" w:eastAsia="楷体" w:hAnsi="楷体" w:cs="楷体" w:hint="eastAsia"/>
          <w:sz w:val="24"/>
        </w:rPr>
        <w:t>北帝庙（左），陈老倌庙（右）</w:t>
      </w:r>
    </w:p>
    <w:p w14:paraId="4A63F782" w14:textId="77777777" w:rsidR="00520142" w:rsidRDefault="00000000">
      <w:pPr>
        <w:spacing w:line="360" w:lineRule="auto"/>
        <w:ind w:firstLineChars="200" w:firstLine="480"/>
        <w:rPr>
          <w:rFonts w:eastAsia="宋体"/>
          <w:sz w:val="24"/>
        </w:rPr>
      </w:pPr>
      <w:r>
        <w:rPr>
          <w:rFonts w:eastAsia="宋体"/>
          <w:sz w:val="24"/>
        </w:rPr>
        <w:t>陈老倌庙位于慈溪上联里，庙里供有</w:t>
      </w:r>
      <w:proofErr w:type="gramStart"/>
      <w:r>
        <w:rPr>
          <w:rFonts w:eastAsia="宋体"/>
          <w:sz w:val="24"/>
        </w:rPr>
        <w:t>陈靖伯神像</w:t>
      </w:r>
      <w:proofErr w:type="gramEnd"/>
      <w:r>
        <w:rPr>
          <w:rFonts w:eastAsia="宋体"/>
          <w:sz w:val="24"/>
        </w:rPr>
        <w:t>，他是明朝二品官，陈</w:t>
      </w:r>
      <w:r>
        <w:rPr>
          <w:rFonts w:eastAsia="宋体"/>
          <w:sz w:val="24"/>
        </w:rPr>
        <w:t>23</w:t>
      </w:r>
      <w:r>
        <w:rPr>
          <w:rFonts w:eastAsia="宋体"/>
          <w:sz w:val="24"/>
        </w:rPr>
        <w:t>岁高中进士，曾任</w:t>
      </w:r>
      <w:r>
        <w:rPr>
          <w:rFonts w:eastAsia="宋体"/>
          <w:sz w:val="24"/>
        </w:rPr>
        <w:t>安徽省巡府（省长）后升尚书，其为官公正，为国为民，为百姓办很多实事，深得当时百姓敬仰，身后百姓建庙祭拜，后渐神化，中原盛行，后来清代传入广东。何不管，山东人自幼学武后来拜高人为师，卖武为生，师亡其</w:t>
      </w:r>
      <w:proofErr w:type="gramStart"/>
      <w:r>
        <w:rPr>
          <w:rFonts w:eastAsia="宋体"/>
          <w:sz w:val="24"/>
        </w:rPr>
        <w:t>结伙聚山为</w:t>
      </w:r>
      <w:proofErr w:type="gramEnd"/>
      <w:r>
        <w:rPr>
          <w:rFonts w:eastAsia="宋体"/>
          <w:sz w:val="24"/>
        </w:rPr>
        <w:t>王，</w:t>
      </w:r>
      <w:proofErr w:type="gramStart"/>
      <w:r>
        <w:rPr>
          <w:rFonts w:eastAsia="宋体"/>
          <w:sz w:val="24"/>
        </w:rPr>
        <w:t>何被陈</w:t>
      </w:r>
      <w:proofErr w:type="gramEnd"/>
      <w:r>
        <w:rPr>
          <w:rFonts w:eastAsia="宋体"/>
          <w:sz w:val="24"/>
        </w:rPr>
        <w:t>捉拿归案，陈是其为人正直武艺高强，重用</w:t>
      </w:r>
      <w:proofErr w:type="gramStart"/>
      <w:r>
        <w:rPr>
          <w:rFonts w:eastAsia="宋体"/>
          <w:sz w:val="24"/>
        </w:rPr>
        <w:t>后任陈</w:t>
      </w:r>
      <w:proofErr w:type="gramEnd"/>
      <w:r>
        <w:rPr>
          <w:rFonts w:eastAsia="宋体"/>
          <w:sz w:val="24"/>
        </w:rPr>
        <w:t>贴身卫士。陈重生，某年淮河</w:t>
      </w:r>
      <w:proofErr w:type="gramStart"/>
      <w:r>
        <w:rPr>
          <w:rFonts w:eastAsia="宋体"/>
          <w:sz w:val="24"/>
        </w:rPr>
        <w:t>水灾陈志官</w:t>
      </w:r>
      <w:proofErr w:type="gramEnd"/>
      <w:r>
        <w:rPr>
          <w:rFonts w:eastAsia="宋体"/>
          <w:sz w:val="24"/>
        </w:rPr>
        <w:t xml:space="preserve"> </w:t>
      </w:r>
      <w:r>
        <w:rPr>
          <w:rFonts w:eastAsia="宋体"/>
          <w:sz w:val="24"/>
        </w:rPr>
        <w:t>视察灾情路过一山拾得</w:t>
      </w:r>
      <w:proofErr w:type="gramStart"/>
      <w:r>
        <w:rPr>
          <w:rFonts w:eastAsia="宋体"/>
          <w:sz w:val="24"/>
        </w:rPr>
        <w:t>一</w:t>
      </w:r>
      <w:proofErr w:type="gramEnd"/>
      <w:r>
        <w:rPr>
          <w:rFonts w:eastAsia="宋体"/>
          <w:sz w:val="24"/>
        </w:rPr>
        <w:t>弃儿回府改名重生，养育成为，长大后是明转一位杰出的将军。以上三位都供奉在陈老倌庙，此庙原来是三百多年前用黄泥砌成的庙，为解放后拆除在十多年前由乡筹钱重修。</w:t>
      </w:r>
    </w:p>
    <w:p w14:paraId="781B1DD9" w14:textId="77777777" w:rsidR="00520142" w:rsidRDefault="00000000">
      <w:pPr>
        <w:widowControl/>
        <w:snapToGrid w:val="0"/>
        <w:spacing w:line="500" w:lineRule="exact"/>
        <w:ind w:firstLine="482"/>
        <w:jc w:val="center"/>
        <w:textAlignment w:val="center"/>
        <w:rPr>
          <w:rFonts w:ascii="黑体" w:eastAsia="黑体" w:hAnsi="黑体" w:cs="Times New Roman"/>
          <w:b/>
          <w:color w:val="000000"/>
          <w:sz w:val="24"/>
        </w:rPr>
      </w:pPr>
      <w:r>
        <w:rPr>
          <w:rFonts w:ascii="黑体" w:eastAsia="黑体" w:hAnsi="黑体" w:cs="Times New Roman" w:hint="eastAsia"/>
          <w:b/>
          <w:color w:val="000000"/>
          <w:sz w:val="24"/>
        </w:rPr>
        <w:t>慈溪村古庙一览表</w:t>
      </w:r>
    </w:p>
    <w:tbl>
      <w:tblPr>
        <w:tblW w:w="4999" w:type="pct"/>
        <w:jc w:val="center"/>
        <w:tblLook w:val="04A0" w:firstRow="1" w:lastRow="0" w:firstColumn="1" w:lastColumn="0" w:noHBand="0" w:noVBand="1"/>
      </w:tblPr>
      <w:tblGrid>
        <w:gridCol w:w="1916"/>
        <w:gridCol w:w="4347"/>
        <w:gridCol w:w="4056"/>
      </w:tblGrid>
      <w:tr w:rsidR="00520142" w14:paraId="54AAE341" w14:textId="77777777">
        <w:trPr>
          <w:trHeight w:val="270"/>
          <w:tblHeader/>
          <w:jc w:val="center"/>
        </w:trPr>
        <w:tc>
          <w:tcPr>
            <w:tcW w:w="97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4355160D"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序号</w:t>
            </w:r>
          </w:p>
        </w:tc>
        <w:tc>
          <w:tcPr>
            <w:tcW w:w="2155"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323BD341"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名称</w:t>
            </w:r>
          </w:p>
        </w:tc>
        <w:tc>
          <w:tcPr>
            <w:tcW w:w="1864"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3C2438FC"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位置</w:t>
            </w:r>
          </w:p>
        </w:tc>
      </w:tr>
      <w:tr w:rsidR="00520142" w14:paraId="6A75E239" w14:textId="77777777">
        <w:trPr>
          <w:trHeight w:val="47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ADD07EF"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C863510"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北帝庙</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3AE8D77"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慈溪村北边约一公里蛤蚧山的山崖下</w:t>
            </w:r>
          </w:p>
        </w:tc>
      </w:tr>
      <w:tr w:rsidR="00520142" w14:paraId="3134649D"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774964C"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EB6C989"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陈老倌庙</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5E6423"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慈溪上联里</w:t>
            </w:r>
          </w:p>
        </w:tc>
      </w:tr>
    </w:tbl>
    <w:p w14:paraId="4204A2F7" w14:textId="77777777" w:rsidR="00520142" w:rsidRDefault="00520142">
      <w:pPr>
        <w:spacing w:line="360" w:lineRule="auto"/>
        <w:ind w:firstLineChars="200" w:firstLine="422"/>
        <w:jc w:val="center"/>
        <w:rPr>
          <w:rFonts w:ascii="黑体" w:eastAsia="黑体" w:hAnsi="黑体" w:cs="黑体"/>
          <w:b/>
          <w:color w:val="000000"/>
          <w:szCs w:val="21"/>
        </w:rPr>
      </w:pPr>
    </w:p>
    <w:p w14:paraId="46ECC5F5" w14:textId="77777777" w:rsidR="00520142" w:rsidRDefault="00520142">
      <w:pPr>
        <w:spacing w:line="360" w:lineRule="auto"/>
        <w:ind w:firstLineChars="200" w:firstLine="422"/>
        <w:jc w:val="center"/>
        <w:rPr>
          <w:rFonts w:ascii="黑体" w:eastAsia="黑体" w:hAnsi="黑体" w:cs="黑体"/>
          <w:b/>
          <w:color w:val="000000"/>
          <w:szCs w:val="21"/>
        </w:rPr>
      </w:pPr>
    </w:p>
    <w:p w14:paraId="047314E2"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3.2.3 </w:t>
      </w:r>
      <w:r>
        <w:rPr>
          <w:rFonts w:ascii="Times New Roman" w:eastAsia="黑体" w:hAnsi="Times New Roman" w:cs="Times New Roman" w:hint="eastAsia"/>
          <w:b/>
          <w:bCs/>
          <w:color w:val="000000"/>
          <w:sz w:val="24"/>
        </w:rPr>
        <w:t>古塔</w:t>
      </w:r>
    </w:p>
    <w:p w14:paraId="4DF4E383" w14:textId="77777777" w:rsidR="00520142" w:rsidRDefault="00000000">
      <w:pPr>
        <w:spacing w:line="360" w:lineRule="auto"/>
        <w:ind w:firstLineChars="200" w:firstLine="480"/>
        <w:rPr>
          <w:rFonts w:eastAsia="宋体"/>
        </w:rPr>
      </w:pPr>
      <w:r>
        <w:rPr>
          <w:rFonts w:eastAsia="宋体"/>
          <w:sz w:val="24"/>
        </w:rPr>
        <w:t>文昌阁建于清光绪丁亥年，塔高</w:t>
      </w:r>
      <w:r>
        <w:rPr>
          <w:rFonts w:eastAsia="宋体"/>
          <w:sz w:val="24"/>
        </w:rPr>
        <w:t xml:space="preserve"> 21 </w:t>
      </w:r>
      <w:r>
        <w:rPr>
          <w:rFonts w:eastAsia="宋体"/>
          <w:sz w:val="24"/>
        </w:rPr>
        <w:t>米，基础是以大瓷罐灌满沙石，</w:t>
      </w:r>
      <w:proofErr w:type="gramStart"/>
      <w:r>
        <w:rPr>
          <w:rFonts w:eastAsia="宋体"/>
          <w:sz w:val="24"/>
        </w:rPr>
        <w:t>一</w:t>
      </w:r>
      <w:proofErr w:type="gramEnd"/>
      <w:r>
        <w:rPr>
          <w:rFonts w:eastAsia="宋体"/>
          <w:sz w:val="24"/>
        </w:rPr>
        <w:t>层层砌叠，塔体均由青砖砌成六角，合六合之数，外观看有三层，内部却是五层，结构为丁构，墙身均七重砖，基础结实，塔体牢固。日寇侵华期间，日军曾拿</w:t>
      </w:r>
      <w:proofErr w:type="gramStart"/>
      <w:r>
        <w:rPr>
          <w:rFonts w:eastAsia="宋体"/>
          <w:sz w:val="24"/>
        </w:rPr>
        <w:t>文昌阁试炮</w:t>
      </w:r>
      <w:proofErr w:type="gramEnd"/>
      <w:r>
        <w:rPr>
          <w:rFonts w:eastAsia="宋体"/>
          <w:sz w:val="24"/>
        </w:rPr>
        <w:t>，塔身仅留下脸盆大的弹痕，由此可见一斑。原塔顶有莲台一座，座上是一只大葫芦，外三层都是凤尾勾檐，显得雄伟而别致。</w:t>
      </w:r>
    </w:p>
    <w:p w14:paraId="46C90862" w14:textId="77777777" w:rsidR="00520142" w:rsidRDefault="00000000">
      <w:pPr>
        <w:spacing w:line="360" w:lineRule="auto"/>
        <w:ind w:firstLineChars="200" w:firstLine="480"/>
        <w:rPr>
          <w:rFonts w:eastAsia="宋体"/>
          <w:sz w:val="24"/>
        </w:rPr>
      </w:pPr>
      <w:proofErr w:type="gramStart"/>
      <w:r>
        <w:rPr>
          <w:rFonts w:eastAsia="宋体"/>
          <w:sz w:val="24"/>
        </w:rPr>
        <w:t>文昌阁曾在</w:t>
      </w:r>
      <w:proofErr w:type="gramEnd"/>
      <w:r>
        <w:rPr>
          <w:rFonts w:eastAsia="宋体"/>
          <w:sz w:val="24"/>
        </w:rPr>
        <w:t>60</w:t>
      </w:r>
      <w:r>
        <w:rPr>
          <w:rFonts w:eastAsia="宋体"/>
          <w:sz w:val="24"/>
        </w:rPr>
        <w:t>年前进行过一次维修，文革期间，因古井在马山建种子站，欲将塔拆除，用青砖建房舍，周围的围墙已被全部拆掉，后被牛牯岭部队发觉，称此乃军事性地标建筑，不允许拆除，才保存了下来。</w:t>
      </w:r>
    </w:p>
    <w:p w14:paraId="295371BE" w14:textId="77777777" w:rsidR="00520142" w:rsidRDefault="00000000">
      <w:pPr>
        <w:spacing w:line="360" w:lineRule="auto"/>
        <w:ind w:firstLineChars="200" w:firstLine="480"/>
        <w:rPr>
          <w:rFonts w:eastAsia="宋体"/>
          <w:sz w:val="24"/>
        </w:rPr>
      </w:pPr>
      <w:r>
        <w:rPr>
          <w:rFonts w:eastAsia="宋体"/>
          <w:sz w:val="24"/>
        </w:rPr>
        <w:t>数十年来，风侵雨蚀，周遭百草丛生，显得十分凋零。十多年前，村民在塔内堆放稻草，不慎引起火灾，差点付诸一炬。另外，在</w:t>
      </w:r>
      <w:r>
        <w:rPr>
          <w:rFonts w:eastAsia="宋体"/>
          <w:sz w:val="24"/>
        </w:rPr>
        <w:t xml:space="preserve">1999 </w:t>
      </w:r>
      <w:r>
        <w:rPr>
          <w:rFonts w:eastAsia="宋体"/>
          <w:sz w:val="24"/>
        </w:rPr>
        <w:t>年的一场雷击，塔顶的莲台及座上的葫芦均损毁，竖立的坤</w:t>
      </w:r>
      <w:proofErr w:type="gramStart"/>
      <w:r>
        <w:rPr>
          <w:rFonts w:eastAsia="宋体"/>
          <w:sz w:val="24"/>
        </w:rPr>
        <w:t>甸</w:t>
      </w:r>
      <w:proofErr w:type="gramEnd"/>
      <w:r>
        <w:rPr>
          <w:rFonts w:eastAsia="宋体"/>
          <w:sz w:val="24"/>
        </w:rPr>
        <w:t>木全部击断。文昌阁从此便成了荒废的古建筑。</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3237"/>
        <w:gridCol w:w="3238"/>
      </w:tblGrid>
      <w:tr w:rsidR="00520142" w14:paraId="2EC2FB9F" w14:textId="77777777">
        <w:trPr>
          <w:jc w:val="center"/>
        </w:trPr>
        <w:tc>
          <w:tcPr>
            <w:tcW w:w="3237" w:type="dxa"/>
          </w:tcPr>
          <w:p w14:paraId="013F4D36" w14:textId="77777777" w:rsidR="00520142" w:rsidRDefault="00000000">
            <w:pPr>
              <w:pStyle w:val="HJD-"/>
              <w:rPr>
                <w:rStyle w:val="a8"/>
              </w:rPr>
            </w:pPr>
            <w:r>
              <w:rPr>
                <w:noProof/>
              </w:rPr>
              <w:lastRenderedPageBreak/>
              <w:drawing>
                <wp:inline distT="0" distB="0" distL="114300" distR="114300" wp14:anchorId="3BFF8C84" wp14:editId="55BE69A3">
                  <wp:extent cx="2403475" cy="1803400"/>
                  <wp:effectExtent l="0" t="0" r="6350" b="15875"/>
                  <wp:docPr id="8" name="图片 8" descr="IMG_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IMG_1073"/>
                          <pic:cNvPicPr>
                            <a:picLocks noChangeAspect="1"/>
                          </pic:cNvPicPr>
                        </pic:nvPicPr>
                        <pic:blipFill>
                          <a:blip r:embed="rId30"/>
                          <a:stretch>
                            <a:fillRect/>
                          </a:stretch>
                        </pic:blipFill>
                        <pic:spPr>
                          <a:xfrm rot="5400000">
                            <a:off x="0" y="0"/>
                            <a:ext cx="2403475" cy="1803400"/>
                          </a:xfrm>
                          <a:prstGeom prst="rect">
                            <a:avLst/>
                          </a:prstGeom>
                        </pic:spPr>
                      </pic:pic>
                    </a:graphicData>
                  </a:graphic>
                </wp:inline>
              </w:drawing>
            </w:r>
          </w:p>
        </w:tc>
        <w:tc>
          <w:tcPr>
            <w:tcW w:w="3238" w:type="dxa"/>
          </w:tcPr>
          <w:p w14:paraId="7481B328" w14:textId="77777777" w:rsidR="00520142" w:rsidRDefault="00000000">
            <w:pPr>
              <w:pStyle w:val="HJD-"/>
              <w:rPr>
                <w:rStyle w:val="a8"/>
              </w:rPr>
            </w:pPr>
            <w:r>
              <w:rPr>
                <w:noProof/>
              </w:rPr>
              <w:drawing>
                <wp:inline distT="0" distB="0" distL="114300" distR="114300" wp14:anchorId="04E76936" wp14:editId="3CBBEBAC">
                  <wp:extent cx="2393950" cy="1795145"/>
                  <wp:effectExtent l="0" t="0" r="14605" b="6350"/>
                  <wp:docPr id="6" name="图片 6" descr="IMG_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IMG_1074"/>
                          <pic:cNvPicPr>
                            <a:picLocks noChangeAspect="1"/>
                          </pic:cNvPicPr>
                        </pic:nvPicPr>
                        <pic:blipFill>
                          <a:blip r:embed="rId31"/>
                          <a:stretch>
                            <a:fillRect/>
                          </a:stretch>
                        </pic:blipFill>
                        <pic:spPr>
                          <a:xfrm rot="5400000">
                            <a:off x="0" y="0"/>
                            <a:ext cx="2393950" cy="1795145"/>
                          </a:xfrm>
                          <a:prstGeom prst="rect">
                            <a:avLst/>
                          </a:prstGeom>
                        </pic:spPr>
                      </pic:pic>
                    </a:graphicData>
                  </a:graphic>
                </wp:inline>
              </w:drawing>
            </w:r>
          </w:p>
        </w:tc>
      </w:tr>
      <w:tr w:rsidR="00520142" w14:paraId="3F88A010" w14:textId="77777777">
        <w:trPr>
          <w:jc w:val="center"/>
        </w:trPr>
        <w:tc>
          <w:tcPr>
            <w:tcW w:w="3237" w:type="dxa"/>
          </w:tcPr>
          <w:p w14:paraId="093BCBF8" w14:textId="77777777" w:rsidR="00520142" w:rsidRDefault="00000000">
            <w:pPr>
              <w:pStyle w:val="HJD-"/>
              <w:rPr>
                <w:rStyle w:val="a8"/>
              </w:rPr>
            </w:pPr>
            <w:r>
              <w:rPr>
                <w:rFonts w:hint="eastAsia"/>
                <w:sz w:val="24"/>
              </w:rPr>
              <w:t>文昌阁远眺</w:t>
            </w:r>
          </w:p>
        </w:tc>
        <w:tc>
          <w:tcPr>
            <w:tcW w:w="3238" w:type="dxa"/>
          </w:tcPr>
          <w:p w14:paraId="560CAE54" w14:textId="77777777" w:rsidR="00520142" w:rsidRDefault="00000000">
            <w:pPr>
              <w:pStyle w:val="HJD-"/>
              <w:rPr>
                <w:rStyle w:val="a8"/>
              </w:rPr>
            </w:pPr>
            <w:r>
              <w:rPr>
                <w:rFonts w:hint="eastAsia"/>
                <w:sz w:val="24"/>
              </w:rPr>
              <w:t>文昌阁近景</w:t>
            </w:r>
          </w:p>
        </w:tc>
      </w:tr>
    </w:tbl>
    <w:p w14:paraId="77714D97" w14:textId="77777777" w:rsidR="00520142" w:rsidRDefault="00000000">
      <w:pPr>
        <w:spacing w:line="360" w:lineRule="auto"/>
        <w:ind w:firstLineChars="200" w:firstLine="480"/>
        <w:rPr>
          <w:rFonts w:eastAsia="黑体"/>
          <w:b/>
          <w:bCs/>
          <w:sz w:val="24"/>
        </w:rPr>
      </w:pPr>
      <w:r>
        <w:rPr>
          <w:rFonts w:eastAsia="宋体"/>
          <w:sz w:val="24"/>
        </w:rPr>
        <w:t>如今的文昌阁周围小桥流水，树木青葱，花香扑鼻，还修筑了长</w:t>
      </w:r>
      <w:r>
        <w:rPr>
          <w:rFonts w:eastAsia="宋体"/>
          <w:sz w:val="24"/>
        </w:rPr>
        <w:t>85</w:t>
      </w:r>
      <w:r>
        <w:rPr>
          <w:rFonts w:eastAsia="宋体"/>
          <w:sz w:val="24"/>
        </w:rPr>
        <w:t>米，高</w:t>
      </w:r>
      <w:r>
        <w:rPr>
          <w:rFonts w:eastAsia="宋体"/>
          <w:sz w:val="24"/>
        </w:rPr>
        <w:t>4</w:t>
      </w:r>
      <w:r>
        <w:rPr>
          <w:rFonts w:eastAsia="宋体"/>
          <w:sz w:val="24"/>
        </w:rPr>
        <w:t>米的仿古城墙和</w:t>
      </w:r>
      <w:r>
        <w:rPr>
          <w:rFonts w:eastAsia="宋体"/>
          <w:sz w:val="24"/>
        </w:rPr>
        <w:t>7</w:t>
      </w:r>
      <w:r>
        <w:rPr>
          <w:rFonts w:eastAsia="宋体"/>
          <w:sz w:val="24"/>
        </w:rPr>
        <w:t>米高的烽火台式牌楼，气势恢弘，初具昔日的风采。</w:t>
      </w:r>
    </w:p>
    <w:p w14:paraId="50BA9A82"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3.2.4 </w:t>
      </w:r>
      <w:r>
        <w:rPr>
          <w:rFonts w:ascii="Times New Roman" w:eastAsia="黑体" w:hAnsi="Times New Roman" w:cs="Times New Roman" w:hint="eastAsia"/>
          <w:b/>
          <w:bCs/>
          <w:color w:val="000000"/>
          <w:sz w:val="24"/>
        </w:rPr>
        <w:t>楼堂管所</w:t>
      </w:r>
    </w:p>
    <w:p w14:paraId="21C6426C" w14:textId="77777777" w:rsidR="00520142" w:rsidRDefault="00000000">
      <w:pPr>
        <w:spacing w:line="360" w:lineRule="auto"/>
        <w:ind w:firstLineChars="200" w:firstLine="480"/>
        <w:rPr>
          <w:rFonts w:eastAsia="宋体"/>
          <w:sz w:val="24"/>
        </w:rPr>
      </w:pPr>
      <w:r>
        <w:rPr>
          <w:rFonts w:eastAsia="宋体"/>
          <w:sz w:val="24"/>
        </w:rPr>
        <w:t>慈溪村郁郁葱葱、古木苍天的后山。占地面积近百亩，这里原是慈溪村办学校</w:t>
      </w:r>
      <w:proofErr w:type="gramStart"/>
      <w:r>
        <w:rPr>
          <w:rFonts w:eastAsia="宋体" w:hint="eastAsia"/>
          <w:sz w:val="24"/>
        </w:rPr>
        <w:t>—</w:t>
      </w:r>
      <w:r>
        <w:rPr>
          <w:rFonts w:eastAsia="宋体"/>
          <w:sz w:val="24"/>
        </w:rPr>
        <w:t>本厚学校</w:t>
      </w:r>
      <w:proofErr w:type="gramEnd"/>
      <w:r>
        <w:rPr>
          <w:rFonts w:eastAsia="宋体"/>
          <w:sz w:val="24"/>
        </w:rPr>
        <w:t>的旧址，该学校由慈溪村旅居海外华侨捐赠于民国初年，即</w:t>
      </w:r>
      <w:r>
        <w:rPr>
          <w:rFonts w:eastAsia="宋体"/>
          <w:sz w:val="24"/>
        </w:rPr>
        <w:t>1935</w:t>
      </w:r>
      <w:r>
        <w:rPr>
          <w:rFonts w:eastAsia="宋体"/>
          <w:sz w:val="24"/>
        </w:rPr>
        <w:t>年。数十年间，哺育慈溪弟子，桃李满天下。</w:t>
      </w:r>
    </w:p>
    <w:p w14:paraId="4DEEF0DE" w14:textId="77777777" w:rsidR="00520142" w:rsidRDefault="00000000">
      <w:pPr>
        <w:spacing w:line="360" w:lineRule="auto"/>
        <w:ind w:firstLineChars="200" w:firstLine="480"/>
        <w:rPr>
          <w:rFonts w:eastAsia="宋体"/>
          <w:sz w:val="24"/>
        </w:rPr>
      </w:pPr>
      <w:r>
        <w:rPr>
          <w:rFonts w:eastAsia="宋体"/>
          <w:sz w:val="24"/>
        </w:rPr>
        <w:t>慈溪立村以来，一直有着兴师重教的好传统，立村始祖士</w:t>
      </w:r>
      <w:proofErr w:type="gramStart"/>
      <w:r>
        <w:rPr>
          <w:rFonts w:eastAsia="宋体"/>
          <w:sz w:val="24"/>
        </w:rPr>
        <w:t>斌</w:t>
      </w:r>
      <w:proofErr w:type="gramEnd"/>
      <w:r>
        <w:rPr>
          <w:rFonts w:eastAsia="宋体"/>
          <w:sz w:val="24"/>
        </w:rPr>
        <w:t>公是一位私塾书生，教慈溪赵氏子弟读书过看耕读结合的农耕生活。到了抗日战争前，慈溪村人口已繁衍到</w:t>
      </w:r>
      <w:r>
        <w:rPr>
          <w:rFonts w:eastAsia="宋体"/>
          <w:sz w:val="24"/>
        </w:rPr>
        <w:t xml:space="preserve"> 1500 </w:t>
      </w:r>
      <w:r>
        <w:rPr>
          <w:rFonts w:eastAsia="宋体"/>
          <w:sz w:val="24"/>
        </w:rPr>
        <w:t>多人。当时为了子弟识字读书村里开设有多间私塾，随着人口增加和现代化教育兴起，村民们共识要办一间正规学校，特别是海外华侨在外面谋生活，深感到知识文化对后人成长的重要性，纷纷奔走相告，慷慨解囊捐资办学，并在美国三藩市筹资办学机构</w:t>
      </w:r>
      <w:proofErr w:type="gramStart"/>
      <w:r>
        <w:rPr>
          <w:rFonts w:eastAsia="宋体" w:hint="eastAsia"/>
          <w:sz w:val="24"/>
        </w:rPr>
        <w:t>—</w:t>
      </w:r>
      <w:r>
        <w:rPr>
          <w:rFonts w:eastAsia="宋体"/>
          <w:sz w:val="24"/>
        </w:rPr>
        <w:t>本厚学校</w:t>
      </w:r>
      <w:proofErr w:type="gramEnd"/>
      <w:r>
        <w:rPr>
          <w:rFonts w:eastAsia="宋体"/>
          <w:sz w:val="24"/>
        </w:rPr>
        <w:t>基金会，联系在香港的乡亲把美金放在香港购买钢材、水泥，用船运往</w:t>
      </w:r>
      <w:proofErr w:type="gramStart"/>
      <w:r>
        <w:rPr>
          <w:rFonts w:eastAsia="宋体"/>
          <w:sz w:val="24"/>
        </w:rPr>
        <w:t>本村北帝河再用</w:t>
      </w:r>
      <w:proofErr w:type="gramEnd"/>
      <w:r>
        <w:rPr>
          <w:rFonts w:eastAsia="宋体"/>
          <w:sz w:val="24"/>
        </w:rPr>
        <w:t>小船</w:t>
      </w:r>
      <w:proofErr w:type="gramStart"/>
      <w:r>
        <w:rPr>
          <w:rFonts w:eastAsia="宋体"/>
          <w:sz w:val="24"/>
        </w:rPr>
        <w:t>驳运靠</w:t>
      </w:r>
      <w:proofErr w:type="gramEnd"/>
      <w:r>
        <w:rPr>
          <w:rFonts w:eastAsia="宋体"/>
          <w:sz w:val="24"/>
        </w:rPr>
        <w:t>河边，把钢材、水泥运到建校工地，同时对建校选址问题和校舍的设计问题也进行讨论研究，建校选址在慈溪靠山的观音山傍。考虑到山地地质坚实，盖两层的教学</w:t>
      </w:r>
      <w:proofErr w:type="gramStart"/>
      <w:r>
        <w:rPr>
          <w:rFonts w:eastAsia="宋体"/>
          <w:sz w:val="24"/>
        </w:rPr>
        <w:t>楼基础</w:t>
      </w:r>
      <w:proofErr w:type="gramEnd"/>
      <w:r>
        <w:rPr>
          <w:rFonts w:eastAsia="宋体"/>
          <w:sz w:val="24"/>
        </w:rPr>
        <w:t>不成问题，当时村民们的积极性也非常高涨，在山坡平整建校用地和操场，都是用锄头和铁笔开挖，用肩挑平整出来的。</w:t>
      </w:r>
    </w:p>
    <w:p w14:paraId="629B4100" w14:textId="77777777" w:rsidR="00520142" w:rsidRDefault="00000000">
      <w:pPr>
        <w:spacing w:line="360" w:lineRule="auto"/>
        <w:ind w:firstLineChars="200" w:firstLine="480"/>
        <w:rPr>
          <w:rFonts w:eastAsia="宋体"/>
          <w:sz w:val="24"/>
        </w:rPr>
      </w:pPr>
      <w:r>
        <w:rPr>
          <w:rFonts w:eastAsia="宋体"/>
          <w:sz w:val="24"/>
        </w:rPr>
        <w:t>在建教学楼方案设计上曾试想以新会会城平山学校为蓝本，但考虑到当时兵荒马乱古，</w:t>
      </w:r>
      <w:proofErr w:type="gramStart"/>
      <w:r>
        <w:rPr>
          <w:rFonts w:eastAsia="宋体"/>
          <w:sz w:val="24"/>
        </w:rPr>
        <w:t>古兜镇的</w:t>
      </w:r>
      <w:proofErr w:type="gramEnd"/>
      <w:r>
        <w:rPr>
          <w:rFonts w:eastAsia="宋体"/>
          <w:sz w:val="24"/>
        </w:rPr>
        <w:t>贼</w:t>
      </w:r>
      <w:proofErr w:type="gramStart"/>
      <w:r>
        <w:rPr>
          <w:rFonts w:eastAsia="宋体"/>
          <w:sz w:val="24"/>
        </w:rPr>
        <w:t>子经常</w:t>
      </w:r>
      <w:proofErr w:type="gramEnd"/>
      <w:r>
        <w:rPr>
          <w:rFonts w:eastAsia="宋体"/>
          <w:sz w:val="24"/>
        </w:rPr>
        <w:t>到村里挖羊</w:t>
      </w:r>
      <w:proofErr w:type="gramStart"/>
      <w:r>
        <w:rPr>
          <w:rFonts w:eastAsia="宋体"/>
          <w:sz w:val="24"/>
        </w:rPr>
        <w:t>牯</w:t>
      </w:r>
      <w:proofErr w:type="gramEnd"/>
      <w:r>
        <w:rPr>
          <w:rFonts w:eastAsia="宋体"/>
          <w:sz w:val="24"/>
        </w:rPr>
        <w:t>（抓人要赎金），为了确保子弟读书的安全，整间教学校的设计</w:t>
      </w:r>
      <w:proofErr w:type="gramStart"/>
      <w:r>
        <w:rPr>
          <w:rFonts w:eastAsia="宋体"/>
          <w:sz w:val="24"/>
        </w:rPr>
        <w:t>象</w:t>
      </w:r>
      <w:proofErr w:type="gramEnd"/>
      <w:r>
        <w:rPr>
          <w:rFonts w:eastAsia="宋体"/>
          <w:sz w:val="24"/>
        </w:rPr>
        <w:t>兵营似的具有较强的防御型特点，楼顶前后有枪眼，便于</w:t>
      </w:r>
      <w:proofErr w:type="gramStart"/>
      <w:r>
        <w:rPr>
          <w:rFonts w:eastAsia="宋体"/>
          <w:sz w:val="24"/>
        </w:rPr>
        <w:t>打击土贼袭击</w:t>
      </w:r>
      <w:proofErr w:type="gramEnd"/>
      <w:r>
        <w:rPr>
          <w:rFonts w:eastAsia="宋体"/>
          <w:sz w:val="24"/>
        </w:rPr>
        <w:t>。前后校门有两层坚实的木门和铁门，这一设计造成隔音不好，上课大声一点就互相影响。整间教学楼整齐严谨，立面美观大方，西</w:t>
      </w:r>
      <w:r>
        <w:rPr>
          <w:rFonts w:eastAsia="宋体"/>
          <w:sz w:val="24"/>
        </w:rPr>
        <w:t>洋风格，成为三间一亮丽的风景。整座教学楼是具有现代钢筋水泥砖结构，于</w:t>
      </w:r>
      <w:r>
        <w:rPr>
          <w:rFonts w:eastAsia="宋体"/>
          <w:sz w:val="24"/>
        </w:rPr>
        <w:t xml:space="preserve">1934 </w:t>
      </w:r>
      <w:r>
        <w:rPr>
          <w:rFonts w:eastAsia="宋体"/>
          <w:sz w:val="24"/>
        </w:rPr>
        <w:t>年动工，</w:t>
      </w:r>
      <w:r>
        <w:rPr>
          <w:rFonts w:eastAsia="宋体"/>
          <w:sz w:val="24"/>
        </w:rPr>
        <w:t xml:space="preserve">1935 </w:t>
      </w:r>
      <w:r>
        <w:rPr>
          <w:rFonts w:eastAsia="宋体"/>
          <w:sz w:val="24"/>
        </w:rPr>
        <w:t>年落成。慈溪乡贤赵建渠当上第一任名誉校长。开设多个六年一贯制的教学班，为家乡培养了不少人才。可是到了</w:t>
      </w:r>
      <w:r>
        <w:rPr>
          <w:rFonts w:eastAsia="宋体"/>
          <w:sz w:val="24"/>
        </w:rPr>
        <w:t xml:space="preserve">1937 </w:t>
      </w:r>
      <w:proofErr w:type="gramStart"/>
      <w:r>
        <w:rPr>
          <w:rFonts w:eastAsia="宋体"/>
          <w:sz w:val="24"/>
        </w:rPr>
        <w:t>年学校</w:t>
      </w:r>
      <w:proofErr w:type="gramEnd"/>
      <w:r>
        <w:rPr>
          <w:rFonts w:eastAsia="宋体"/>
          <w:sz w:val="24"/>
        </w:rPr>
        <w:t>被日军轰炸，把学校前门口右边的大课室炸塌了，现在还留有一个大天井。三楼现已重俢好了。每年</w:t>
      </w:r>
      <w:proofErr w:type="gramStart"/>
      <w:r>
        <w:rPr>
          <w:rFonts w:eastAsia="宋体"/>
          <w:sz w:val="24"/>
        </w:rPr>
        <w:t>旅美本厚基金会</w:t>
      </w:r>
      <w:proofErr w:type="gramEnd"/>
      <w:r>
        <w:rPr>
          <w:rFonts w:eastAsia="宋体"/>
          <w:sz w:val="24"/>
        </w:rPr>
        <w:t>将提取大部分利息用来维修学校和奖励成绩优秀的学生，一直延续到今天，海外乡村桑梓之情，深受村民们齐声称赞。</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3237"/>
        <w:gridCol w:w="3238"/>
      </w:tblGrid>
      <w:tr w:rsidR="00520142" w14:paraId="53E6079E" w14:textId="77777777">
        <w:trPr>
          <w:jc w:val="center"/>
        </w:trPr>
        <w:tc>
          <w:tcPr>
            <w:tcW w:w="3237" w:type="dxa"/>
          </w:tcPr>
          <w:p w14:paraId="79197A5C"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104D0206" wp14:editId="7553602A">
                  <wp:extent cx="1842135" cy="1509395"/>
                  <wp:effectExtent l="0" t="0" r="5715" b="14605"/>
                  <wp:docPr id="26" name="图片 26" descr="IMG_20231208_160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IMG_20231208_160812"/>
                          <pic:cNvPicPr>
                            <a:picLocks noChangeAspect="1"/>
                          </pic:cNvPicPr>
                        </pic:nvPicPr>
                        <pic:blipFill>
                          <a:blip r:embed="rId32"/>
                          <a:srcRect b="38566"/>
                          <a:stretch>
                            <a:fillRect/>
                          </a:stretch>
                        </pic:blipFill>
                        <pic:spPr>
                          <a:xfrm>
                            <a:off x="0" y="0"/>
                            <a:ext cx="1842135" cy="1509395"/>
                          </a:xfrm>
                          <a:prstGeom prst="rect">
                            <a:avLst/>
                          </a:prstGeom>
                        </pic:spPr>
                      </pic:pic>
                    </a:graphicData>
                  </a:graphic>
                </wp:inline>
              </w:drawing>
            </w:r>
          </w:p>
        </w:tc>
        <w:tc>
          <w:tcPr>
            <w:tcW w:w="3238" w:type="dxa"/>
          </w:tcPr>
          <w:p w14:paraId="617801B3"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宋体" w:hAnsi="Times New Roman" w:cs="Times New Roman"/>
                <w:noProof/>
                <w:color w:val="000000"/>
                <w:sz w:val="24"/>
              </w:rPr>
              <w:drawing>
                <wp:inline distT="0" distB="0" distL="114300" distR="114300" wp14:anchorId="1A9D301C" wp14:editId="1B4B5799">
                  <wp:extent cx="1479550" cy="1652905"/>
                  <wp:effectExtent l="0" t="0" r="4445" b="6350"/>
                  <wp:docPr id="25" name="图片 25" descr="IMG_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IMG_1053"/>
                          <pic:cNvPicPr>
                            <a:picLocks noChangeAspect="1"/>
                          </pic:cNvPicPr>
                        </pic:nvPicPr>
                        <pic:blipFill>
                          <a:blip r:embed="rId33"/>
                          <a:srcRect l="20651" t="-438" r="12197" b="438"/>
                          <a:stretch>
                            <a:fillRect/>
                          </a:stretch>
                        </pic:blipFill>
                        <pic:spPr>
                          <a:xfrm rot="5400000">
                            <a:off x="0" y="0"/>
                            <a:ext cx="1479550" cy="1652905"/>
                          </a:xfrm>
                          <a:prstGeom prst="rect">
                            <a:avLst/>
                          </a:prstGeom>
                        </pic:spPr>
                      </pic:pic>
                    </a:graphicData>
                  </a:graphic>
                </wp:inline>
              </w:drawing>
            </w:r>
          </w:p>
        </w:tc>
      </w:tr>
      <w:tr w:rsidR="00520142" w14:paraId="586976DA" w14:textId="77777777">
        <w:trPr>
          <w:jc w:val="center"/>
        </w:trPr>
        <w:tc>
          <w:tcPr>
            <w:tcW w:w="3237" w:type="dxa"/>
          </w:tcPr>
          <w:p w14:paraId="3ABF1F33" w14:textId="77777777" w:rsidR="00520142" w:rsidRDefault="00000000">
            <w:pPr>
              <w:spacing w:line="360" w:lineRule="auto"/>
              <w:ind w:firstLine="480"/>
              <w:jc w:val="center"/>
              <w:rPr>
                <w:rFonts w:ascii="Times New Roman" w:eastAsia="宋体" w:hAnsi="Times New Roman" w:cs="Times New Roman"/>
                <w:color w:val="000000"/>
                <w:sz w:val="24"/>
              </w:rPr>
            </w:pPr>
            <w:proofErr w:type="gramStart"/>
            <w:r>
              <w:rPr>
                <w:rFonts w:ascii="Times New Roman" w:eastAsia="楷体" w:hAnsi="Times New Roman" w:cs="Times New Roman" w:hint="eastAsia"/>
                <w:color w:val="000000"/>
                <w:sz w:val="24"/>
              </w:rPr>
              <w:t>怡</w:t>
            </w:r>
            <w:proofErr w:type="gramEnd"/>
            <w:r>
              <w:rPr>
                <w:rFonts w:ascii="Times New Roman" w:eastAsia="楷体" w:hAnsi="Times New Roman" w:cs="Times New Roman" w:hint="eastAsia"/>
                <w:color w:val="000000"/>
                <w:sz w:val="24"/>
              </w:rPr>
              <w:t>雅轩</w:t>
            </w:r>
          </w:p>
        </w:tc>
        <w:tc>
          <w:tcPr>
            <w:tcW w:w="3238" w:type="dxa"/>
          </w:tcPr>
          <w:p w14:paraId="511CC975"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楷体" w:hAnsi="Times New Roman" w:cs="Times New Roman" w:hint="eastAsia"/>
                <w:color w:val="000000"/>
                <w:sz w:val="24"/>
              </w:rPr>
              <w:t>东</w:t>
            </w:r>
            <w:proofErr w:type="gramStart"/>
            <w:r>
              <w:rPr>
                <w:rFonts w:ascii="Times New Roman" w:eastAsia="楷体" w:hAnsi="Times New Roman" w:cs="Times New Roman" w:hint="eastAsia"/>
                <w:color w:val="000000"/>
                <w:sz w:val="24"/>
              </w:rPr>
              <w:t>焕</w:t>
            </w:r>
            <w:proofErr w:type="gramEnd"/>
            <w:r>
              <w:rPr>
                <w:rFonts w:ascii="Times New Roman" w:eastAsia="楷体" w:hAnsi="Times New Roman" w:cs="Times New Roman" w:hint="eastAsia"/>
                <w:color w:val="000000"/>
                <w:sz w:val="24"/>
              </w:rPr>
              <w:t>楼</w:t>
            </w:r>
          </w:p>
        </w:tc>
      </w:tr>
    </w:tbl>
    <w:p w14:paraId="610171DE" w14:textId="77777777" w:rsidR="00520142" w:rsidRDefault="00000000">
      <w:pPr>
        <w:spacing w:line="360" w:lineRule="auto"/>
        <w:ind w:firstLineChars="200" w:firstLine="480"/>
        <w:rPr>
          <w:rFonts w:eastAsia="宋体"/>
          <w:sz w:val="24"/>
        </w:rPr>
      </w:pPr>
      <w:proofErr w:type="gramStart"/>
      <w:r>
        <w:rPr>
          <w:rFonts w:eastAsia="宋体"/>
          <w:sz w:val="24"/>
        </w:rPr>
        <w:t>本厚学校</w:t>
      </w:r>
      <w:proofErr w:type="gramEnd"/>
      <w:r>
        <w:rPr>
          <w:rFonts w:eastAsia="宋体"/>
          <w:sz w:val="24"/>
        </w:rPr>
        <w:t>的建成开创侨乡办学的先例，为家乡培养大批人才，至今还产生深远的影响。</w:t>
      </w:r>
    </w:p>
    <w:p w14:paraId="0F7A4857" w14:textId="77777777" w:rsidR="00520142" w:rsidRDefault="00000000">
      <w:pPr>
        <w:spacing w:line="360" w:lineRule="auto"/>
        <w:ind w:firstLineChars="200" w:firstLine="480"/>
        <w:rPr>
          <w:rFonts w:eastAsia="宋体"/>
          <w:sz w:val="24"/>
        </w:rPr>
      </w:pPr>
      <w:r>
        <w:rPr>
          <w:rFonts w:eastAsia="宋体"/>
          <w:sz w:val="24"/>
        </w:rPr>
        <w:t>东</w:t>
      </w:r>
      <w:proofErr w:type="gramStart"/>
      <w:r>
        <w:rPr>
          <w:rFonts w:eastAsia="宋体"/>
          <w:sz w:val="24"/>
        </w:rPr>
        <w:t>焕</w:t>
      </w:r>
      <w:proofErr w:type="gramEnd"/>
      <w:r>
        <w:rPr>
          <w:rFonts w:eastAsia="宋体"/>
          <w:sz w:val="24"/>
        </w:rPr>
        <w:t>楼</w:t>
      </w:r>
      <w:r>
        <w:rPr>
          <w:rFonts w:eastAsia="宋体" w:hint="eastAsia"/>
          <w:sz w:val="24"/>
        </w:rPr>
        <w:t>，</w:t>
      </w:r>
      <w:r>
        <w:rPr>
          <w:rFonts w:eastAsia="宋体"/>
          <w:sz w:val="24"/>
        </w:rPr>
        <w:t>位于慈溪艺林旁，是族外华侨东</w:t>
      </w:r>
      <w:proofErr w:type="gramStart"/>
      <w:r>
        <w:rPr>
          <w:rFonts w:eastAsia="宋体"/>
          <w:sz w:val="24"/>
        </w:rPr>
        <w:t>焕</w:t>
      </w:r>
      <w:proofErr w:type="gramEnd"/>
      <w:r>
        <w:rPr>
          <w:rFonts w:eastAsia="宋体"/>
          <w:sz w:val="24"/>
        </w:rPr>
        <w:t>建造的，结构十分坚固，龙门子</w:t>
      </w:r>
      <w:proofErr w:type="gramStart"/>
      <w:r>
        <w:rPr>
          <w:rFonts w:eastAsia="宋体"/>
          <w:sz w:val="24"/>
        </w:rPr>
        <w:t>栓</w:t>
      </w:r>
      <w:proofErr w:type="gramEnd"/>
      <w:r>
        <w:rPr>
          <w:rFonts w:eastAsia="宋体"/>
          <w:sz w:val="24"/>
        </w:rPr>
        <w:t>二层</w:t>
      </w:r>
      <w:r>
        <w:rPr>
          <w:rFonts w:eastAsia="宋体"/>
          <w:sz w:val="24"/>
        </w:rPr>
        <w:t xml:space="preserve"> </w:t>
      </w:r>
      <w:r>
        <w:rPr>
          <w:rFonts w:eastAsia="宋体"/>
          <w:sz w:val="24"/>
        </w:rPr>
        <w:t>可三通走动，是西方式一流设备，十分豪华壮观。华侨东</w:t>
      </w:r>
      <w:proofErr w:type="gramStart"/>
      <w:r>
        <w:rPr>
          <w:rFonts w:eastAsia="宋体"/>
          <w:sz w:val="24"/>
        </w:rPr>
        <w:t>焕</w:t>
      </w:r>
      <w:proofErr w:type="gramEnd"/>
      <w:r>
        <w:rPr>
          <w:rFonts w:eastAsia="宋体"/>
          <w:sz w:val="24"/>
        </w:rPr>
        <w:t>出国后，委托村委会管理，当过治保会，将村里违法犯罪的人全部抓到这里，相当于现时的</w:t>
      </w:r>
      <w:r>
        <w:rPr>
          <w:rFonts w:eastAsia="宋体"/>
          <w:sz w:val="24"/>
        </w:rPr>
        <w:t>“</w:t>
      </w:r>
      <w:r>
        <w:rPr>
          <w:rFonts w:eastAsia="宋体"/>
          <w:sz w:val="24"/>
        </w:rPr>
        <w:t>监狱</w:t>
      </w:r>
      <w:r>
        <w:rPr>
          <w:rFonts w:eastAsia="宋体"/>
          <w:sz w:val="24"/>
        </w:rPr>
        <w:t>”</w:t>
      </w:r>
      <w:r>
        <w:rPr>
          <w:rFonts w:eastAsia="宋体"/>
          <w:sz w:val="24"/>
        </w:rPr>
        <w:t>。</w:t>
      </w:r>
    </w:p>
    <w:p w14:paraId="6135DA4A" w14:textId="77777777" w:rsidR="00520142" w:rsidRDefault="00000000">
      <w:pPr>
        <w:spacing w:line="360" w:lineRule="auto"/>
        <w:ind w:firstLineChars="200" w:firstLine="422"/>
        <w:jc w:val="center"/>
        <w:rPr>
          <w:rFonts w:ascii="Times New Roman" w:eastAsia="宋体" w:hAnsi="Times New Roman" w:cs="Times New Roman"/>
          <w:color w:val="000000"/>
          <w:szCs w:val="21"/>
        </w:rPr>
      </w:pPr>
      <w:r>
        <w:rPr>
          <w:rFonts w:ascii="黑体" w:eastAsia="黑体" w:hAnsi="黑体" w:cs="Times New Roman" w:hint="eastAsia"/>
          <w:b/>
          <w:color w:val="000000"/>
          <w:szCs w:val="21"/>
        </w:rPr>
        <w:t>慈溪楼堂馆所一览表</w:t>
      </w:r>
    </w:p>
    <w:tbl>
      <w:tblPr>
        <w:tblW w:w="4998" w:type="pct"/>
        <w:jc w:val="center"/>
        <w:tblLook w:val="04A0" w:firstRow="1" w:lastRow="0" w:firstColumn="1" w:lastColumn="0" w:noHBand="0" w:noVBand="1"/>
      </w:tblPr>
      <w:tblGrid>
        <w:gridCol w:w="700"/>
        <w:gridCol w:w="1467"/>
        <w:gridCol w:w="8150"/>
      </w:tblGrid>
      <w:tr w:rsidR="00520142" w14:paraId="1726A2B6" w14:textId="77777777">
        <w:trPr>
          <w:trHeight w:val="270"/>
          <w:tblHeader/>
          <w:jc w:val="center"/>
        </w:trPr>
        <w:tc>
          <w:tcPr>
            <w:tcW w:w="33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6A043AEC" w14:textId="77777777" w:rsidR="00520142" w:rsidRDefault="00000000">
            <w:pPr>
              <w:widowControl/>
              <w:spacing w:line="360" w:lineRule="auto"/>
              <w:ind w:firstLine="482"/>
              <w:textAlignment w:val="center"/>
              <w:rPr>
                <w:rStyle w:val="a8"/>
                <w:rFonts w:eastAsia="宋体"/>
                <w:b/>
                <w:bCs w:val="0"/>
                <w:sz w:val="24"/>
              </w:rPr>
            </w:pPr>
            <w:r>
              <w:rPr>
                <w:rStyle w:val="a8"/>
                <w:rFonts w:hint="eastAsia"/>
                <w:b/>
                <w:bCs w:val="0"/>
                <w:sz w:val="24"/>
              </w:rPr>
              <w:t>序号</w:t>
            </w:r>
          </w:p>
        </w:tc>
        <w:tc>
          <w:tcPr>
            <w:tcW w:w="711"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3F555B1B" w14:textId="77777777" w:rsidR="00520142" w:rsidRDefault="00000000">
            <w:pPr>
              <w:widowControl/>
              <w:spacing w:line="360" w:lineRule="auto"/>
              <w:ind w:firstLineChars="200" w:firstLine="482"/>
              <w:jc w:val="center"/>
              <w:textAlignment w:val="center"/>
              <w:rPr>
                <w:rStyle w:val="a8"/>
                <w:rFonts w:eastAsia="宋体"/>
                <w:b/>
                <w:bCs w:val="0"/>
                <w:sz w:val="24"/>
              </w:rPr>
            </w:pPr>
            <w:r>
              <w:rPr>
                <w:rStyle w:val="a8"/>
                <w:rFonts w:hint="eastAsia"/>
                <w:b/>
                <w:bCs w:val="0"/>
                <w:sz w:val="24"/>
              </w:rPr>
              <w:t>名称</w:t>
            </w:r>
          </w:p>
        </w:tc>
        <w:tc>
          <w:tcPr>
            <w:tcW w:w="3948"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4894FFD0" w14:textId="77777777" w:rsidR="00520142" w:rsidRDefault="00000000">
            <w:pPr>
              <w:widowControl/>
              <w:spacing w:line="360" w:lineRule="auto"/>
              <w:ind w:firstLineChars="200" w:firstLine="482"/>
              <w:jc w:val="center"/>
              <w:textAlignment w:val="center"/>
              <w:rPr>
                <w:rStyle w:val="a8"/>
                <w:rFonts w:eastAsia="宋体"/>
                <w:b/>
                <w:bCs w:val="0"/>
                <w:sz w:val="24"/>
              </w:rPr>
            </w:pPr>
            <w:r>
              <w:rPr>
                <w:rStyle w:val="a8"/>
                <w:rFonts w:hint="eastAsia"/>
                <w:b/>
                <w:bCs w:val="0"/>
                <w:sz w:val="24"/>
              </w:rPr>
              <w:t>简介</w:t>
            </w:r>
          </w:p>
        </w:tc>
      </w:tr>
      <w:tr w:rsidR="00520142" w14:paraId="05454BBF" w14:textId="77777777">
        <w:trPr>
          <w:trHeight w:val="539"/>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03CD2EB"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1</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874610D"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福音书室</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BC2E34"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位于慈溪万寿里，赵建渠是基督教徒，是本</w:t>
            </w:r>
            <w:proofErr w:type="gramStart"/>
            <w:r>
              <w:rPr>
                <w:rStyle w:val="a8"/>
                <w:rFonts w:hint="eastAsia"/>
                <w:sz w:val="24"/>
              </w:rPr>
              <w:t>厚学校</w:t>
            </w:r>
            <w:proofErr w:type="gramEnd"/>
            <w:r>
              <w:rPr>
                <w:rStyle w:val="a8"/>
                <w:rFonts w:hint="eastAsia"/>
                <w:sz w:val="24"/>
              </w:rPr>
              <w:t>教学落成后的 第一任校长。是传播基督教的基地，还在这里开设诊所，用西药为村民治病，又是接生的地方。</w:t>
            </w:r>
          </w:p>
        </w:tc>
      </w:tr>
      <w:tr w:rsidR="00520142" w14:paraId="64AC5C91" w14:textId="77777777">
        <w:trPr>
          <w:trHeight w:val="54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E77A378"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2</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C71E90" w14:textId="77777777" w:rsidR="00520142" w:rsidRDefault="00000000">
            <w:pPr>
              <w:widowControl/>
              <w:spacing w:line="360" w:lineRule="auto"/>
              <w:ind w:firstLine="480"/>
              <w:jc w:val="center"/>
              <w:textAlignment w:val="center"/>
              <w:rPr>
                <w:rStyle w:val="a8"/>
                <w:rFonts w:eastAsia="宋体"/>
                <w:sz w:val="24"/>
              </w:rPr>
            </w:pPr>
            <w:proofErr w:type="gramStart"/>
            <w:r>
              <w:rPr>
                <w:rStyle w:val="a8"/>
                <w:rFonts w:hint="eastAsia"/>
                <w:sz w:val="24"/>
              </w:rPr>
              <w:t>竹云亭</w:t>
            </w:r>
            <w:proofErr w:type="gramEnd"/>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7EC70B4"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是娱乐的场所，这里有各种琴类有锣鼓架，每逢接送菩萨锣鼓喧天，从这里出发悠扬的音乐声传播了整个村庄。</w:t>
            </w:r>
          </w:p>
        </w:tc>
      </w:tr>
      <w:tr w:rsidR="00520142" w14:paraId="6AA61476" w14:textId="77777777">
        <w:trPr>
          <w:trHeight w:val="27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36802D6"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3</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841B59F"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卓睿书室</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BE13B20"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这里是人们读书的地方， 日间，晚上都有许多村民到这里来阅读书报。</w:t>
            </w:r>
          </w:p>
        </w:tc>
      </w:tr>
      <w:tr w:rsidR="00520142" w14:paraId="7686F050" w14:textId="77777777">
        <w:trPr>
          <w:trHeight w:val="54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06BEAE8"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4</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71F794F" w14:textId="77777777" w:rsidR="00520142" w:rsidRDefault="00000000">
            <w:pPr>
              <w:widowControl/>
              <w:spacing w:line="360" w:lineRule="auto"/>
              <w:ind w:firstLine="480"/>
              <w:jc w:val="center"/>
              <w:textAlignment w:val="center"/>
              <w:rPr>
                <w:rStyle w:val="a8"/>
                <w:rFonts w:eastAsia="宋体"/>
                <w:sz w:val="24"/>
              </w:rPr>
            </w:pPr>
            <w:proofErr w:type="gramStart"/>
            <w:r>
              <w:rPr>
                <w:rStyle w:val="a8"/>
                <w:rFonts w:hint="eastAsia"/>
                <w:sz w:val="24"/>
              </w:rPr>
              <w:t>群义英</w:t>
            </w:r>
            <w:proofErr w:type="gramEnd"/>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7D99EE"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位于慈溪上联里，重建于 1988 年是人们</w:t>
            </w:r>
            <w:proofErr w:type="gramStart"/>
            <w:r>
              <w:rPr>
                <w:rStyle w:val="a8"/>
                <w:rFonts w:hint="eastAsia"/>
                <w:sz w:val="24"/>
              </w:rPr>
              <w:t>娱乐坐读的</w:t>
            </w:r>
            <w:proofErr w:type="gramEnd"/>
            <w:r>
              <w:rPr>
                <w:rStyle w:val="a8"/>
                <w:rFonts w:hint="eastAsia"/>
                <w:sz w:val="24"/>
              </w:rPr>
              <w:t>地方。门前 向鱼塘，门口两边的对联是：上联“群义在结团，结团</w:t>
            </w:r>
            <w:proofErr w:type="gramStart"/>
            <w:r>
              <w:rPr>
                <w:rStyle w:val="a8"/>
                <w:rFonts w:hint="eastAsia"/>
                <w:sz w:val="24"/>
              </w:rPr>
              <w:t>祗</w:t>
            </w:r>
            <w:proofErr w:type="gramEnd"/>
            <w:r>
              <w:rPr>
                <w:rStyle w:val="a8"/>
                <w:rFonts w:hint="eastAsia"/>
                <w:sz w:val="24"/>
              </w:rPr>
              <w:t>在群义 ”、下联“英雄造时</w:t>
            </w:r>
            <w:r>
              <w:rPr>
                <w:rStyle w:val="a8"/>
                <w:rFonts w:hint="eastAsia"/>
                <w:sz w:val="24"/>
              </w:rPr>
              <w:lastRenderedPageBreak/>
              <w:t>势， 时势亦造英雄 ”。</w:t>
            </w:r>
          </w:p>
        </w:tc>
      </w:tr>
      <w:tr w:rsidR="00520142" w14:paraId="0C882C9D" w14:textId="77777777">
        <w:trPr>
          <w:trHeight w:val="9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1BE1763"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lastRenderedPageBreak/>
              <w:t>5</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4940136"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亦南阳</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CFF6310"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位于慈溪沙岗里，是族外华侨集资建造的地方建于民国 24 年（1935 年），小孩不准进入，是村门口必经之地，有什么重要人物以及重要情况可以即时知道。对联是“亦怀西蜀，追慕南阳”意思是祭念三国时我们的先祖常山赵子龙。门前还有两株120年树龄的葵树。</w:t>
            </w:r>
          </w:p>
        </w:tc>
      </w:tr>
      <w:tr w:rsidR="00520142" w14:paraId="01B56299" w14:textId="77777777">
        <w:trPr>
          <w:trHeight w:val="27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F2447AB"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6</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DE53A6"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灯</w:t>
            </w:r>
            <w:proofErr w:type="gramStart"/>
            <w:r>
              <w:rPr>
                <w:rStyle w:val="a8"/>
                <w:rFonts w:hint="eastAsia"/>
                <w:sz w:val="24"/>
              </w:rPr>
              <w:t>寮</w:t>
            </w:r>
            <w:proofErr w:type="gramEnd"/>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53BC9B1"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位于慈溪沙岗里，建于民国十八年（1929 年），原是村民拜神祈福 的地方。</w:t>
            </w:r>
          </w:p>
        </w:tc>
      </w:tr>
      <w:tr w:rsidR="00520142" w14:paraId="39B33AD7" w14:textId="77777777">
        <w:trPr>
          <w:trHeight w:val="54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6942C26"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7</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D6E79DD"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艺林</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245C56A"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位于慈溪沙岗里，建于民国二十一年（1932 年），是父老座谈娱乐的地方。对联是：上联“艺业泛雁留丹青 ”，下联“林泉颐养生千年 ”。</w:t>
            </w:r>
          </w:p>
        </w:tc>
      </w:tr>
      <w:tr w:rsidR="00520142" w14:paraId="2A457738" w14:textId="77777777">
        <w:trPr>
          <w:trHeight w:val="54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BE520F3"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8</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2DD1C3" w14:textId="77777777" w:rsidR="00520142" w:rsidRDefault="00000000">
            <w:pPr>
              <w:widowControl/>
              <w:spacing w:line="360" w:lineRule="auto"/>
              <w:ind w:firstLine="480"/>
              <w:jc w:val="center"/>
              <w:textAlignment w:val="center"/>
              <w:rPr>
                <w:rStyle w:val="a8"/>
                <w:rFonts w:eastAsia="宋体"/>
                <w:sz w:val="24"/>
              </w:rPr>
            </w:pPr>
            <w:proofErr w:type="gramStart"/>
            <w:r>
              <w:rPr>
                <w:rStyle w:val="a8"/>
                <w:rFonts w:hint="eastAsia"/>
                <w:sz w:val="24"/>
              </w:rPr>
              <w:t>怡</w:t>
            </w:r>
            <w:proofErr w:type="gramEnd"/>
            <w:r>
              <w:rPr>
                <w:rStyle w:val="a8"/>
                <w:rFonts w:hint="eastAsia"/>
                <w:sz w:val="24"/>
              </w:rPr>
              <w:t>雅轩</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D4E441"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w:t>
            </w:r>
            <w:proofErr w:type="gramStart"/>
            <w:r>
              <w:rPr>
                <w:rStyle w:val="a8"/>
                <w:rFonts w:hint="eastAsia"/>
                <w:sz w:val="24"/>
              </w:rPr>
              <w:t>南芬里</w:t>
            </w:r>
            <w:proofErr w:type="gramEnd"/>
            <w:r>
              <w:rPr>
                <w:rStyle w:val="a8"/>
                <w:rFonts w:hint="eastAsia"/>
                <w:sz w:val="24"/>
              </w:rPr>
              <w:t>，建于民国二十五年（1936 年），是青老年人 娱乐的地方。对联是：上联“</w:t>
            </w:r>
            <w:proofErr w:type="gramStart"/>
            <w:r>
              <w:rPr>
                <w:rStyle w:val="a8"/>
                <w:rFonts w:hint="eastAsia"/>
                <w:sz w:val="24"/>
              </w:rPr>
              <w:t>怡</w:t>
            </w:r>
            <w:proofErr w:type="gramEnd"/>
            <w:r>
              <w:rPr>
                <w:rStyle w:val="a8"/>
                <w:rFonts w:hint="eastAsia"/>
                <w:sz w:val="24"/>
              </w:rPr>
              <w:t>性悦情同志合 ”，下联“群叙喜联欢梓里 ”。</w:t>
            </w:r>
          </w:p>
        </w:tc>
      </w:tr>
      <w:tr w:rsidR="00520142" w14:paraId="2A60C956" w14:textId="77777777">
        <w:trPr>
          <w:trHeight w:val="81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5FB5E82"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9</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7657FC9"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东</w:t>
            </w:r>
            <w:proofErr w:type="gramStart"/>
            <w:r>
              <w:rPr>
                <w:rStyle w:val="a8"/>
                <w:rFonts w:hint="eastAsia"/>
                <w:sz w:val="24"/>
              </w:rPr>
              <w:t>焕</w:t>
            </w:r>
            <w:proofErr w:type="gramEnd"/>
            <w:r>
              <w:rPr>
                <w:rStyle w:val="a8"/>
                <w:rFonts w:hint="eastAsia"/>
                <w:sz w:val="24"/>
              </w:rPr>
              <w:t>楼</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E424B3" w14:textId="77777777" w:rsidR="00520142" w:rsidRDefault="00000000">
            <w:pPr>
              <w:widowControl/>
              <w:spacing w:line="360" w:lineRule="auto"/>
              <w:ind w:firstLine="480"/>
              <w:jc w:val="left"/>
              <w:textAlignment w:val="center"/>
              <w:rPr>
                <w:rStyle w:val="a8"/>
                <w:rFonts w:eastAsia="宋体"/>
                <w:sz w:val="24"/>
              </w:rPr>
            </w:pPr>
            <w:r>
              <w:rPr>
                <w:rStyle w:val="a8"/>
                <w:rFonts w:hint="eastAsia"/>
                <w:sz w:val="24"/>
              </w:rPr>
              <w:t>位于慈溪艺林旁，是族外华侨东</w:t>
            </w:r>
            <w:proofErr w:type="gramStart"/>
            <w:r>
              <w:rPr>
                <w:rStyle w:val="a8"/>
                <w:rFonts w:hint="eastAsia"/>
                <w:sz w:val="24"/>
              </w:rPr>
              <w:t>焕</w:t>
            </w:r>
            <w:proofErr w:type="gramEnd"/>
            <w:r>
              <w:rPr>
                <w:rStyle w:val="a8"/>
                <w:rFonts w:hint="eastAsia"/>
                <w:sz w:val="24"/>
              </w:rPr>
              <w:t>建造的，结构十分坚固，龙门子</w:t>
            </w:r>
            <w:proofErr w:type="gramStart"/>
            <w:r>
              <w:rPr>
                <w:rStyle w:val="a8"/>
                <w:rFonts w:hint="eastAsia"/>
                <w:sz w:val="24"/>
              </w:rPr>
              <w:t>栓</w:t>
            </w:r>
            <w:proofErr w:type="gramEnd"/>
            <w:r>
              <w:rPr>
                <w:rStyle w:val="a8"/>
                <w:rFonts w:hint="eastAsia"/>
                <w:sz w:val="24"/>
              </w:rPr>
              <w:t>二层可三通走动，是西方式一流设备，十分豪华壮观。华侨东</w:t>
            </w:r>
            <w:proofErr w:type="gramStart"/>
            <w:r>
              <w:rPr>
                <w:rStyle w:val="a8"/>
                <w:rFonts w:hint="eastAsia"/>
                <w:sz w:val="24"/>
              </w:rPr>
              <w:t>焕</w:t>
            </w:r>
            <w:proofErr w:type="gramEnd"/>
            <w:r>
              <w:rPr>
                <w:rStyle w:val="a8"/>
                <w:rFonts w:hint="eastAsia"/>
                <w:sz w:val="24"/>
              </w:rPr>
              <w:t>出国后，委托村委 会管理，当过治保会，将村里违法犯罪的人全部抓到这里，相当于现时的“监狱 ”。</w:t>
            </w:r>
          </w:p>
        </w:tc>
      </w:tr>
      <w:tr w:rsidR="00520142" w14:paraId="6EAA26B5" w14:textId="77777777">
        <w:trPr>
          <w:trHeight w:val="54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E18A7B4"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10</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E69ED2"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其安大屋</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467D6DA" w14:textId="77777777" w:rsidR="00520142" w:rsidRDefault="00000000">
            <w:pPr>
              <w:widowControl/>
              <w:spacing w:line="360" w:lineRule="auto"/>
              <w:ind w:firstLineChars="200" w:firstLine="480"/>
              <w:jc w:val="left"/>
              <w:textAlignment w:val="center"/>
              <w:rPr>
                <w:rStyle w:val="a8"/>
                <w:rFonts w:eastAsia="宋体"/>
                <w:sz w:val="24"/>
              </w:rPr>
            </w:pPr>
            <w:r>
              <w:rPr>
                <w:rStyle w:val="a8"/>
                <w:rFonts w:hint="eastAsia"/>
                <w:sz w:val="24"/>
              </w:rPr>
              <w:t>门前面向长胜塘，是一排三座结构十分坚固的建筑物，特别 是第三座，盗贼要打劫都打不进去，在古井来说是一流的建筑工艺。</w:t>
            </w:r>
          </w:p>
        </w:tc>
      </w:tr>
      <w:tr w:rsidR="00520142" w14:paraId="6E6FA690" w14:textId="77777777">
        <w:trPr>
          <w:trHeight w:val="270"/>
          <w:jc w:val="center"/>
        </w:trPr>
        <w:tc>
          <w:tcPr>
            <w:tcW w:w="339"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09BF2D4"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11</w:t>
            </w:r>
          </w:p>
        </w:tc>
        <w:tc>
          <w:tcPr>
            <w:tcW w:w="71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BF7945" w14:textId="77777777" w:rsidR="00520142" w:rsidRDefault="00000000">
            <w:pPr>
              <w:widowControl/>
              <w:spacing w:line="360" w:lineRule="auto"/>
              <w:ind w:firstLine="480"/>
              <w:jc w:val="center"/>
              <w:textAlignment w:val="center"/>
              <w:rPr>
                <w:rStyle w:val="a8"/>
                <w:rFonts w:eastAsia="宋体"/>
                <w:sz w:val="24"/>
              </w:rPr>
            </w:pPr>
            <w:r>
              <w:rPr>
                <w:rStyle w:val="a8"/>
                <w:rFonts w:hint="eastAsia"/>
                <w:sz w:val="24"/>
              </w:rPr>
              <w:t>牛尾秾故居</w:t>
            </w:r>
          </w:p>
        </w:tc>
        <w:tc>
          <w:tcPr>
            <w:tcW w:w="3948"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9C2621" w14:textId="77777777" w:rsidR="00520142" w:rsidRDefault="00000000">
            <w:pPr>
              <w:widowControl/>
              <w:spacing w:line="360" w:lineRule="auto"/>
              <w:ind w:firstLineChars="200" w:firstLine="480"/>
              <w:jc w:val="left"/>
              <w:textAlignment w:val="center"/>
              <w:rPr>
                <w:rStyle w:val="a8"/>
                <w:rFonts w:eastAsia="宋体"/>
                <w:sz w:val="24"/>
              </w:rPr>
            </w:pPr>
            <w:r>
              <w:rPr>
                <w:rStyle w:val="a8"/>
                <w:rFonts w:hint="eastAsia"/>
                <w:sz w:val="24"/>
              </w:rPr>
              <w:t>门口向长胜塘，结构坚固，设备一流，三间平房式，设计建筑艺术一流。</w:t>
            </w:r>
          </w:p>
        </w:tc>
      </w:tr>
    </w:tbl>
    <w:p w14:paraId="4C55D5B4" w14:textId="77777777" w:rsidR="00520142" w:rsidRDefault="00520142">
      <w:pPr>
        <w:pStyle w:val="20"/>
      </w:pPr>
      <w:bookmarkStart w:id="26" w:name="_Toc27854"/>
    </w:p>
    <w:p w14:paraId="13F429BE" w14:textId="77777777" w:rsidR="00520142" w:rsidRDefault="00000000">
      <w:pPr>
        <w:pStyle w:val="20"/>
        <w:ind w:firstLineChars="200" w:firstLine="562"/>
      </w:pPr>
      <w:r>
        <w:rPr>
          <w:rFonts w:hint="eastAsia"/>
        </w:rPr>
        <w:t xml:space="preserve">3.3 </w:t>
      </w:r>
      <w:r>
        <w:rPr>
          <w:rFonts w:hint="eastAsia"/>
        </w:rPr>
        <w:t>现状建（构）筑物分析</w:t>
      </w:r>
    </w:p>
    <w:p w14:paraId="18F21F37" w14:textId="77777777" w:rsidR="00520142" w:rsidRDefault="00000000">
      <w:pPr>
        <w:ind w:firstLineChars="200" w:firstLine="480"/>
        <w:rPr>
          <w:rFonts w:eastAsia="宋体"/>
          <w:sz w:val="24"/>
        </w:rPr>
      </w:pPr>
      <w:r>
        <w:rPr>
          <w:rFonts w:eastAsia="宋体" w:hint="eastAsia"/>
          <w:sz w:val="24"/>
        </w:rPr>
        <w:t>（</w:t>
      </w:r>
      <w:r>
        <w:rPr>
          <w:rFonts w:eastAsia="宋体" w:hint="eastAsia"/>
          <w:sz w:val="24"/>
        </w:rPr>
        <w:t>1</w:t>
      </w:r>
      <w:r>
        <w:rPr>
          <w:rFonts w:eastAsia="宋体" w:hint="eastAsia"/>
          <w:sz w:val="24"/>
        </w:rPr>
        <w:t>）现状建筑质量分析</w:t>
      </w:r>
    </w:p>
    <w:p w14:paraId="1BA43582"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村内建筑整体结构状态较好，少部分建筑因空置失修导致结构较差。</w:t>
      </w:r>
    </w:p>
    <w:p w14:paraId="05A57C5E"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w:t>
      </w:r>
      <w:r>
        <w:rPr>
          <w:rFonts w:asciiTheme="minorHAnsi" w:eastAsia="宋体" w:hAnsiTheme="minorHAnsi" w:cstheme="minorBidi" w:hint="eastAsia"/>
          <w:b w:val="0"/>
          <w:bCs w:val="0"/>
          <w:sz w:val="24"/>
          <w:szCs w:val="24"/>
        </w:rPr>
        <w:t>2</w:t>
      </w:r>
      <w:r>
        <w:rPr>
          <w:rFonts w:asciiTheme="minorHAnsi" w:eastAsia="宋体" w:hAnsiTheme="minorHAnsi" w:cstheme="minorBidi" w:hint="eastAsia"/>
          <w:b w:val="0"/>
          <w:bCs w:val="0"/>
          <w:sz w:val="24"/>
          <w:szCs w:val="24"/>
        </w:rPr>
        <w:t>）现状建筑风貌分析</w:t>
      </w:r>
    </w:p>
    <w:p w14:paraId="38A0E835" w14:textId="77777777" w:rsidR="00520142" w:rsidRDefault="00000000">
      <w:pPr>
        <w:pStyle w:val="20"/>
        <w:ind w:leftChars="114" w:left="239"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传统村落内有大量与传统风貌相协调的建筑，其中大部分具有一定保护价值，能够反映</w:t>
      </w: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江门历史风貌和地方特色，与传统风貌不协调的建筑，指除与历史风貌有冲突的其他建筑物、构筑物，多为今年新建商铺、住宅、厂房。</w:t>
      </w:r>
    </w:p>
    <w:p w14:paraId="0FF90CBA"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w:t>
      </w:r>
      <w:r>
        <w:rPr>
          <w:rFonts w:asciiTheme="minorHAnsi" w:eastAsia="宋体" w:hAnsiTheme="minorHAnsi" w:cstheme="minorBidi" w:hint="eastAsia"/>
          <w:b w:val="0"/>
          <w:bCs w:val="0"/>
          <w:sz w:val="24"/>
          <w:szCs w:val="24"/>
        </w:rPr>
        <w:t>3</w:t>
      </w:r>
      <w:r>
        <w:rPr>
          <w:rFonts w:asciiTheme="minorHAnsi" w:eastAsia="宋体" w:hAnsiTheme="minorHAnsi" w:cstheme="minorBidi" w:hint="eastAsia"/>
          <w:b w:val="0"/>
          <w:bCs w:val="0"/>
          <w:sz w:val="24"/>
          <w:szCs w:val="24"/>
        </w:rPr>
        <w:t>）现状建筑高度分析</w:t>
      </w:r>
    </w:p>
    <w:p w14:paraId="6069FC62" w14:textId="77777777" w:rsidR="00520142" w:rsidRDefault="00000000">
      <w:pPr>
        <w:pStyle w:val="20"/>
        <w:ind w:leftChars="114" w:left="239" w:firstLineChars="100" w:firstLine="24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村内建筑以一至二层为主，近年有部分新建建筑为三层及三层以上多层建筑，个别建筑较高，</w:t>
      </w: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严重影响村落风貌。</w:t>
      </w:r>
    </w:p>
    <w:p w14:paraId="5D041A02"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w:t>
      </w:r>
      <w:r>
        <w:rPr>
          <w:rFonts w:asciiTheme="minorHAnsi" w:eastAsia="宋体" w:hAnsiTheme="minorHAnsi" w:cstheme="minorBidi" w:hint="eastAsia"/>
          <w:b w:val="0"/>
          <w:bCs w:val="0"/>
          <w:sz w:val="24"/>
          <w:szCs w:val="24"/>
        </w:rPr>
        <w:t>4</w:t>
      </w:r>
      <w:r>
        <w:rPr>
          <w:rFonts w:asciiTheme="minorHAnsi" w:eastAsia="宋体" w:hAnsiTheme="minorHAnsi" w:cstheme="minorBidi" w:hint="eastAsia"/>
          <w:b w:val="0"/>
          <w:bCs w:val="0"/>
          <w:sz w:val="24"/>
          <w:szCs w:val="24"/>
        </w:rPr>
        <w:t>）现状建筑年代分析</w:t>
      </w:r>
    </w:p>
    <w:p w14:paraId="0166B9D6"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村内传统建筑群仍大部分为清至民国时期兴建的传统建筑，部分建筑为</w:t>
      </w:r>
      <w:r>
        <w:rPr>
          <w:rFonts w:asciiTheme="minorHAnsi" w:eastAsia="宋体" w:hAnsiTheme="minorHAnsi" w:cstheme="minorBidi" w:hint="eastAsia"/>
          <w:b w:val="0"/>
          <w:bCs w:val="0"/>
          <w:sz w:val="24"/>
          <w:szCs w:val="24"/>
        </w:rPr>
        <w:t>1950-</w:t>
      </w:r>
      <w:proofErr w:type="gramStart"/>
      <w:r>
        <w:rPr>
          <w:rFonts w:asciiTheme="minorHAnsi" w:eastAsia="宋体" w:hAnsiTheme="minorHAnsi" w:cstheme="minorBidi" w:hint="eastAsia"/>
          <w:b w:val="0"/>
          <w:bCs w:val="0"/>
          <w:sz w:val="24"/>
          <w:szCs w:val="24"/>
        </w:rPr>
        <w:t>1970</w:t>
      </w:r>
      <w:proofErr w:type="gramEnd"/>
      <w:r>
        <w:rPr>
          <w:rFonts w:asciiTheme="minorHAnsi" w:eastAsia="宋体" w:hAnsiTheme="minorHAnsi" w:cstheme="minorBidi" w:hint="eastAsia"/>
          <w:b w:val="0"/>
          <w:bCs w:val="0"/>
          <w:sz w:val="24"/>
          <w:szCs w:val="24"/>
        </w:rPr>
        <w:t>年代兴建</w:t>
      </w: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，少部分</w:t>
      </w:r>
      <w:r>
        <w:rPr>
          <w:rFonts w:asciiTheme="minorHAnsi" w:eastAsia="宋体" w:hAnsiTheme="minorHAnsi" w:cstheme="minorBidi" w:hint="eastAsia"/>
          <w:b w:val="0"/>
          <w:bCs w:val="0"/>
          <w:sz w:val="24"/>
          <w:szCs w:val="24"/>
        </w:rPr>
        <w:t>1980</w:t>
      </w:r>
      <w:r>
        <w:rPr>
          <w:rFonts w:asciiTheme="minorHAnsi" w:eastAsia="宋体" w:hAnsiTheme="minorHAnsi" w:cstheme="minorBidi" w:hint="eastAsia"/>
          <w:b w:val="0"/>
          <w:bCs w:val="0"/>
          <w:sz w:val="24"/>
          <w:szCs w:val="24"/>
        </w:rPr>
        <w:t>年以后建造。</w:t>
      </w:r>
    </w:p>
    <w:p w14:paraId="5CF40AED" w14:textId="77777777" w:rsidR="00520142" w:rsidRDefault="00000000">
      <w:pPr>
        <w:pStyle w:val="20"/>
        <w:ind w:firstLineChars="200" w:firstLine="480"/>
        <w:jc w:val="both"/>
        <w:rPr>
          <w:rFonts w:asciiTheme="minorHAnsi" w:eastAsia="宋体" w:hAnsiTheme="minorHAnsi" w:cstheme="minorBidi"/>
          <w:b w:val="0"/>
          <w:bCs w:val="0"/>
          <w:sz w:val="24"/>
          <w:szCs w:val="24"/>
        </w:rPr>
      </w:pPr>
      <w:r>
        <w:rPr>
          <w:rFonts w:asciiTheme="minorHAnsi" w:eastAsia="宋体" w:hAnsiTheme="minorHAnsi" w:cstheme="minorBidi" w:hint="eastAsia"/>
          <w:b w:val="0"/>
          <w:bCs w:val="0"/>
          <w:sz w:val="24"/>
          <w:szCs w:val="24"/>
        </w:rPr>
        <w:t>（</w:t>
      </w:r>
      <w:r>
        <w:rPr>
          <w:rFonts w:asciiTheme="minorHAnsi" w:eastAsia="宋体" w:hAnsiTheme="minorHAnsi" w:cstheme="minorBidi" w:hint="eastAsia"/>
          <w:b w:val="0"/>
          <w:bCs w:val="0"/>
          <w:sz w:val="24"/>
          <w:szCs w:val="24"/>
        </w:rPr>
        <w:t>5</w:t>
      </w:r>
      <w:r>
        <w:rPr>
          <w:rFonts w:asciiTheme="minorHAnsi" w:eastAsia="宋体" w:hAnsiTheme="minorHAnsi" w:cstheme="minorBidi" w:hint="eastAsia"/>
          <w:b w:val="0"/>
          <w:bCs w:val="0"/>
          <w:sz w:val="24"/>
          <w:szCs w:val="24"/>
        </w:rPr>
        <w:t>）现状建筑功能分析</w:t>
      </w:r>
    </w:p>
    <w:p w14:paraId="19540B2E" w14:textId="77777777" w:rsidR="00520142" w:rsidRDefault="00000000">
      <w:pPr>
        <w:pStyle w:val="20"/>
        <w:ind w:firstLineChars="200" w:firstLine="480"/>
        <w:jc w:val="both"/>
      </w:pPr>
      <w:r>
        <w:rPr>
          <w:rFonts w:asciiTheme="minorHAnsi" w:eastAsia="宋体" w:hAnsiTheme="minorHAnsi" w:cstheme="minorBidi" w:hint="eastAsia"/>
          <w:b w:val="0"/>
          <w:bCs w:val="0"/>
          <w:sz w:val="24"/>
          <w:szCs w:val="24"/>
        </w:rPr>
        <w:t xml:space="preserve"> </w:t>
      </w:r>
      <w:r>
        <w:rPr>
          <w:rFonts w:asciiTheme="minorHAnsi" w:eastAsia="宋体" w:hAnsiTheme="minorHAnsi" w:cstheme="minorBidi" w:hint="eastAsia"/>
          <w:b w:val="0"/>
          <w:bCs w:val="0"/>
          <w:sz w:val="24"/>
          <w:szCs w:val="24"/>
        </w:rPr>
        <w:t>村内建筑大部分为居住功能，小部分为商铺职能。</w:t>
      </w:r>
    </w:p>
    <w:p w14:paraId="483DA3ED" w14:textId="77777777" w:rsidR="00520142" w:rsidRDefault="00000000">
      <w:pPr>
        <w:pStyle w:val="20"/>
        <w:ind w:firstLineChars="200" w:firstLine="562"/>
      </w:pPr>
      <w:r>
        <w:rPr>
          <w:rFonts w:hint="eastAsia"/>
        </w:rPr>
        <w:t xml:space="preserve">3.4 </w:t>
      </w:r>
      <w:r>
        <w:rPr>
          <w:rFonts w:hint="eastAsia"/>
        </w:rPr>
        <w:t>牌楼</w:t>
      </w:r>
    </w:p>
    <w:p w14:paraId="7FC6881F" w14:textId="77777777" w:rsidR="00520142" w:rsidRDefault="00000000">
      <w:pPr>
        <w:spacing w:line="360" w:lineRule="auto"/>
        <w:ind w:firstLineChars="200" w:firstLine="480"/>
        <w:rPr>
          <w:rFonts w:eastAsia="宋体"/>
          <w:sz w:val="24"/>
        </w:rPr>
      </w:pPr>
      <w:r>
        <w:rPr>
          <w:rFonts w:eastAsia="宋体"/>
          <w:sz w:val="24"/>
        </w:rPr>
        <w:t>慈溪牌楼坐落于慈溪沙岗里北面，</w:t>
      </w:r>
      <w:r>
        <w:rPr>
          <w:rFonts w:eastAsia="宋体"/>
          <w:sz w:val="24"/>
        </w:rPr>
        <w:t>1985</w:t>
      </w:r>
      <w:r>
        <w:rPr>
          <w:rFonts w:eastAsia="宋体"/>
          <w:sz w:val="24"/>
        </w:rPr>
        <w:t>年竣工剪彩。在鲫鱼塘路口（福音书室北边）曾有闸口是黄</w:t>
      </w:r>
      <w:proofErr w:type="gramStart"/>
      <w:r>
        <w:rPr>
          <w:rFonts w:eastAsia="宋体"/>
          <w:sz w:val="24"/>
        </w:rPr>
        <w:t>坭墙加</w:t>
      </w:r>
      <w:proofErr w:type="gramEnd"/>
      <w:r>
        <w:rPr>
          <w:rFonts w:eastAsia="宋体"/>
          <w:sz w:val="24"/>
        </w:rPr>
        <w:t>石横刻有</w:t>
      </w:r>
      <w:r>
        <w:rPr>
          <w:rFonts w:eastAsia="宋体"/>
          <w:sz w:val="24"/>
        </w:rPr>
        <w:t xml:space="preserve">“ </w:t>
      </w:r>
      <w:r>
        <w:rPr>
          <w:rFonts w:eastAsia="宋体"/>
          <w:sz w:val="24"/>
        </w:rPr>
        <w:t>慈溪</w:t>
      </w:r>
      <w:r>
        <w:rPr>
          <w:rFonts w:eastAsia="宋体"/>
          <w:sz w:val="24"/>
        </w:rPr>
        <w:t xml:space="preserve"> ”</w:t>
      </w:r>
      <w:r>
        <w:rPr>
          <w:rFonts w:eastAsia="宋体"/>
          <w:sz w:val="24"/>
        </w:rPr>
        <w:t>两字，还有一幅楹联</w:t>
      </w:r>
      <w:r>
        <w:rPr>
          <w:rFonts w:eastAsia="宋体"/>
          <w:sz w:val="24"/>
        </w:rPr>
        <w:t xml:space="preserve">“ </w:t>
      </w:r>
      <w:r>
        <w:rPr>
          <w:rFonts w:eastAsia="宋体"/>
          <w:sz w:val="24"/>
        </w:rPr>
        <w:t>慈云绕环宇，溪水</w:t>
      </w:r>
      <w:proofErr w:type="gramStart"/>
      <w:r>
        <w:rPr>
          <w:rFonts w:eastAsia="宋体"/>
          <w:sz w:val="24"/>
        </w:rPr>
        <w:t>荡</w:t>
      </w:r>
      <w:proofErr w:type="gramEnd"/>
      <w:r>
        <w:rPr>
          <w:rFonts w:eastAsia="宋体"/>
          <w:sz w:val="24"/>
        </w:rPr>
        <w:t>乾坤</w:t>
      </w:r>
      <w:r>
        <w:rPr>
          <w:rFonts w:eastAsia="宋体"/>
          <w:sz w:val="24"/>
        </w:rPr>
        <w:t xml:space="preserve"> ”</w:t>
      </w:r>
      <w:r>
        <w:rPr>
          <w:rFonts w:eastAsia="宋体"/>
          <w:sz w:val="24"/>
        </w:rPr>
        <w:t>，</w:t>
      </w:r>
      <w:r>
        <w:rPr>
          <w:rFonts w:eastAsia="宋体"/>
          <w:sz w:val="24"/>
        </w:rPr>
        <w:t xml:space="preserve"> 1964</w:t>
      </w:r>
      <w:r>
        <w:rPr>
          <w:rFonts w:eastAsia="宋体"/>
          <w:sz w:val="24"/>
        </w:rPr>
        <w:t>年的</w:t>
      </w:r>
      <w:proofErr w:type="gramStart"/>
      <w:r>
        <w:rPr>
          <w:rFonts w:eastAsia="宋体"/>
          <w:sz w:val="24"/>
        </w:rPr>
        <w:t>一</w:t>
      </w:r>
      <w:proofErr w:type="gramEnd"/>
      <w:r>
        <w:rPr>
          <w:rFonts w:eastAsia="宋体"/>
          <w:sz w:val="24"/>
        </w:rPr>
        <w:t>场强台风刮倒了，剩一角黄</w:t>
      </w:r>
      <w:proofErr w:type="gramStart"/>
      <w:r>
        <w:rPr>
          <w:rFonts w:eastAsia="宋体"/>
          <w:sz w:val="24"/>
        </w:rPr>
        <w:t>坭</w:t>
      </w:r>
      <w:proofErr w:type="gramEnd"/>
      <w:r>
        <w:rPr>
          <w:rFonts w:eastAsia="宋体"/>
          <w:sz w:val="24"/>
        </w:rPr>
        <w:t>墙和</w:t>
      </w:r>
      <w:proofErr w:type="gramStart"/>
      <w:r>
        <w:rPr>
          <w:rFonts w:eastAsia="宋体"/>
          <w:sz w:val="24"/>
        </w:rPr>
        <w:t>坭</w:t>
      </w:r>
      <w:proofErr w:type="gramEnd"/>
      <w:r>
        <w:rPr>
          <w:rFonts w:eastAsia="宋体"/>
          <w:sz w:val="24"/>
        </w:rPr>
        <w:t>碉楼剩下</w:t>
      </w:r>
      <w:r>
        <w:rPr>
          <w:rFonts w:eastAsia="宋体"/>
          <w:sz w:val="24"/>
        </w:rPr>
        <w:t xml:space="preserve">2 </w:t>
      </w:r>
      <w:r>
        <w:rPr>
          <w:rFonts w:eastAsia="宋体"/>
          <w:sz w:val="24"/>
        </w:rPr>
        <w:t>米多高的</w:t>
      </w:r>
      <w:proofErr w:type="gramStart"/>
      <w:r>
        <w:rPr>
          <w:rFonts w:eastAsia="宋体"/>
          <w:sz w:val="24"/>
        </w:rPr>
        <w:t>坭</w:t>
      </w:r>
      <w:proofErr w:type="gramEnd"/>
      <w:r>
        <w:rPr>
          <w:rFonts w:eastAsia="宋体"/>
          <w:sz w:val="24"/>
        </w:rPr>
        <w:t>墙。现有的慈溪牌楼于</w:t>
      </w:r>
      <w:r>
        <w:rPr>
          <w:rFonts w:eastAsia="宋体"/>
          <w:sz w:val="24"/>
        </w:rPr>
        <w:t>2008</w:t>
      </w:r>
      <w:r>
        <w:rPr>
          <w:rFonts w:eastAsia="宋体"/>
          <w:sz w:val="24"/>
        </w:rPr>
        <w:t>年重俢成现在的贴石柱和牌楼顶部是黄琉璃瓦面，两侧外对联是</w:t>
      </w:r>
      <w:r>
        <w:rPr>
          <w:rFonts w:eastAsia="宋体"/>
          <w:sz w:val="24"/>
        </w:rPr>
        <w:t xml:space="preserve">“ </w:t>
      </w:r>
      <w:r>
        <w:rPr>
          <w:rFonts w:eastAsia="宋体"/>
          <w:sz w:val="24"/>
        </w:rPr>
        <w:t>慈天翔锦凤，溪水躍银龙</w:t>
      </w:r>
      <w:r>
        <w:rPr>
          <w:rFonts w:eastAsia="宋体"/>
          <w:sz w:val="24"/>
        </w:rPr>
        <w:t>”</w:t>
      </w:r>
      <w:r>
        <w:rPr>
          <w:rFonts w:eastAsia="宋体"/>
          <w:sz w:val="24"/>
        </w:rPr>
        <w:t>。内对联是</w:t>
      </w:r>
      <w:r>
        <w:rPr>
          <w:rFonts w:eastAsia="宋体"/>
          <w:sz w:val="24"/>
        </w:rPr>
        <w:t>“</w:t>
      </w:r>
      <w:r>
        <w:rPr>
          <w:rFonts w:eastAsia="宋体"/>
          <w:sz w:val="24"/>
        </w:rPr>
        <w:t>迎</w:t>
      </w:r>
      <w:proofErr w:type="gramStart"/>
      <w:r>
        <w:rPr>
          <w:rFonts w:eastAsia="宋体"/>
          <w:sz w:val="24"/>
        </w:rPr>
        <w:t>祥</w:t>
      </w:r>
      <w:proofErr w:type="gramEnd"/>
      <w:r>
        <w:rPr>
          <w:rFonts w:eastAsia="宋体"/>
          <w:sz w:val="24"/>
        </w:rPr>
        <w:t>出外百般顺，载福回家万事兴</w:t>
      </w:r>
      <w:r>
        <w:rPr>
          <w:rFonts w:eastAsia="宋体"/>
          <w:sz w:val="24"/>
        </w:rPr>
        <w:t xml:space="preserve"> ”</w:t>
      </w:r>
      <w:r>
        <w:rPr>
          <w:rFonts w:eastAsia="宋体"/>
          <w:sz w:val="24"/>
        </w:rPr>
        <w:t>。外左侧有宋太祖玉</w:t>
      </w:r>
      <w:proofErr w:type="gramStart"/>
      <w:r>
        <w:rPr>
          <w:rFonts w:eastAsia="宋体"/>
          <w:sz w:val="24"/>
        </w:rPr>
        <w:t>牒</w:t>
      </w:r>
      <w:proofErr w:type="gramEnd"/>
      <w:r>
        <w:rPr>
          <w:rFonts w:eastAsia="宋体"/>
          <w:sz w:val="24"/>
        </w:rPr>
        <w:t>大训：</w:t>
      </w:r>
      <w:r>
        <w:rPr>
          <w:rFonts w:eastAsia="宋体"/>
          <w:sz w:val="24"/>
        </w:rPr>
        <w:t>“</w:t>
      </w:r>
      <w:r>
        <w:rPr>
          <w:rFonts w:eastAsia="宋体"/>
          <w:sz w:val="24"/>
        </w:rPr>
        <w:t>人在乎祖，水在乎源，流水长而派异，人分远而派硫，创立派字，三枝流传，园枝百世，族无亲硫。世世为恩麻各念吾祖而敬三哉</w:t>
      </w:r>
      <w:r>
        <w:rPr>
          <w:rFonts w:eastAsia="宋体"/>
          <w:sz w:val="24"/>
        </w:rPr>
        <w:t xml:space="preserve"> ”</w:t>
      </w:r>
      <w:r>
        <w:rPr>
          <w:rFonts w:eastAsia="宋体"/>
          <w:sz w:val="24"/>
        </w:rPr>
        <w:t>。右侧有赵族家训。</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3237"/>
        <w:gridCol w:w="3276"/>
      </w:tblGrid>
      <w:tr w:rsidR="00520142" w14:paraId="4742F18F" w14:textId="77777777">
        <w:trPr>
          <w:jc w:val="center"/>
        </w:trPr>
        <w:tc>
          <w:tcPr>
            <w:tcW w:w="3237" w:type="dxa"/>
          </w:tcPr>
          <w:p w14:paraId="7E6102F8" w14:textId="77777777" w:rsidR="00520142" w:rsidRDefault="00000000">
            <w:pPr>
              <w:pStyle w:val="HJD-"/>
            </w:pPr>
            <w:r>
              <w:rPr>
                <w:noProof/>
              </w:rPr>
              <w:drawing>
                <wp:inline distT="0" distB="0" distL="0" distR="0" wp14:anchorId="346C4F9D" wp14:editId="3A371B5E">
                  <wp:extent cx="1869440" cy="1257935"/>
                  <wp:effectExtent l="0" t="0" r="16510" b="18415"/>
                  <wp:docPr id="52" name="IM 52"/>
                  <wp:cNvGraphicFramePr/>
                  <a:graphic xmlns:a="http://schemas.openxmlformats.org/drawingml/2006/main">
                    <a:graphicData uri="http://schemas.openxmlformats.org/drawingml/2006/picture">
                      <pic:pic xmlns:pic="http://schemas.openxmlformats.org/drawingml/2006/picture">
                        <pic:nvPicPr>
                          <pic:cNvPr id="52" name="IM 52"/>
                          <pic:cNvPicPr/>
                        </pic:nvPicPr>
                        <pic:blipFill>
                          <a:blip r:embed="rId34"/>
                          <a:stretch>
                            <a:fillRect/>
                          </a:stretch>
                        </pic:blipFill>
                        <pic:spPr>
                          <a:xfrm>
                            <a:off x="0" y="0"/>
                            <a:ext cx="1869440" cy="1257935"/>
                          </a:xfrm>
                          <a:prstGeom prst="rect">
                            <a:avLst/>
                          </a:prstGeom>
                        </pic:spPr>
                      </pic:pic>
                    </a:graphicData>
                  </a:graphic>
                </wp:inline>
              </w:drawing>
            </w:r>
          </w:p>
        </w:tc>
        <w:tc>
          <w:tcPr>
            <w:tcW w:w="3238" w:type="dxa"/>
          </w:tcPr>
          <w:p w14:paraId="6ABBF215" w14:textId="77777777" w:rsidR="00520142" w:rsidRDefault="00000000">
            <w:pPr>
              <w:pStyle w:val="HJD-"/>
            </w:pPr>
            <w:r>
              <w:rPr>
                <w:noProof/>
              </w:rPr>
              <w:drawing>
                <wp:inline distT="0" distB="0" distL="114300" distR="114300" wp14:anchorId="6F21BD1D" wp14:editId="7C60E4D0">
                  <wp:extent cx="1222375" cy="1885950"/>
                  <wp:effectExtent l="0" t="0" r="0" b="15875"/>
                  <wp:docPr id="19" name="图片 19" descr="IMG_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IMG_1878"/>
                          <pic:cNvPicPr>
                            <a:picLocks noChangeAspect="1"/>
                          </pic:cNvPicPr>
                        </pic:nvPicPr>
                        <pic:blipFill>
                          <a:blip r:embed="rId35"/>
                          <a:srcRect l="28433" r="22890"/>
                          <a:stretch>
                            <a:fillRect/>
                          </a:stretch>
                        </pic:blipFill>
                        <pic:spPr>
                          <a:xfrm rot="5400000">
                            <a:off x="0" y="0"/>
                            <a:ext cx="1222938" cy="1885950"/>
                          </a:xfrm>
                          <a:prstGeom prst="rect">
                            <a:avLst/>
                          </a:prstGeom>
                          <a:ln>
                            <a:noFill/>
                          </a:ln>
                        </pic:spPr>
                      </pic:pic>
                    </a:graphicData>
                  </a:graphic>
                </wp:inline>
              </w:drawing>
            </w:r>
          </w:p>
        </w:tc>
      </w:tr>
      <w:tr w:rsidR="00520142" w14:paraId="72FB60EA" w14:textId="77777777">
        <w:trPr>
          <w:jc w:val="center"/>
        </w:trPr>
        <w:tc>
          <w:tcPr>
            <w:tcW w:w="3237" w:type="dxa"/>
          </w:tcPr>
          <w:p w14:paraId="6E39E44C" w14:textId="77777777" w:rsidR="00520142" w:rsidRDefault="00000000">
            <w:pPr>
              <w:pStyle w:val="HJD-"/>
            </w:pPr>
            <w:r>
              <w:rPr>
                <w:rFonts w:hint="eastAsia"/>
                <w:sz w:val="24"/>
              </w:rPr>
              <w:t>慈溪牌楼</w:t>
            </w:r>
            <w:r>
              <w:rPr>
                <w:rFonts w:hint="eastAsia"/>
                <w:sz w:val="24"/>
              </w:rPr>
              <w:t xml:space="preserve"> </w:t>
            </w:r>
            <w:r>
              <w:rPr>
                <w:rFonts w:eastAsia="宋体" w:hint="eastAsia"/>
                <w:b/>
                <w:bCs/>
                <w:sz w:val="24"/>
              </w:rPr>
              <w:t xml:space="preserve"> </w:t>
            </w:r>
          </w:p>
        </w:tc>
        <w:tc>
          <w:tcPr>
            <w:tcW w:w="3238" w:type="dxa"/>
          </w:tcPr>
          <w:p w14:paraId="3DF82049" w14:textId="77777777" w:rsidR="00520142" w:rsidRDefault="00000000">
            <w:pPr>
              <w:pStyle w:val="HJD-"/>
            </w:pPr>
            <w:r>
              <w:rPr>
                <w:rFonts w:hint="eastAsia"/>
                <w:sz w:val="24"/>
              </w:rPr>
              <w:t>慈佛牌楼</w:t>
            </w:r>
            <w:r>
              <w:rPr>
                <w:rFonts w:hint="eastAsia"/>
                <w:sz w:val="24"/>
              </w:rPr>
              <w:t xml:space="preserve"> </w:t>
            </w:r>
            <w:r>
              <w:rPr>
                <w:rFonts w:eastAsia="宋体" w:hint="eastAsia"/>
                <w:b/>
                <w:bCs/>
                <w:sz w:val="24"/>
              </w:rPr>
              <w:t xml:space="preserve"> </w:t>
            </w:r>
          </w:p>
        </w:tc>
      </w:tr>
      <w:tr w:rsidR="00520142" w14:paraId="5A72B5D9" w14:textId="77777777">
        <w:trPr>
          <w:jc w:val="center"/>
        </w:trPr>
        <w:tc>
          <w:tcPr>
            <w:tcW w:w="3237" w:type="dxa"/>
          </w:tcPr>
          <w:p w14:paraId="30C1ED64" w14:textId="77777777" w:rsidR="00520142" w:rsidRDefault="00000000">
            <w:pPr>
              <w:pStyle w:val="HJD-"/>
            </w:pPr>
            <w:r>
              <w:rPr>
                <w:noProof/>
              </w:rPr>
              <w:lastRenderedPageBreak/>
              <w:drawing>
                <wp:inline distT="0" distB="0" distL="114300" distR="114300" wp14:anchorId="2C36F354" wp14:editId="5321A96B">
                  <wp:extent cx="1894840" cy="1066165"/>
                  <wp:effectExtent l="0" t="0" r="10160" b="635"/>
                  <wp:docPr id="18" name="图片 18" descr="IMG_1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IMG_1897"/>
                          <pic:cNvPicPr>
                            <a:picLocks noChangeAspect="1"/>
                          </pic:cNvPicPr>
                        </pic:nvPicPr>
                        <pic:blipFill>
                          <a:blip r:embed="rId36"/>
                          <a:stretch>
                            <a:fillRect/>
                          </a:stretch>
                        </pic:blipFill>
                        <pic:spPr>
                          <a:xfrm>
                            <a:off x="0" y="0"/>
                            <a:ext cx="1894840" cy="1066165"/>
                          </a:xfrm>
                          <a:prstGeom prst="rect">
                            <a:avLst/>
                          </a:prstGeom>
                        </pic:spPr>
                      </pic:pic>
                    </a:graphicData>
                  </a:graphic>
                </wp:inline>
              </w:drawing>
            </w:r>
          </w:p>
        </w:tc>
        <w:tc>
          <w:tcPr>
            <w:tcW w:w="3238" w:type="dxa"/>
          </w:tcPr>
          <w:p w14:paraId="1ABCDCE3" w14:textId="77777777" w:rsidR="00520142" w:rsidRDefault="00000000">
            <w:pPr>
              <w:pStyle w:val="HJD-"/>
            </w:pPr>
            <w:r>
              <w:rPr>
                <w:noProof/>
              </w:rPr>
              <w:drawing>
                <wp:inline distT="0" distB="0" distL="114300" distR="114300" wp14:anchorId="4D6D47C9" wp14:editId="7467C2A8">
                  <wp:extent cx="1936115" cy="1089025"/>
                  <wp:effectExtent l="0" t="0" r="6985" b="15875"/>
                  <wp:docPr id="17" name="图片 17" descr="IMG_1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IMG_1924"/>
                          <pic:cNvPicPr>
                            <a:picLocks noChangeAspect="1"/>
                          </pic:cNvPicPr>
                        </pic:nvPicPr>
                        <pic:blipFill>
                          <a:blip r:embed="rId37"/>
                          <a:stretch>
                            <a:fillRect/>
                          </a:stretch>
                        </pic:blipFill>
                        <pic:spPr>
                          <a:xfrm>
                            <a:off x="0" y="0"/>
                            <a:ext cx="1936115" cy="1089025"/>
                          </a:xfrm>
                          <a:prstGeom prst="rect">
                            <a:avLst/>
                          </a:prstGeom>
                        </pic:spPr>
                      </pic:pic>
                    </a:graphicData>
                  </a:graphic>
                </wp:inline>
              </w:drawing>
            </w:r>
          </w:p>
        </w:tc>
      </w:tr>
      <w:tr w:rsidR="00520142" w14:paraId="2A6097C5" w14:textId="77777777">
        <w:trPr>
          <w:jc w:val="center"/>
        </w:trPr>
        <w:tc>
          <w:tcPr>
            <w:tcW w:w="3237" w:type="dxa"/>
          </w:tcPr>
          <w:p w14:paraId="7DB7274F" w14:textId="77777777" w:rsidR="00520142" w:rsidRDefault="00000000">
            <w:pPr>
              <w:pStyle w:val="HJD-"/>
            </w:pPr>
            <w:r>
              <w:rPr>
                <w:rFonts w:hint="eastAsia"/>
                <w:sz w:val="24"/>
              </w:rPr>
              <w:t>安山北面牌楼</w:t>
            </w:r>
          </w:p>
        </w:tc>
        <w:tc>
          <w:tcPr>
            <w:tcW w:w="3238" w:type="dxa"/>
          </w:tcPr>
          <w:p w14:paraId="766C0DF6" w14:textId="77777777" w:rsidR="00520142" w:rsidRDefault="00000000">
            <w:pPr>
              <w:pStyle w:val="HJD-"/>
            </w:pPr>
            <w:r>
              <w:rPr>
                <w:rFonts w:hint="eastAsia"/>
                <w:sz w:val="24"/>
              </w:rPr>
              <w:t>安山西面牌楼</w:t>
            </w:r>
          </w:p>
        </w:tc>
      </w:tr>
    </w:tbl>
    <w:p w14:paraId="56AB2EB7" w14:textId="77777777" w:rsidR="00520142" w:rsidRDefault="00520142">
      <w:pPr>
        <w:spacing w:line="360" w:lineRule="auto"/>
        <w:ind w:firstLine="480"/>
        <w:rPr>
          <w:rFonts w:ascii="Times New Roman" w:eastAsia="宋体" w:hAnsi="Times New Roman" w:cs="Times New Roman"/>
          <w:color w:val="000000"/>
          <w:sz w:val="24"/>
        </w:rPr>
      </w:pPr>
    </w:p>
    <w:p w14:paraId="002C0DA2" w14:textId="77777777" w:rsidR="00520142" w:rsidRDefault="00000000">
      <w:pPr>
        <w:spacing w:line="360" w:lineRule="auto"/>
        <w:ind w:firstLineChars="200" w:firstLine="480"/>
        <w:rPr>
          <w:rFonts w:eastAsia="宋体"/>
          <w:sz w:val="24"/>
        </w:rPr>
      </w:pPr>
      <w:r>
        <w:rPr>
          <w:rFonts w:eastAsia="宋体"/>
          <w:sz w:val="24"/>
        </w:rPr>
        <w:t>安山北面牌楼</w:t>
      </w:r>
      <w:r>
        <w:rPr>
          <w:rFonts w:eastAsia="宋体" w:hint="eastAsia"/>
          <w:sz w:val="24"/>
        </w:rPr>
        <w:t>，</w:t>
      </w:r>
      <w:r>
        <w:rPr>
          <w:rFonts w:eastAsia="宋体"/>
          <w:sz w:val="24"/>
        </w:rPr>
        <w:t>重建于</w:t>
      </w:r>
      <w:r>
        <w:rPr>
          <w:rFonts w:eastAsia="宋体"/>
          <w:sz w:val="24"/>
        </w:rPr>
        <w:t>2006</w:t>
      </w:r>
      <w:r>
        <w:rPr>
          <w:rFonts w:eastAsia="宋体"/>
          <w:sz w:val="24"/>
        </w:rPr>
        <w:t>年，对联是</w:t>
      </w:r>
      <w:r>
        <w:rPr>
          <w:rFonts w:eastAsia="宋体" w:hint="eastAsia"/>
          <w:sz w:val="24"/>
        </w:rPr>
        <w:t>“</w:t>
      </w:r>
      <w:r>
        <w:rPr>
          <w:rFonts w:eastAsia="宋体"/>
          <w:sz w:val="24"/>
        </w:rPr>
        <w:t>安居乐业，山绕溪环</w:t>
      </w:r>
      <w:r>
        <w:rPr>
          <w:rFonts w:eastAsia="宋体" w:hint="eastAsia"/>
          <w:sz w:val="24"/>
        </w:rPr>
        <w:t>”</w:t>
      </w:r>
      <w:r>
        <w:rPr>
          <w:rFonts w:eastAsia="宋体"/>
          <w:sz w:val="24"/>
        </w:rPr>
        <w:t>。</w:t>
      </w:r>
    </w:p>
    <w:p w14:paraId="3513A996" w14:textId="77777777" w:rsidR="00520142" w:rsidRDefault="00000000">
      <w:pPr>
        <w:spacing w:line="360" w:lineRule="auto"/>
        <w:ind w:firstLineChars="200" w:firstLine="480"/>
        <w:rPr>
          <w:rFonts w:eastAsia="宋体"/>
          <w:sz w:val="24"/>
        </w:rPr>
      </w:pPr>
      <w:r>
        <w:rPr>
          <w:rFonts w:eastAsia="宋体"/>
          <w:sz w:val="24"/>
        </w:rPr>
        <w:t>安山西面牌楼</w:t>
      </w:r>
      <w:r>
        <w:rPr>
          <w:rFonts w:eastAsia="宋体" w:hint="eastAsia"/>
          <w:sz w:val="24"/>
        </w:rPr>
        <w:t>，</w:t>
      </w:r>
      <w:r>
        <w:rPr>
          <w:rFonts w:eastAsia="宋体"/>
          <w:sz w:val="24"/>
        </w:rPr>
        <w:t>重建于</w:t>
      </w:r>
      <w:r>
        <w:rPr>
          <w:rFonts w:eastAsia="宋体"/>
          <w:sz w:val="24"/>
        </w:rPr>
        <w:t>1985</w:t>
      </w:r>
      <w:r>
        <w:rPr>
          <w:rFonts w:eastAsia="宋体"/>
          <w:sz w:val="24"/>
        </w:rPr>
        <w:t>年，对联是</w:t>
      </w:r>
      <w:r>
        <w:rPr>
          <w:rFonts w:eastAsia="宋体" w:hint="eastAsia"/>
          <w:sz w:val="24"/>
        </w:rPr>
        <w:t>“</w:t>
      </w:r>
      <w:r>
        <w:rPr>
          <w:rFonts w:eastAsia="宋体"/>
          <w:sz w:val="24"/>
        </w:rPr>
        <w:t>安如磐石，山比泰衡</w:t>
      </w:r>
      <w:r>
        <w:rPr>
          <w:rFonts w:eastAsia="宋体" w:hint="eastAsia"/>
          <w:sz w:val="24"/>
        </w:rPr>
        <w:t>”</w:t>
      </w:r>
      <w:r>
        <w:rPr>
          <w:rFonts w:eastAsia="宋体"/>
          <w:sz w:val="24"/>
        </w:rPr>
        <w:t>。</w:t>
      </w:r>
    </w:p>
    <w:p w14:paraId="4E5DC000" w14:textId="77777777" w:rsidR="00520142" w:rsidRDefault="00000000">
      <w:pPr>
        <w:spacing w:line="360" w:lineRule="auto"/>
        <w:ind w:firstLineChars="200" w:firstLine="480"/>
        <w:rPr>
          <w:rFonts w:eastAsia="宋体"/>
          <w:sz w:val="24"/>
        </w:rPr>
      </w:pPr>
      <w:r>
        <w:rPr>
          <w:rFonts w:eastAsia="宋体"/>
          <w:sz w:val="24"/>
        </w:rPr>
        <w:t>慈佛牌楼</w:t>
      </w:r>
      <w:r>
        <w:rPr>
          <w:rFonts w:eastAsia="宋体" w:hint="eastAsia"/>
          <w:sz w:val="24"/>
        </w:rPr>
        <w:t>，</w:t>
      </w:r>
      <w:r>
        <w:rPr>
          <w:rFonts w:eastAsia="宋体"/>
          <w:sz w:val="24"/>
        </w:rPr>
        <w:t>重建于</w:t>
      </w:r>
      <w:r>
        <w:rPr>
          <w:rFonts w:eastAsia="宋体"/>
          <w:sz w:val="24"/>
        </w:rPr>
        <w:t>1985</w:t>
      </w:r>
      <w:r>
        <w:rPr>
          <w:rFonts w:eastAsia="宋体"/>
          <w:sz w:val="24"/>
        </w:rPr>
        <w:t>年，外侧对联是</w:t>
      </w:r>
      <w:r>
        <w:rPr>
          <w:rFonts w:eastAsia="宋体" w:hint="eastAsia"/>
          <w:sz w:val="24"/>
        </w:rPr>
        <w:t>“</w:t>
      </w:r>
      <w:r>
        <w:rPr>
          <w:rFonts w:eastAsia="宋体"/>
          <w:sz w:val="24"/>
        </w:rPr>
        <w:t>慈云凝聚</w:t>
      </w:r>
      <w:proofErr w:type="gramStart"/>
      <w:r>
        <w:rPr>
          <w:rFonts w:eastAsia="宋体"/>
          <w:sz w:val="24"/>
        </w:rPr>
        <w:t>荫</w:t>
      </w:r>
      <w:proofErr w:type="gramEnd"/>
      <w:r>
        <w:rPr>
          <w:rFonts w:eastAsia="宋体"/>
          <w:sz w:val="24"/>
        </w:rPr>
        <w:t>梓里，佛光香照佑人寰</w:t>
      </w:r>
      <w:r>
        <w:rPr>
          <w:rFonts w:eastAsia="宋体" w:hint="eastAsia"/>
          <w:sz w:val="24"/>
        </w:rPr>
        <w:t>”</w:t>
      </w:r>
      <w:r>
        <w:rPr>
          <w:rFonts w:eastAsia="宋体"/>
          <w:sz w:val="24"/>
        </w:rPr>
        <w:t>。内侧对联是</w:t>
      </w:r>
      <w:r>
        <w:rPr>
          <w:rFonts w:eastAsia="宋体" w:hint="eastAsia"/>
          <w:sz w:val="24"/>
        </w:rPr>
        <w:t>“</w:t>
      </w:r>
      <w:r>
        <w:rPr>
          <w:rFonts w:eastAsia="宋体"/>
          <w:sz w:val="24"/>
        </w:rPr>
        <w:t>美月恒注振故里，</w:t>
      </w:r>
      <w:proofErr w:type="gramStart"/>
      <w:r>
        <w:rPr>
          <w:rFonts w:eastAsia="宋体"/>
          <w:sz w:val="24"/>
        </w:rPr>
        <w:t>娟</w:t>
      </w:r>
      <w:proofErr w:type="gramEnd"/>
      <w:r>
        <w:rPr>
          <w:rFonts w:eastAsia="宋体"/>
          <w:sz w:val="24"/>
        </w:rPr>
        <w:t>心永系建家园</w:t>
      </w:r>
      <w:r>
        <w:rPr>
          <w:rFonts w:eastAsia="宋体" w:hint="eastAsia"/>
          <w:sz w:val="24"/>
        </w:rPr>
        <w:t>”</w:t>
      </w:r>
      <w:r>
        <w:rPr>
          <w:rFonts w:eastAsia="宋体"/>
          <w:sz w:val="24"/>
        </w:rPr>
        <w:t>。</w:t>
      </w:r>
    </w:p>
    <w:p w14:paraId="7D9BA66C" w14:textId="77777777" w:rsidR="00520142" w:rsidRDefault="00000000">
      <w:pPr>
        <w:spacing w:line="360" w:lineRule="auto"/>
        <w:ind w:firstLineChars="200" w:firstLine="422"/>
        <w:jc w:val="center"/>
        <w:rPr>
          <w:rFonts w:ascii="黑体" w:eastAsia="黑体" w:hAnsi="黑体" w:cs="黑体"/>
          <w:b/>
          <w:color w:val="000000"/>
          <w:szCs w:val="21"/>
        </w:rPr>
      </w:pPr>
      <w:r>
        <w:rPr>
          <w:rFonts w:ascii="黑体" w:eastAsia="黑体" w:hAnsi="黑体" w:cs="黑体" w:hint="eastAsia"/>
          <w:b/>
          <w:color w:val="000000"/>
          <w:szCs w:val="21"/>
        </w:rPr>
        <w:t>慈溪村牌楼一览表</w:t>
      </w:r>
    </w:p>
    <w:tbl>
      <w:tblPr>
        <w:tblW w:w="4999" w:type="pct"/>
        <w:jc w:val="center"/>
        <w:tblLook w:val="04A0" w:firstRow="1" w:lastRow="0" w:firstColumn="1" w:lastColumn="0" w:noHBand="0" w:noVBand="1"/>
      </w:tblPr>
      <w:tblGrid>
        <w:gridCol w:w="2020"/>
        <w:gridCol w:w="4450"/>
        <w:gridCol w:w="3849"/>
      </w:tblGrid>
      <w:tr w:rsidR="00520142" w14:paraId="4BBC91FF" w14:textId="77777777">
        <w:trPr>
          <w:trHeight w:val="270"/>
          <w:tblHeader/>
          <w:jc w:val="center"/>
        </w:trPr>
        <w:tc>
          <w:tcPr>
            <w:tcW w:w="979"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574C890D"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序号</w:t>
            </w:r>
          </w:p>
        </w:tc>
        <w:tc>
          <w:tcPr>
            <w:tcW w:w="2155"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2E328F77"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名称</w:t>
            </w:r>
          </w:p>
        </w:tc>
        <w:tc>
          <w:tcPr>
            <w:tcW w:w="1864" w:type="pct"/>
            <w:tcBorders>
              <w:top w:val="single" w:sz="4" w:space="0" w:color="000000"/>
              <w:left w:val="single" w:sz="4" w:space="0" w:color="000000"/>
              <w:bottom w:val="single" w:sz="4" w:space="0" w:color="000000"/>
              <w:right w:val="single" w:sz="4" w:space="0" w:color="000000"/>
            </w:tcBorders>
            <w:shd w:val="clear" w:color="auto" w:fill="BFBFBF"/>
            <w:noWrap/>
            <w:vAlign w:val="center"/>
          </w:tcPr>
          <w:p w14:paraId="64B6969B" w14:textId="77777777" w:rsidR="00520142" w:rsidRDefault="00000000">
            <w:pPr>
              <w:widowControl/>
              <w:snapToGrid w:val="0"/>
              <w:spacing w:line="500" w:lineRule="exact"/>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位置</w:t>
            </w:r>
          </w:p>
        </w:tc>
      </w:tr>
      <w:tr w:rsidR="00520142" w14:paraId="2E933B22" w14:textId="77777777">
        <w:trPr>
          <w:trHeight w:val="47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C39CDBD"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1</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09686ED"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慈溪牌楼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9C325F0"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慈溪沙岗里北面</w:t>
            </w:r>
          </w:p>
        </w:tc>
      </w:tr>
      <w:tr w:rsidR="00520142" w14:paraId="70B0A176"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150641C"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2</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41D816D"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慈佛牌楼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AFB2B15"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慈佛村北面</w:t>
            </w:r>
          </w:p>
        </w:tc>
      </w:tr>
      <w:tr w:rsidR="00520142" w14:paraId="60F67135"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32F2E18"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3</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4081CDF"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安山北面牌楼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6485BCC"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安山村北面</w:t>
            </w:r>
          </w:p>
        </w:tc>
      </w:tr>
      <w:tr w:rsidR="00520142" w14:paraId="3739161E" w14:textId="77777777">
        <w:trPr>
          <w:trHeight w:val="285"/>
          <w:jc w:val="center"/>
        </w:trPr>
        <w:tc>
          <w:tcPr>
            <w:tcW w:w="979"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961DEC2"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4</w:t>
            </w:r>
          </w:p>
        </w:tc>
        <w:tc>
          <w:tcPr>
            <w:tcW w:w="215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AABB6E1"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安山西面牌楼</w:t>
            </w:r>
          </w:p>
        </w:tc>
        <w:tc>
          <w:tcPr>
            <w:tcW w:w="186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93BFFC" w14:textId="77777777" w:rsidR="00520142" w:rsidRDefault="00000000">
            <w:pPr>
              <w:widowControl/>
              <w:snapToGrid w:val="0"/>
              <w:spacing w:line="500" w:lineRule="exact"/>
              <w:ind w:firstLine="480"/>
              <w:jc w:val="center"/>
              <w:textAlignment w:val="center"/>
              <w:rPr>
                <w:rFonts w:ascii="楷体" w:eastAsia="楷体" w:hAnsi="楷体" w:cs="楷体"/>
                <w:color w:val="000000"/>
                <w:kern w:val="0"/>
                <w:sz w:val="24"/>
                <w:lang w:bidi="ar"/>
              </w:rPr>
            </w:pPr>
            <w:r>
              <w:rPr>
                <w:rFonts w:ascii="楷体" w:eastAsia="楷体" w:hAnsi="楷体" w:cs="楷体" w:hint="eastAsia"/>
                <w:color w:val="000000"/>
                <w:kern w:val="0"/>
                <w:sz w:val="24"/>
                <w:lang w:bidi="ar"/>
              </w:rPr>
              <w:t>安山村口西面</w:t>
            </w:r>
          </w:p>
        </w:tc>
      </w:tr>
    </w:tbl>
    <w:p w14:paraId="24124222" w14:textId="77777777" w:rsidR="00520142" w:rsidRDefault="00520142">
      <w:pPr>
        <w:pStyle w:val="20"/>
        <w:ind w:firstLineChars="200" w:firstLine="562"/>
      </w:pPr>
    </w:p>
    <w:p w14:paraId="6B7FE5E5" w14:textId="77777777" w:rsidR="00520142" w:rsidRDefault="00000000">
      <w:pPr>
        <w:pStyle w:val="20"/>
        <w:ind w:firstLineChars="200" w:firstLine="562"/>
      </w:pPr>
      <w:r>
        <w:rPr>
          <w:rFonts w:hint="eastAsia"/>
        </w:rPr>
        <w:t>3.5</w:t>
      </w:r>
      <w:r>
        <w:rPr>
          <w:rFonts w:hint="eastAsia"/>
        </w:rPr>
        <w:t>古树名木</w:t>
      </w:r>
      <w:bookmarkEnd w:id="26"/>
    </w:p>
    <w:p w14:paraId="24A37057" w14:textId="77777777" w:rsidR="00520142" w:rsidRDefault="00000000">
      <w:pPr>
        <w:spacing w:line="360" w:lineRule="auto"/>
        <w:ind w:firstLineChars="200" w:firstLine="480"/>
        <w:rPr>
          <w:rFonts w:eastAsia="宋体"/>
          <w:sz w:val="24"/>
        </w:rPr>
      </w:pPr>
      <w:r>
        <w:rPr>
          <w:rFonts w:eastAsia="宋体" w:hint="eastAsia"/>
          <w:sz w:val="24"/>
        </w:rPr>
        <w:t>据统计，慈溪村内古树名木有</w:t>
      </w:r>
      <w:r>
        <w:rPr>
          <w:rFonts w:eastAsia="宋体" w:hint="eastAsia"/>
          <w:sz w:val="24"/>
        </w:rPr>
        <w:t>6</w:t>
      </w:r>
      <w:r>
        <w:rPr>
          <w:rFonts w:eastAsia="宋体" w:hint="eastAsia"/>
          <w:sz w:val="24"/>
        </w:rPr>
        <w:t>棵，分布</w:t>
      </w:r>
      <w:proofErr w:type="gramStart"/>
      <w:r>
        <w:rPr>
          <w:rFonts w:eastAsia="宋体" w:hint="eastAsia"/>
          <w:sz w:val="24"/>
        </w:rPr>
        <w:t>在本厚小学</w:t>
      </w:r>
      <w:proofErr w:type="gramEnd"/>
      <w:r>
        <w:rPr>
          <w:rFonts w:eastAsia="宋体" w:hint="eastAsia"/>
          <w:sz w:val="24"/>
        </w:rPr>
        <w:t>、慈溪小学球场处。</w:t>
      </w:r>
    </w:p>
    <w:p w14:paraId="2D196DAF" w14:textId="77777777" w:rsidR="00520142" w:rsidRDefault="00000000">
      <w:pPr>
        <w:spacing w:line="360" w:lineRule="auto"/>
        <w:ind w:firstLineChars="200" w:firstLine="422"/>
        <w:jc w:val="center"/>
        <w:rPr>
          <w:rFonts w:ascii="Times New Roman" w:eastAsia="宋体" w:hAnsi="Times New Roman" w:cs="Times New Roman"/>
          <w:color w:val="000000"/>
          <w:szCs w:val="21"/>
        </w:rPr>
      </w:pPr>
      <w:r>
        <w:rPr>
          <w:rFonts w:ascii="黑体" w:eastAsia="黑体" w:hAnsi="黑体" w:cs="Times New Roman" w:hint="eastAsia"/>
          <w:b/>
          <w:color w:val="000000"/>
          <w:szCs w:val="21"/>
        </w:rPr>
        <w:t>慈溪村古树名木一览表</w:t>
      </w:r>
    </w:p>
    <w:tbl>
      <w:tblPr>
        <w:tblW w:w="5000" w:type="pct"/>
        <w:jc w:val="center"/>
        <w:tblLayout w:type="fixed"/>
        <w:tblLook w:val="04A0" w:firstRow="1" w:lastRow="0" w:firstColumn="1" w:lastColumn="0" w:noHBand="0" w:noVBand="1"/>
      </w:tblPr>
      <w:tblGrid>
        <w:gridCol w:w="710"/>
        <w:gridCol w:w="2246"/>
        <w:gridCol w:w="1850"/>
        <w:gridCol w:w="1127"/>
        <w:gridCol w:w="2958"/>
        <w:gridCol w:w="1430"/>
      </w:tblGrid>
      <w:tr w:rsidR="00520142" w14:paraId="25AD0284"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43918F44" w14:textId="77777777" w:rsidR="00520142" w:rsidRDefault="00000000">
            <w:pPr>
              <w:widowControl/>
              <w:spacing w:line="360" w:lineRule="auto"/>
              <w:ind w:firstLine="442"/>
              <w:jc w:val="center"/>
              <w:textAlignment w:val="center"/>
              <w:rPr>
                <w:rFonts w:ascii="楷体" w:eastAsia="楷体" w:hAnsi="楷体" w:cs="楷体"/>
                <w:b/>
                <w:bCs/>
                <w:color w:val="000000"/>
                <w:sz w:val="22"/>
                <w:szCs w:val="22"/>
              </w:rPr>
            </w:pPr>
            <w:r>
              <w:rPr>
                <w:rStyle w:val="font11"/>
                <w:rFonts w:hint="default"/>
                <w:lang w:bidi="ar"/>
              </w:rPr>
              <w:t>序号</w:t>
            </w:r>
          </w:p>
        </w:tc>
        <w:tc>
          <w:tcPr>
            <w:tcW w:w="1087"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4232027D" w14:textId="77777777" w:rsidR="00520142" w:rsidRDefault="00000000">
            <w:pPr>
              <w:widowControl/>
              <w:spacing w:line="360" w:lineRule="auto"/>
              <w:ind w:firstLineChars="200" w:firstLine="442"/>
              <w:jc w:val="center"/>
              <w:textAlignment w:val="center"/>
              <w:rPr>
                <w:rFonts w:ascii="楷体" w:eastAsia="楷体" w:hAnsi="楷体" w:cs="楷体"/>
                <w:b/>
                <w:bCs/>
                <w:color w:val="000000"/>
                <w:sz w:val="22"/>
                <w:szCs w:val="22"/>
              </w:rPr>
            </w:pPr>
            <w:r>
              <w:rPr>
                <w:rStyle w:val="font11"/>
                <w:rFonts w:hint="default"/>
                <w:lang w:bidi="ar"/>
              </w:rPr>
              <w:t>编号</w:t>
            </w:r>
          </w:p>
        </w:tc>
        <w:tc>
          <w:tcPr>
            <w:tcW w:w="895"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139646A3" w14:textId="77777777" w:rsidR="00520142" w:rsidRDefault="00000000">
            <w:pPr>
              <w:widowControl/>
              <w:spacing w:line="360" w:lineRule="auto"/>
              <w:ind w:firstLineChars="200" w:firstLine="442"/>
              <w:textAlignment w:val="center"/>
              <w:rPr>
                <w:rFonts w:ascii="楷体" w:eastAsia="楷体" w:hAnsi="楷体" w:cs="楷体"/>
                <w:b/>
                <w:bCs/>
                <w:color w:val="000000"/>
                <w:sz w:val="22"/>
                <w:szCs w:val="22"/>
              </w:rPr>
            </w:pPr>
            <w:r>
              <w:rPr>
                <w:rStyle w:val="font11"/>
                <w:rFonts w:hint="default"/>
                <w:lang w:bidi="ar"/>
              </w:rPr>
              <w:t>名称</w:t>
            </w:r>
          </w:p>
        </w:tc>
        <w:tc>
          <w:tcPr>
            <w:tcW w:w="54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07208ACC" w14:textId="77777777" w:rsidR="00520142" w:rsidRDefault="00000000">
            <w:pPr>
              <w:widowControl/>
              <w:spacing w:line="360" w:lineRule="auto"/>
              <w:ind w:firstLine="442"/>
              <w:textAlignment w:val="center"/>
              <w:rPr>
                <w:rFonts w:ascii="楷体" w:eastAsia="楷体" w:hAnsi="楷体" w:cs="楷体"/>
                <w:b/>
                <w:bCs/>
                <w:color w:val="000000"/>
                <w:sz w:val="22"/>
                <w:szCs w:val="22"/>
              </w:rPr>
            </w:pPr>
            <w:r>
              <w:rPr>
                <w:rStyle w:val="font11"/>
                <w:rFonts w:hint="default"/>
                <w:lang w:bidi="ar"/>
              </w:rPr>
              <w:t>古树等级</w:t>
            </w:r>
          </w:p>
        </w:tc>
        <w:tc>
          <w:tcPr>
            <w:tcW w:w="143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067974B4" w14:textId="77777777" w:rsidR="00520142" w:rsidRDefault="00000000">
            <w:pPr>
              <w:widowControl/>
              <w:spacing w:line="360" w:lineRule="auto"/>
              <w:ind w:firstLineChars="200" w:firstLine="442"/>
              <w:jc w:val="center"/>
              <w:textAlignment w:val="center"/>
              <w:rPr>
                <w:rFonts w:ascii="楷体" w:eastAsia="楷体" w:hAnsi="楷体" w:cs="楷体"/>
                <w:b/>
                <w:bCs/>
                <w:color w:val="000000"/>
                <w:sz w:val="22"/>
                <w:szCs w:val="22"/>
              </w:rPr>
            </w:pPr>
            <w:r>
              <w:rPr>
                <w:rStyle w:val="font11"/>
                <w:rFonts w:hint="default"/>
                <w:lang w:bidi="ar"/>
              </w:rPr>
              <w:t>生长位置</w:t>
            </w:r>
          </w:p>
        </w:tc>
        <w:tc>
          <w:tcPr>
            <w:tcW w:w="692"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noWrap/>
            <w:vAlign w:val="center"/>
          </w:tcPr>
          <w:p w14:paraId="7C7EC087" w14:textId="77777777" w:rsidR="00520142" w:rsidRDefault="00000000">
            <w:pPr>
              <w:widowControl/>
              <w:spacing w:line="360" w:lineRule="auto"/>
              <w:ind w:firstLine="442"/>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管护人</w:t>
            </w:r>
          </w:p>
        </w:tc>
      </w:tr>
      <w:tr w:rsidR="00520142" w14:paraId="63EB2281"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9464503"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1</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7D273BC"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44070510721400102</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FAEBFA5"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樟木</w:t>
            </w:r>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DFB20AA"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21002F"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古井慈溪村</w:t>
            </w:r>
            <w:proofErr w:type="gramStart"/>
            <w:r>
              <w:rPr>
                <w:rFonts w:ascii="楷体" w:eastAsia="楷体" w:hAnsi="楷体" w:cs="楷体" w:hint="eastAsia"/>
                <w:color w:val="000000"/>
                <w:kern w:val="0"/>
                <w:sz w:val="22"/>
                <w:szCs w:val="22"/>
                <w:lang w:bidi="ar"/>
              </w:rPr>
              <w:t>本厚小学</w:t>
            </w:r>
            <w:proofErr w:type="gramEnd"/>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10F09A"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r w:rsidR="00520142" w14:paraId="28C6340D"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E97918B"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2</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7B763CE"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44070510721400100</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7C954D"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樟木</w:t>
            </w:r>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3787F0A"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AE9B32"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古井慈溪村</w:t>
            </w:r>
            <w:proofErr w:type="gramStart"/>
            <w:r>
              <w:rPr>
                <w:rFonts w:ascii="楷体" w:eastAsia="楷体" w:hAnsi="楷体" w:cs="楷体" w:hint="eastAsia"/>
                <w:color w:val="000000"/>
                <w:kern w:val="0"/>
                <w:sz w:val="22"/>
                <w:szCs w:val="22"/>
                <w:lang w:bidi="ar"/>
              </w:rPr>
              <w:t>本厚小学</w:t>
            </w:r>
            <w:proofErr w:type="gramEnd"/>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5848A9A"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r w:rsidR="00520142" w14:paraId="50316EAD"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6C7A519"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3</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41589C5"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44070510721400099</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5334AB"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proofErr w:type="gramStart"/>
            <w:r>
              <w:rPr>
                <w:rFonts w:ascii="楷体" w:eastAsia="楷体" w:hAnsi="楷体" w:cs="楷体" w:hint="eastAsia"/>
                <w:color w:val="000000"/>
                <w:kern w:val="0"/>
                <w:sz w:val="22"/>
                <w:szCs w:val="22"/>
                <w:lang w:bidi="ar"/>
              </w:rPr>
              <w:t>救必应</w:t>
            </w:r>
            <w:proofErr w:type="gramEnd"/>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183F63"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3544ACCE"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古井慈溪村</w:t>
            </w:r>
            <w:proofErr w:type="gramStart"/>
            <w:r>
              <w:rPr>
                <w:rFonts w:ascii="楷体" w:eastAsia="楷体" w:hAnsi="楷体" w:cs="楷体" w:hint="eastAsia"/>
                <w:color w:val="000000"/>
                <w:kern w:val="0"/>
                <w:sz w:val="22"/>
                <w:szCs w:val="22"/>
                <w:lang w:bidi="ar"/>
              </w:rPr>
              <w:t>本厚小学</w:t>
            </w:r>
            <w:proofErr w:type="gramEnd"/>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6A62DA2"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r w:rsidR="00520142" w14:paraId="4A0C7C3B"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36FBFFD"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124F7EB"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44070510721400101</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247D640"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樟木</w:t>
            </w:r>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8F333F5"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51D2EA0"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古井慈溪村</w:t>
            </w:r>
            <w:proofErr w:type="gramStart"/>
            <w:r>
              <w:rPr>
                <w:rFonts w:ascii="楷体" w:eastAsia="楷体" w:hAnsi="楷体" w:cs="楷体" w:hint="eastAsia"/>
                <w:color w:val="000000"/>
                <w:kern w:val="0"/>
                <w:sz w:val="22"/>
                <w:szCs w:val="22"/>
                <w:lang w:bidi="ar"/>
              </w:rPr>
              <w:t>本厚小学</w:t>
            </w:r>
            <w:proofErr w:type="gramEnd"/>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B9263D3"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r w:rsidR="00520142" w14:paraId="770F536D"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5C06B075"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5</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7AC6E38"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44070510721400098</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D0D1B87"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大叶枫，枫子树</w:t>
            </w:r>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7AE60B4A"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64C22D2"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古井慈溪小学球场（</w:t>
            </w:r>
            <w:proofErr w:type="gramStart"/>
            <w:r>
              <w:rPr>
                <w:rFonts w:ascii="楷体" w:eastAsia="楷体" w:hAnsi="楷体" w:cs="楷体" w:hint="eastAsia"/>
                <w:color w:val="000000"/>
                <w:kern w:val="0"/>
                <w:sz w:val="22"/>
                <w:szCs w:val="22"/>
                <w:lang w:bidi="ar"/>
              </w:rPr>
              <w:t>本厚小学</w:t>
            </w:r>
            <w:proofErr w:type="gramEnd"/>
            <w:r>
              <w:rPr>
                <w:rFonts w:ascii="楷体" w:eastAsia="楷体" w:hAnsi="楷体" w:cs="楷体" w:hint="eastAsia"/>
                <w:color w:val="000000"/>
                <w:kern w:val="0"/>
                <w:sz w:val="22"/>
                <w:szCs w:val="22"/>
                <w:lang w:bidi="ar"/>
              </w:rPr>
              <w:t>，操场后）</w:t>
            </w:r>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11E0C5C2"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r w:rsidR="00520142" w14:paraId="688D1EF1" w14:textId="77777777">
        <w:trPr>
          <w:trHeight w:val="270"/>
          <w:jc w:val="center"/>
        </w:trPr>
        <w:tc>
          <w:tcPr>
            <w:tcW w:w="344"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2008665"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6</w:t>
            </w:r>
          </w:p>
        </w:tc>
        <w:tc>
          <w:tcPr>
            <w:tcW w:w="1087"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093085AB"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44070510721400104</w:t>
            </w:r>
          </w:p>
        </w:tc>
        <w:tc>
          <w:tcPr>
            <w:tcW w:w="895"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584B4B5" w14:textId="77777777" w:rsidR="00520142" w:rsidRDefault="00000000">
            <w:pPr>
              <w:widowControl/>
              <w:spacing w:line="360" w:lineRule="auto"/>
              <w:ind w:firstLine="440"/>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大叶枫，枫子树</w:t>
            </w:r>
          </w:p>
        </w:tc>
        <w:tc>
          <w:tcPr>
            <w:tcW w:w="546"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6F155772"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三级</w:t>
            </w:r>
          </w:p>
        </w:tc>
        <w:tc>
          <w:tcPr>
            <w:tcW w:w="143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20C8AC7F"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古井慈溪小学球场（</w:t>
            </w:r>
            <w:proofErr w:type="gramStart"/>
            <w:r>
              <w:rPr>
                <w:rFonts w:ascii="楷体" w:eastAsia="楷体" w:hAnsi="楷体" w:cs="楷体" w:hint="eastAsia"/>
                <w:color w:val="000000"/>
                <w:kern w:val="0"/>
                <w:sz w:val="22"/>
                <w:szCs w:val="22"/>
                <w:lang w:bidi="ar"/>
              </w:rPr>
              <w:t>本厚小学</w:t>
            </w:r>
            <w:proofErr w:type="gramEnd"/>
            <w:r>
              <w:rPr>
                <w:rFonts w:ascii="楷体" w:eastAsia="楷体" w:hAnsi="楷体" w:cs="楷体" w:hint="eastAsia"/>
                <w:color w:val="000000"/>
                <w:kern w:val="0"/>
                <w:sz w:val="22"/>
                <w:szCs w:val="22"/>
                <w:lang w:bidi="ar"/>
              </w:rPr>
              <w:t>，操场后）</w:t>
            </w:r>
          </w:p>
        </w:tc>
        <w:tc>
          <w:tcPr>
            <w:tcW w:w="692" w:type="pct"/>
            <w:tcBorders>
              <w:top w:val="single" w:sz="4" w:space="0" w:color="000000"/>
              <w:left w:val="single" w:sz="4" w:space="0" w:color="000000"/>
              <w:bottom w:val="single" w:sz="4" w:space="0" w:color="000000"/>
              <w:right w:val="single" w:sz="4" w:space="0" w:color="000000"/>
            </w:tcBorders>
            <w:shd w:val="clear" w:color="auto" w:fill="auto"/>
            <w:noWrap/>
            <w:vAlign w:val="center"/>
          </w:tcPr>
          <w:p w14:paraId="4D8E562F" w14:textId="77777777" w:rsidR="00520142" w:rsidRDefault="00000000">
            <w:pPr>
              <w:widowControl/>
              <w:spacing w:line="360" w:lineRule="auto"/>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慈溪村委会</w:t>
            </w:r>
          </w:p>
        </w:tc>
      </w:tr>
    </w:tbl>
    <w:p w14:paraId="08E8E38A" w14:textId="77777777" w:rsidR="00520142" w:rsidRDefault="00000000">
      <w:pPr>
        <w:pStyle w:val="20"/>
        <w:ind w:firstLineChars="200" w:firstLine="562"/>
      </w:pPr>
      <w:bookmarkStart w:id="27" w:name="_Toc13165"/>
      <w:r>
        <w:rPr>
          <w:rFonts w:hint="eastAsia"/>
        </w:rPr>
        <w:t xml:space="preserve">3.6 </w:t>
      </w:r>
      <w:bookmarkEnd w:id="27"/>
      <w:r>
        <w:rPr>
          <w:rFonts w:hint="eastAsia"/>
        </w:rPr>
        <w:t>鱼塘驳岸</w:t>
      </w:r>
    </w:p>
    <w:p w14:paraId="696DCC65" w14:textId="77777777" w:rsidR="00520142" w:rsidRDefault="00000000">
      <w:pPr>
        <w:ind w:firstLine="420"/>
        <w:rPr>
          <w:rFonts w:eastAsia="宋体"/>
          <w:sz w:val="24"/>
        </w:rPr>
      </w:pPr>
      <w:r>
        <w:rPr>
          <w:rFonts w:cs="Times New Roman" w:hint="eastAsia"/>
        </w:rPr>
        <w:t xml:space="preserve">     </w:t>
      </w:r>
      <w:r>
        <w:rPr>
          <w:rFonts w:eastAsia="宋体" w:hint="eastAsia"/>
          <w:sz w:val="24"/>
        </w:rPr>
        <w:t>慈溪、慈佛、安山村周边现存多处鱼塘。</w:t>
      </w:r>
    </w:p>
    <w:p w14:paraId="34471F6D" w14:textId="77777777" w:rsidR="00520142" w:rsidRDefault="00000000">
      <w:pPr>
        <w:pStyle w:val="20"/>
        <w:ind w:firstLineChars="200" w:firstLine="562"/>
      </w:pPr>
      <w:r>
        <w:rPr>
          <w:rFonts w:hint="eastAsia"/>
        </w:rPr>
        <w:t xml:space="preserve">          </w:t>
      </w:r>
      <w:r>
        <w:rPr>
          <w:rFonts w:hint="eastAsia"/>
          <w:noProof/>
        </w:rPr>
        <w:drawing>
          <wp:inline distT="0" distB="0" distL="114300" distR="114300" wp14:anchorId="4BA3A2AA" wp14:editId="5FA42281">
            <wp:extent cx="1609090" cy="1205865"/>
            <wp:effectExtent l="0" t="0" r="10160" b="13335"/>
            <wp:docPr id="12" name="图片 12" descr="TVGM4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TVGM4689"/>
                    <pic:cNvPicPr>
                      <a:picLocks noChangeAspect="1"/>
                    </pic:cNvPicPr>
                  </pic:nvPicPr>
                  <pic:blipFill>
                    <a:blip r:embed="rId38"/>
                    <a:stretch>
                      <a:fillRect/>
                    </a:stretch>
                  </pic:blipFill>
                  <pic:spPr>
                    <a:xfrm>
                      <a:off x="0" y="0"/>
                      <a:ext cx="1609090" cy="1205865"/>
                    </a:xfrm>
                    <a:prstGeom prst="rect">
                      <a:avLst/>
                    </a:prstGeom>
                  </pic:spPr>
                </pic:pic>
              </a:graphicData>
            </a:graphic>
          </wp:inline>
        </w:drawing>
      </w:r>
      <w:r>
        <w:rPr>
          <w:rFonts w:hint="eastAsia"/>
        </w:rPr>
        <w:t xml:space="preserve">        </w:t>
      </w:r>
      <w:r>
        <w:rPr>
          <w:noProof/>
        </w:rPr>
        <w:drawing>
          <wp:inline distT="0" distB="0" distL="114300" distR="114300" wp14:anchorId="36CCAB65" wp14:editId="64D8172F">
            <wp:extent cx="1473835" cy="1104900"/>
            <wp:effectExtent l="0" t="0" r="0" b="12065"/>
            <wp:docPr id="13" name="图片 13" descr="IMG_1984(20240117-113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IMG_1984(20240117-113850)"/>
                    <pic:cNvPicPr>
                      <a:picLocks noChangeAspect="1"/>
                    </pic:cNvPicPr>
                  </pic:nvPicPr>
                  <pic:blipFill>
                    <a:blip r:embed="rId39"/>
                    <a:stretch>
                      <a:fillRect/>
                    </a:stretch>
                  </pic:blipFill>
                  <pic:spPr>
                    <a:xfrm rot="5400000">
                      <a:off x="0" y="0"/>
                      <a:ext cx="1473835" cy="1104900"/>
                    </a:xfrm>
                    <a:prstGeom prst="rect">
                      <a:avLst/>
                    </a:prstGeom>
                  </pic:spPr>
                </pic:pic>
              </a:graphicData>
            </a:graphic>
          </wp:inline>
        </w:drawing>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3237"/>
        <w:gridCol w:w="3238"/>
      </w:tblGrid>
      <w:tr w:rsidR="00520142" w14:paraId="2E3FC8EA" w14:textId="77777777">
        <w:trPr>
          <w:jc w:val="center"/>
        </w:trPr>
        <w:tc>
          <w:tcPr>
            <w:tcW w:w="3237" w:type="dxa"/>
          </w:tcPr>
          <w:p w14:paraId="278D5F2F" w14:textId="77777777" w:rsidR="00520142" w:rsidRDefault="00000000">
            <w:pPr>
              <w:pStyle w:val="HJD-"/>
            </w:pPr>
            <w:r>
              <w:rPr>
                <w:rFonts w:hint="eastAsia"/>
                <w:sz w:val="24"/>
              </w:rPr>
              <w:t>慈溪村西侧池塘</w:t>
            </w:r>
          </w:p>
        </w:tc>
        <w:tc>
          <w:tcPr>
            <w:tcW w:w="3238" w:type="dxa"/>
          </w:tcPr>
          <w:p w14:paraId="75894598" w14:textId="77777777" w:rsidR="00520142" w:rsidRDefault="00000000">
            <w:pPr>
              <w:pStyle w:val="HJD-"/>
            </w:pPr>
            <w:r>
              <w:rPr>
                <w:rFonts w:hint="eastAsia"/>
                <w:sz w:val="24"/>
              </w:rPr>
              <w:t>安山村西侧池塘</w:t>
            </w:r>
          </w:p>
        </w:tc>
      </w:tr>
    </w:tbl>
    <w:p w14:paraId="600B73AD" w14:textId="77777777" w:rsidR="00520142" w:rsidRDefault="00520142">
      <w:pPr>
        <w:ind w:firstLine="420"/>
      </w:pPr>
    </w:p>
    <w:p w14:paraId="3261964E" w14:textId="77777777" w:rsidR="00520142" w:rsidRDefault="00000000">
      <w:pPr>
        <w:pStyle w:val="20"/>
        <w:ind w:firstLineChars="200" w:firstLine="562"/>
      </w:pPr>
      <w:r>
        <w:rPr>
          <w:rFonts w:hint="eastAsia"/>
        </w:rPr>
        <w:t xml:space="preserve">3.7 </w:t>
      </w:r>
      <w:r>
        <w:rPr>
          <w:rFonts w:hint="eastAsia"/>
        </w:rPr>
        <w:t>石板桥</w:t>
      </w:r>
    </w:p>
    <w:p w14:paraId="64CFFBBC" w14:textId="77777777" w:rsidR="00520142" w:rsidRDefault="00000000">
      <w:pPr>
        <w:spacing w:line="360" w:lineRule="auto"/>
        <w:ind w:firstLineChars="200" w:firstLine="480"/>
        <w:rPr>
          <w:rFonts w:eastAsia="宋体"/>
          <w:sz w:val="24"/>
        </w:rPr>
      </w:pPr>
      <w:r>
        <w:rPr>
          <w:rFonts w:eastAsia="宋体" w:hint="eastAsia"/>
          <w:sz w:val="24"/>
        </w:rPr>
        <w:t>慈溪村内散落多处石板桥。</w:t>
      </w:r>
    </w:p>
    <w:p w14:paraId="19F94D7E" w14:textId="77777777" w:rsidR="00520142" w:rsidRDefault="00000000">
      <w:pPr>
        <w:spacing w:line="360" w:lineRule="auto"/>
        <w:ind w:firstLineChars="200" w:firstLine="420"/>
        <w:jc w:val="center"/>
        <w:rPr>
          <w:rFonts w:ascii="宋体" w:eastAsia="宋体" w:hAnsi="宋体" w:cs="宋体"/>
          <w:spacing w:val="4"/>
          <w:sz w:val="24"/>
        </w:rPr>
      </w:pPr>
      <w:r>
        <w:rPr>
          <w:noProof/>
        </w:rPr>
        <w:drawing>
          <wp:inline distT="0" distB="0" distL="114300" distR="114300" wp14:anchorId="50FE4994" wp14:editId="465994FF">
            <wp:extent cx="1668145" cy="1863090"/>
            <wp:effectExtent l="0" t="0" r="3810" b="8255"/>
            <wp:docPr id="42" name="图片 42" descr="IMG_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descr="IMG_1354"/>
                    <pic:cNvPicPr>
                      <a:picLocks noChangeAspect="1"/>
                    </pic:cNvPicPr>
                  </pic:nvPicPr>
                  <pic:blipFill>
                    <a:blip r:embed="rId40"/>
                    <a:srcRect l="25076" r="24476"/>
                    <a:stretch>
                      <a:fillRect/>
                    </a:stretch>
                  </pic:blipFill>
                  <pic:spPr>
                    <a:xfrm rot="5400000">
                      <a:off x="0" y="0"/>
                      <a:ext cx="1668145" cy="1863090"/>
                    </a:xfrm>
                    <a:prstGeom prst="rect">
                      <a:avLst/>
                    </a:prstGeom>
                  </pic:spPr>
                </pic:pic>
              </a:graphicData>
            </a:graphic>
          </wp:inline>
        </w:drawing>
      </w:r>
    </w:p>
    <w:p w14:paraId="0C1E875C" w14:textId="77777777" w:rsidR="00520142" w:rsidRDefault="00000000">
      <w:pPr>
        <w:pStyle w:val="20"/>
        <w:ind w:firstLineChars="200" w:firstLine="562"/>
      </w:pPr>
      <w:bookmarkStart w:id="28" w:name="_Toc1013"/>
      <w:r>
        <w:rPr>
          <w:rFonts w:hint="eastAsia"/>
        </w:rPr>
        <w:t xml:space="preserve">3.8 </w:t>
      </w:r>
      <w:r>
        <w:rPr>
          <w:rFonts w:hint="eastAsia"/>
        </w:rPr>
        <w:t>名人轶事</w:t>
      </w:r>
      <w:bookmarkEnd w:id="28"/>
    </w:p>
    <w:p w14:paraId="0A3B8AD3" w14:textId="77777777" w:rsidR="00520142" w:rsidRDefault="00000000">
      <w:pPr>
        <w:spacing w:line="360" w:lineRule="auto"/>
        <w:ind w:firstLineChars="200" w:firstLine="482"/>
        <w:rPr>
          <w:rFonts w:eastAsia="宋体"/>
          <w:sz w:val="24"/>
        </w:rPr>
      </w:pPr>
      <w:r>
        <w:rPr>
          <w:rFonts w:eastAsia="宋体" w:hint="eastAsia"/>
          <w:b/>
          <w:bCs/>
          <w:sz w:val="24"/>
        </w:rPr>
        <w:lastRenderedPageBreak/>
        <w:t>（</w:t>
      </w:r>
      <w:r>
        <w:rPr>
          <w:rFonts w:eastAsia="宋体" w:hint="eastAsia"/>
          <w:b/>
          <w:bCs/>
          <w:sz w:val="24"/>
        </w:rPr>
        <w:t>1</w:t>
      </w:r>
      <w:r>
        <w:rPr>
          <w:rFonts w:eastAsia="宋体" w:hint="eastAsia"/>
          <w:b/>
          <w:bCs/>
          <w:sz w:val="24"/>
        </w:rPr>
        <w:t>）</w:t>
      </w:r>
      <w:r>
        <w:rPr>
          <w:rFonts w:eastAsia="宋体"/>
          <w:b/>
          <w:bCs/>
          <w:sz w:val="24"/>
        </w:rPr>
        <w:t>赵秾</w:t>
      </w:r>
      <w:r>
        <w:rPr>
          <w:rFonts w:eastAsia="宋体" w:hint="eastAsia"/>
          <w:sz w:val="24"/>
        </w:rPr>
        <w:t>，</w:t>
      </w:r>
      <w:r>
        <w:rPr>
          <w:rFonts w:eastAsia="宋体"/>
          <w:sz w:val="24"/>
        </w:rPr>
        <w:t>乃宗长，号兴</w:t>
      </w:r>
      <w:proofErr w:type="gramStart"/>
      <w:r>
        <w:rPr>
          <w:rFonts w:eastAsia="宋体"/>
          <w:sz w:val="24"/>
        </w:rPr>
        <w:t>煜</w:t>
      </w:r>
      <w:proofErr w:type="gramEnd"/>
      <w:r>
        <w:rPr>
          <w:rFonts w:eastAsia="宋体"/>
          <w:sz w:val="24"/>
        </w:rPr>
        <w:t>，生于</w:t>
      </w:r>
      <w:r>
        <w:rPr>
          <w:rFonts w:eastAsia="宋体"/>
          <w:sz w:val="24"/>
        </w:rPr>
        <w:t xml:space="preserve"> 1886 </w:t>
      </w:r>
      <w:r>
        <w:rPr>
          <w:rFonts w:eastAsia="宋体"/>
          <w:sz w:val="24"/>
        </w:rPr>
        <w:t>年</w:t>
      </w:r>
      <w:r>
        <w:rPr>
          <w:rFonts w:eastAsia="宋体"/>
          <w:sz w:val="24"/>
        </w:rPr>
        <w:t xml:space="preserve"> 9 </w:t>
      </w:r>
      <w:r>
        <w:rPr>
          <w:rFonts w:eastAsia="宋体"/>
          <w:sz w:val="24"/>
        </w:rPr>
        <w:t>月</w:t>
      </w:r>
      <w:r>
        <w:rPr>
          <w:rFonts w:eastAsia="宋体"/>
          <w:sz w:val="24"/>
        </w:rPr>
        <w:t xml:space="preserve"> 23 </w:t>
      </w:r>
      <w:r>
        <w:rPr>
          <w:rFonts w:eastAsia="宋体"/>
          <w:sz w:val="24"/>
        </w:rPr>
        <w:t>日，宋太宗商王三十世孙。早年赴墨西哥经营商业、农场、地产、旅业，袖长善舞，营谋有术，是我族墨西哥之首富。为人</w:t>
      </w:r>
      <w:r>
        <w:rPr>
          <w:rFonts w:eastAsia="宋体"/>
          <w:sz w:val="24"/>
        </w:rPr>
        <w:t xml:space="preserve"> </w:t>
      </w:r>
      <w:r>
        <w:rPr>
          <w:rFonts w:eastAsia="宋体"/>
          <w:sz w:val="24"/>
        </w:rPr>
        <w:t>忠诚孝顺，信孚中外，对人群之福利社会公益，无不悉力以赴，为墨西哥华侨领袖。常任墨西哥缅埠国民党常务委员，抗日战争时捐款支持政府抗战，名列前茅，名噪一时，如</w:t>
      </w:r>
      <w:proofErr w:type="gramStart"/>
      <w:r>
        <w:rPr>
          <w:rFonts w:eastAsia="宋体"/>
          <w:sz w:val="24"/>
        </w:rPr>
        <w:t>有概捐</w:t>
      </w:r>
      <w:proofErr w:type="gramEnd"/>
      <w:r>
        <w:rPr>
          <w:rFonts w:eastAsia="宋体"/>
          <w:sz w:val="24"/>
        </w:rPr>
        <w:t>过其已出之额，其必加额，成为海外华侨对抗日战争</w:t>
      </w:r>
      <w:proofErr w:type="gramStart"/>
      <w:r>
        <w:rPr>
          <w:rFonts w:eastAsia="宋体"/>
          <w:sz w:val="24"/>
        </w:rPr>
        <w:t>一</w:t>
      </w:r>
      <w:proofErr w:type="gramEnd"/>
      <w:r>
        <w:rPr>
          <w:rFonts w:eastAsia="宋体"/>
          <w:sz w:val="24"/>
        </w:rPr>
        <w:t>大功</w:t>
      </w:r>
      <w:proofErr w:type="gramStart"/>
      <w:r>
        <w:rPr>
          <w:rFonts w:eastAsia="宋体"/>
          <w:sz w:val="24"/>
        </w:rPr>
        <w:t>献</w:t>
      </w:r>
      <w:proofErr w:type="gramEnd"/>
      <w:r>
        <w:rPr>
          <w:rFonts w:eastAsia="宋体"/>
          <w:sz w:val="24"/>
        </w:rPr>
        <w:t>。他热爱公益事业，对修建</w:t>
      </w:r>
      <w:proofErr w:type="gramStart"/>
      <w:r>
        <w:rPr>
          <w:rFonts w:eastAsia="宋体"/>
          <w:sz w:val="24"/>
        </w:rPr>
        <w:t>慈溪大祖祠堂</w:t>
      </w:r>
      <w:proofErr w:type="gramEnd"/>
      <w:r>
        <w:rPr>
          <w:rFonts w:eastAsia="宋体"/>
          <w:sz w:val="24"/>
        </w:rPr>
        <w:t>鼎力支持。</w:t>
      </w:r>
    </w:p>
    <w:p w14:paraId="29496F2F"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2</w:t>
      </w:r>
      <w:r>
        <w:rPr>
          <w:rFonts w:eastAsia="宋体" w:hint="eastAsia"/>
          <w:b/>
          <w:bCs/>
          <w:sz w:val="24"/>
        </w:rPr>
        <w:t>）</w:t>
      </w:r>
      <w:r>
        <w:rPr>
          <w:rFonts w:eastAsia="宋体"/>
          <w:b/>
          <w:bCs/>
          <w:sz w:val="24"/>
        </w:rPr>
        <w:t>赵崇铎</w:t>
      </w:r>
      <w:r>
        <w:rPr>
          <w:rFonts w:eastAsia="宋体" w:hint="eastAsia"/>
          <w:sz w:val="24"/>
        </w:rPr>
        <w:t>，</w:t>
      </w:r>
      <w:r>
        <w:rPr>
          <w:rFonts w:eastAsia="宋体"/>
          <w:sz w:val="24"/>
        </w:rPr>
        <w:t xml:space="preserve">1971 </w:t>
      </w:r>
      <w:r>
        <w:rPr>
          <w:rFonts w:eastAsia="宋体"/>
          <w:sz w:val="24"/>
        </w:rPr>
        <w:t>年至</w:t>
      </w:r>
      <w:r>
        <w:rPr>
          <w:rFonts w:eastAsia="宋体"/>
          <w:sz w:val="24"/>
        </w:rPr>
        <w:t xml:space="preserve"> 1978 </w:t>
      </w:r>
      <w:r>
        <w:rPr>
          <w:rFonts w:eastAsia="宋体"/>
          <w:sz w:val="24"/>
        </w:rPr>
        <w:t>年任慈溪村第二生产队队长，干劲十足，工作有魄力为改</w:t>
      </w:r>
      <w:r>
        <w:rPr>
          <w:rFonts w:eastAsia="宋体"/>
          <w:sz w:val="24"/>
        </w:rPr>
        <w:t xml:space="preserve"> </w:t>
      </w:r>
      <w:r>
        <w:rPr>
          <w:rFonts w:eastAsia="宋体"/>
          <w:sz w:val="24"/>
        </w:rPr>
        <w:t>变面貌，提高社员的生活水平发展生产力而努力拼搏。</w:t>
      </w:r>
      <w:r>
        <w:rPr>
          <w:rFonts w:eastAsia="宋体"/>
          <w:sz w:val="24"/>
        </w:rPr>
        <w:t xml:space="preserve">1979 </w:t>
      </w:r>
      <w:r>
        <w:rPr>
          <w:rFonts w:eastAsia="宋体"/>
          <w:sz w:val="24"/>
        </w:rPr>
        <w:t>年升任慈溪村党支部书记，</w:t>
      </w:r>
      <w:r>
        <w:rPr>
          <w:rFonts w:eastAsia="宋体"/>
          <w:sz w:val="24"/>
        </w:rPr>
        <w:t xml:space="preserve"> </w:t>
      </w:r>
      <w:r>
        <w:rPr>
          <w:rFonts w:eastAsia="宋体"/>
          <w:sz w:val="24"/>
        </w:rPr>
        <w:t>工作任劳任怨，在开展计划生育工作中从高从严要求，出色地完成计生工作任务，被新会</w:t>
      </w:r>
      <w:proofErr w:type="gramStart"/>
      <w:r>
        <w:rPr>
          <w:rFonts w:eastAsia="宋体"/>
          <w:sz w:val="24"/>
        </w:rPr>
        <w:t>昙</w:t>
      </w:r>
      <w:proofErr w:type="gramEnd"/>
      <w:r>
        <w:rPr>
          <w:rFonts w:eastAsia="宋体"/>
          <w:sz w:val="24"/>
        </w:rPr>
        <w:t>许选为标兵和慈溪村为先进计生工作单位。被选为全国八届人大代表出席第八届人大会议，工作兢兢业业，</w:t>
      </w:r>
      <w:r>
        <w:rPr>
          <w:rFonts w:eastAsia="宋体"/>
          <w:sz w:val="24"/>
        </w:rPr>
        <w:t xml:space="preserve">1986 </w:t>
      </w:r>
      <w:r>
        <w:rPr>
          <w:rFonts w:eastAsia="宋体"/>
          <w:sz w:val="24"/>
        </w:rPr>
        <w:t>年又被提升到古井公社当农办主任，直到退休。</w:t>
      </w:r>
    </w:p>
    <w:p w14:paraId="013B3033"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3</w:t>
      </w: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赵善荫</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 xml:space="preserve">1909 </w:t>
      </w:r>
      <w:r>
        <w:rPr>
          <w:rFonts w:ascii="Times New Roman" w:eastAsia="宋体" w:hAnsi="Times New Roman" w:cs="Times New Roman"/>
          <w:color w:val="000000"/>
          <w:sz w:val="24"/>
        </w:rPr>
        <w:t>年出生，新会古井慈溪村人。</w:t>
      </w:r>
      <w:r>
        <w:rPr>
          <w:rFonts w:ascii="Times New Roman" w:eastAsia="宋体" w:hAnsi="Times New Roman" w:cs="Times New Roman"/>
          <w:color w:val="000000"/>
          <w:sz w:val="24"/>
        </w:rPr>
        <w:t xml:space="preserve">1952 </w:t>
      </w:r>
      <w:r>
        <w:rPr>
          <w:rFonts w:ascii="Times New Roman" w:eastAsia="宋体" w:hAnsi="Times New Roman" w:cs="Times New Roman"/>
          <w:color w:val="000000"/>
          <w:sz w:val="24"/>
        </w:rPr>
        <w:t>年任台湾</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国防部</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军事工程委员</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会委员、代陆军总部署长，中将。</w:t>
      </w:r>
    </w:p>
    <w:p w14:paraId="56B4CB00"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4</w:t>
      </w: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赵北挽</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解放前参加革命工作</w:t>
      </w:r>
      <w:r>
        <w:rPr>
          <w:rFonts w:ascii="Times New Roman" w:eastAsia="宋体" w:hAnsi="Times New Roman" w:cs="Times New Roman"/>
          <w:color w:val="000000"/>
          <w:sz w:val="24"/>
        </w:rPr>
        <w:t xml:space="preserve"> 46 </w:t>
      </w:r>
      <w:r>
        <w:rPr>
          <w:rFonts w:ascii="Times New Roman" w:eastAsia="宋体" w:hAnsi="Times New Roman" w:cs="Times New Roman"/>
          <w:color w:val="000000"/>
          <w:sz w:val="24"/>
        </w:rPr>
        <w:t>年参党，又是湛江地委委员，后来又加入东江游击队，在革命工作中，出生入死，不考虑个人安危。解放后曾当过区长，县长，又是湛江市党校校长。</w:t>
      </w:r>
      <w:r>
        <w:rPr>
          <w:rFonts w:ascii="Times New Roman" w:eastAsia="宋体" w:hAnsi="Times New Roman" w:cs="Times New Roman"/>
          <w:color w:val="000000"/>
          <w:sz w:val="24"/>
        </w:rPr>
        <w:t xml:space="preserve">60 </w:t>
      </w:r>
      <w:r>
        <w:rPr>
          <w:rFonts w:ascii="Times New Roman" w:eastAsia="宋体" w:hAnsi="Times New Roman" w:cs="Times New Roman"/>
          <w:color w:val="000000"/>
          <w:sz w:val="24"/>
        </w:rPr>
        <w:t>年代初曾经回过家乡，对家乡有深厚感情，今年已经九十多岁了，是一</w:t>
      </w:r>
      <w:r>
        <w:rPr>
          <w:rFonts w:ascii="Times New Roman" w:eastAsia="宋体" w:hAnsi="Times New Roman" w:cs="Times New Roman"/>
          <w:color w:val="000000"/>
          <w:sz w:val="24"/>
        </w:rPr>
        <w:t xml:space="preserve"> </w:t>
      </w:r>
      <w:proofErr w:type="gramStart"/>
      <w:r>
        <w:rPr>
          <w:rFonts w:ascii="Times New Roman" w:eastAsia="宋体" w:hAnsi="Times New Roman" w:cs="Times New Roman"/>
          <w:color w:val="000000"/>
          <w:sz w:val="24"/>
        </w:rPr>
        <w:t>个</w:t>
      </w:r>
      <w:proofErr w:type="gramEnd"/>
      <w:r>
        <w:rPr>
          <w:rFonts w:ascii="Times New Roman" w:eastAsia="宋体" w:hAnsi="Times New Roman" w:cs="Times New Roman"/>
          <w:color w:val="000000"/>
          <w:sz w:val="24"/>
        </w:rPr>
        <w:t>离休的厅级干部。</w:t>
      </w:r>
    </w:p>
    <w:p w14:paraId="70DC9ADC"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5</w:t>
      </w: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赵荣超</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1987</w:t>
      </w:r>
      <w:r>
        <w:rPr>
          <w:rFonts w:ascii="Times New Roman" w:eastAsia="宋体" w:hAnsi="Times New Roman" w:cs="Times New Roman"/>
          <w:color w:val="000000"/>
          <w:sz w:val="24"/>
        </w:rPr>
        <w:t>年出生于广东省新会县古井镇慈溪村，</w:t>
      </w:r>
      <w:r>
        <w:rPr>
          <w:rFonts w:ascii="Times New Roman" w:eastAsia="宋体" w:hAnsi="Times New Roman" w:cs="Times New Roman"/>
          <w:color w:val="000000"/>
          <w:sz w:val="24"/>
        </w:rPr>
        <w:t xml:space="preserve">2006 </w:t>
      </w:r>
      <w:r>
        <w:rPr>
          <w:rFonts w:ascii="Times New Roman" w:eastAsia="宋体" w:hAnsi="Times New Roman" w:cs="Times New Roman"/>
          <w:color w:val="000000"/>
          <w:sz w:val="24"/>
        </w:rPr>
        <w:t>年考取华南理工大学机械</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与汽车工程学院攻读本科学位，</w:t>
      </w:r>
      <w:r>
        <w:rPr>
          <w:rFonts w:ascii="Times New Roman" w:eastAsia="宋体" w:hAnsi="Times New Roman" w:cs="Times New Roman"/>
          <w:color w:val="000000"/>
          <w:sz w:val="24"/>
        </w:rPr>
        <w:t xml:space="preserve">2010 </w:t>
      </w:r>
      <w:r>
        <w:rPr>
          <w:rFonts w:ascii="Times New Roman" w:eastAsia="宋体" w:hAnsi="Times New Roman" w:cs="Times New Roman"/>
          <w:color w:val="000000"/>
          <w:sz w:val="24"/>
        </w:rPr>
        <w:t>年以优异成绩毕业，并保送至清华大学汽车工程系</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攻读博士研究生，师从张扬军教授（长江学者特聘教授），从事汽车动力系统节能方法</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研究。读博期间（</w:t>
      </w:r>
      <w:r>
        <w:rPr>
          <w:rFonts w:ascii="Times New Roman" w:eastAsia="宋体" w:hAnsi="Times New Roman" w:cs="Times New Roman"/>
          <w:color w:val="000000"/>
          <w:sz w:val="24"/>
        </w:rPr>
        <w:t>2013-2014</w:t>
      </w:r>
      <w:r>
        <w:rPr>
          <w:rFonts w:ascii="Times New Roman" w:eastAsia="宋体" w:hAnsi="Times New Roman" w:cs="Times New Roman"/>
          <w:color w:val="000000"/>
          <w:sz w:val="24"/>
        </w:rPr>
        <w:t>）赴英国伦敦帝国理工学院交流学习一年，在世界顶尖的汽</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车涡轮增压实验室开展科学研究。</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曾在丹麦哥本哈根、德国杜塞尔多夫、马来西亚新山</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等多处地方做国际学术会议报告。</w:t>
      </w:r>
      <w:r>
        <w:rPr>
          <w:rFonts w:ascii="Times New Roman" w:eastAsia="宋体" w:hAnsi="Times New Roman" w:cs="Times New Roman"/>
          <w:color w:val="000000"/>
          <w:sz w:val="24"/>
        </w:rPr>
        <w:t xml:space="preserve">2016 </w:t>
      </w:r>
      <w:r>
        <w:rPr>
          <w:rFonts w:ascii="Times New Roman" w:eastAsia="宋体" w:hAnsi="Times New Roman" w:cs="Times New Roman"/>
          <w:color w:val="000000"/>
          <w:sz w:val="24"/>
        </w:rPr>
        <w:t>年取得清华大学博士学位，并回母校华南理工大</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学任教，</w:t>
      </w:r>
      <w:r>
        <w:rPr>
          <w:rFonts w:ascii="Times New Roman" w:eastAsia="宋体" w:hAnsi="Times New Roman" w:cs="Times New Roman"/>
          <w:color w:val="000000"/>
          <w:sz w:val="24"/>
        </w:rPr>
        <w:t xml:space="preserve">2017 </w:t>
      </w:r>
      <w:r>
        <w:rPr>
          <w:rFonts w:ascii="Times New Roman" w:eastAsia="宋体" w:hAnsi="Times New Roman" w:cs="Times New Roman"/>
          <w:color w:val="000000"/>
          <w:sz w:val="24"/>
        </w:rPr>
        <w:t>年晋升副教授，研究领域为汽车热力系统节能与流动控制，包括内燃机</w:t>
      </w:r>
      <w:proofErr w:type="gramStart"/>
      <w:r>
        <w:rPr>
          <w:rFonts w:ascii="Times New Roman" w:eastAsia="宋体" w:hAnsi="Times New Roman" w:cs="Times New Roman"/>
          <w:color w:val="000000"/>
          <w:sz w:val="24"/>
        </w:rPr>
        <w:t>涡</w:t>
      </w:r>
      <w:proofErr w:type="gramEnd"/>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轮增压、余热利用、新能源汽车</w:t>
      </w:r>
      <w:proofErr w:type="gramStart"/>
      <w:r>
        <w:rPr>
          <w:rFonts w:ascii="Times New Roman" w:eastAsia="宋体" w:hAnsi="Times New Roman" w:cs="Times New Roman"/>
          <w:color w:val="000000"/>
          <w:sz w:val="24"/>
        </w:rPr>
        <w:t>热管理</w:t>
      </w:r>
      <w:proofErr w:type="gramEnd"/>
      <w:r>
        <w:rPr>
          <w:rFonts w:ascii="Times New Roman" w:eastAsia="宋体" w:hAnsi="Times New Roman" w:cs="Times New Roman"/>
          <w:color w:val="000000"/>
          <w:sz w:val="24"/>
        </w:rPr>
        <w:t>和燃料电池空气管理系统等方面。在国际顶级杂志《</w:t>
      </w:r>
      <w:r>
        <w:rPr>
          <w:rFonts w:ascii="Times New Roman" w:eastAsia="宋体" w:hAnsi="Times New Roman" w:cs="Times New Roman"/>
          <w:color w:val="000000"/>
          <w:sz w:val="24"/>
        </w:rPr>
        <w:t>Applied Energy</w:t>
      </w:r>
      <w:r>
        <w:rPr>
          <w:rFonts w:ascii="Times New Roman" w:eastAsia="宋体" w:hAnsi="Times New Roman" w:cs="Times New Roman"/>
          <w:color w:val="000000"/>
          <w:sz w:val="24"/>
        </w:rPr>
        <w:t>》、《</w:t>
      </w:r>
      <w:r>
        <w:rPr>
          <w:rFonts w:ascii="Times New Roman" w:eastAsia="宋体" w:hAnsi="Times New Roman" w:cs="Times New Roman"/>
          <w:color w:val="000000"/>
          <w:sz w:val="24"/>
        </w:rPr>
        <w:t>Energy</w:t>
      </w:r>
      <w:r>
        <w:rPr>
          <w:rFonts w:ascii="Times New Roman" w:eastAsia="宋体" w:hAnsi="Times New Roman" w:cs="Times New Roman"/>
          <w:color w:val="000000"/>
          <w:sz w:val="24"/>
        </w:rPr>
        <w:t>》、《</w:t>
      </w:r>
      <w:r>
        <w:rPr>
          <w:rFonts w:ascii="Times New Roman" w:eastAsia="宋体" w:hAnsi="Times New Roman" w:cs="Times New Roman"/>
          <w:color w:val="000000"/>
          <w:sz w:val="24"/>
        </w:rPr>
        <w:t>Energy Conversion and Management</w:t>
      </w:r>
      <w:r>
        <w:rPr>
          <w:rFonts w:ascii="Times New Roman" w:eastAsia="宋体" w:hAnsi="Times New Roman" w:cs="Times New Roman"/>
          <w:color w:val="000000"/>
          <w:sz w:val="24"/>
        </w:rPr>
        <w:t>》和《</w:t>
      </w:r>
      <w:r>
        <w:rPr>
          <w:rFonts w:ascii="Times New Roman" w:eastAsia="宋体" w:hAnsi="Times New Roman" w:cs="Times New Roman"/>
          <w:color w:val="000000"/>
          <w:sz w:val="24"/>
        </w:rPr>
        <w:t>Applied Thermal Engineering</w:t>
      </w:r>
      <w:r>
        <w:rPr>
          <w:rFonts w:ascii="Times New Roman" w:eastAsia="宋体" w:hAnsi="Times New Roman" w:cs="Times New Roman"/>
          <w:color w:val="000000"/>
          <w:sz w:val="24"/>
        </w:rPr>
        <w:t>》发表重要学术论文，获得国家发明专利授权</w:t>
      </w:r>
      <w:r>
        <w:rPr>
          <w:rFonts w:ascii="Times New Roman" w:eastAsia="宋体" w:hAnsi="Times New Roman" w:cs="Times New Roman"/>
          <w:color w:val="000000"/>
          <w:sz w:val="24"/>
        </w:rPr>
        <w:t xml:space="preserve"> 3 </w:t>
      </w:r>
      <w:r>
        <w:rPr>
          <w:rFonts w:ascii="Times New Roman" w:eastAsia="宋体" w:hAnsi="Times New Roman" w:cs="Times New Roman"/>
          <w:color w:val="000000"/>
          <w:sz w:val="24"/>
        </w:rPr>
        <w:t>项，主持国家自然</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科学基金、广东省自然科学基金等多项科研项目。</w:t>
      </w:r>
    </w:p>
    <w:p w14:paraId="5A2DE9C0"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6</w:t>
      </w:r>
      <w:r>
        <w:rPr>
          <w:rFonts w:eastAsia="宋体" w:hint="eastAsia"/>
          <w:b/>
          <w:bCs/>
          <w:sz w:val="24"/>
        </w:rPr>
        <w:t>）</w:t>
      </w:r>
      <w:r>
        <w:rPr>
          <w:rFonts w:eastAsia="宋体"/>
          <w:b/>
          <w:bCs/>
          <w:sz w:val="24"/>
        </w:rPr>
        <w:t>赵建渠</w:t>
      </w:r>
      <w:r>
        <w:rPr>
          <w:rFonts w:eastAsia="宋体"/>
          <w:sz w:val="24"/>
        </w:rPr>
        <w:t>（</w:t>
      </w:r>
      <w:r>
        <w:rPr>
          <w:rFonts w:eastAsia="宋体"/>
          <w:sz w:val="24"/>
        </w:rPr>
        <w:t>1877-1949</w:t>
      </w:r>
      <w:r>
        <w:rPr>
          <w:rFonts w:eastAsia="宋体"/>
          <w:sz w:val="24"/>
        </w:rPr>
        <w:t>）</w:t>
      </w:r>
      <w:r>
        <w:rPr>
          <w:rFonts w:eastAsia="宋体" w:hint="eastAsia"/>
          <w:sz w:val="24"/>
        </w:rPr>
        <w:t>，</w:t>
      </w:r>
      <w:r>
        <w:rPr>
          <w:rFonts w:eastAsia="宋体"/>
          <w:sz w:val="24"/>
        </w:rPr>
        <w:t>赵建渠因为排行第三，所以人称他</w:t>
      </w:r>
      <w:r>
        <w:rPr>
          <w:rFonts w:eastAsia="宋体"/>
          <w:sz w:val="24"/>
        </w:rPr>
        <w:t>“</w:t>
      </w:r>
      <w:r>
        <w:rPr>
          <w:rFonts w:eastAsia="宋体"/>
          <w:sz w:val="24"/>
        </w:rPr>
        <w:t>三公</w:t>
      </w:r>
      <w:r>
        <w:rPr>
          <w:rFonts w:eastAsia="宋体"/>
          <w:sz w:val="24"/>
        </w:rPr>
        <w:t xml:space="preserve"> ”</w:t>
      </w:r>
      <w:r>
        <w:rPr>
          <w:rFonts w:eastAsia="宋体"/>
          <w:sz w:val="24"/>
        </w:rPr>
        <w:t>，四年留美国学</w:t>
      </w:r>
      <w:r>
        <w:rPr>
          <w:rFonts w:eastAsia="宋体"/>
          <w:sz w:val="24"/>
        </w:rPr>
        <w:t xml:space="preserve"> </w:t>
      </w:r>
      <w:r>
        <w:rPr>
          <w:rFonts w:eastAsia="宋体"/>
          <w:sz w:val="24"/>
        </w:rPr>
        <w:t>西医，回国开诊所为群众治病，又是当时先进助产士，深受群众敬重，由于他看到慈溪</w:t>
      </w:r>
      <w:r>
        <w:rPr>
          <w:rFonts w:eastAsia="宋体"/>
          <w:sz w:val="24"/>
        </w:rPr>
        <w:t xml:space="preserve"> </w:t>
      </w:r>
      <w:r>
        <w:rPr>
          <w:rFonts w:eastAsia="宋体"/>
          <w:sz w:val="24"/>
        </w:rPr>
        <w:t>村只有几间私塾，很多穷苦孩子未能读书，早在</w:t>
      </w:r>
      <w:r>
        <w:rPr>
          <w:rFonts w:eastAsia="宋体"/>
          <w:sz w:val="24"/>
        </w:rPr>
        <w:t xml:space="preserve"> 1922 </w:t>
      </w:r>
      <w:r>
        <w:rPr>
          <w:rFonts w:eastAsia="宋体"/>
          <w:sz w:val="24"/>
        </w:rPr>
        <w:t>年，他与美国的东</w:t>
      </w:r>
      <w:proofErr w:type="gramStart"/>
      <w:r>
        <w:rPr>
          <w:rFonts w:eastAsia="宋体"/>
          <w:sz w:val="24"/>
        </w:rPr>
        <w:t>铨</w:t>
      </w:r>
      <w:proofErr w:type="gramEnd"/>
      <w:r>
        <w:rPr>
          <w:rFonts w:eastAsia="宋体"/>
          <w:sz w:val="24"/>
        </w:rPr>
        <w:t>、</w:t>
      </w:r>
      <w:proofErr w:type="gramStart"/>
      <w:r>
        <w:rPr>
          <w:rFonts w:eastAsia="宋体"/>
          <w:sz w:val="24"/>
        </w:rPr>
        <w:t>炯</w:t>
      </w:r>
      <w:proofErr w:type="gramEnd"/>
      <w:r>
        <w:rPr>
          <w:rFonts w:eastAsia="宋体"/>
          <w:sz w:val="24"/>
        </w:rPr>
        <w:t>常、惠东、</w:t>
      </w:r>
      <w:r>
        <w:rPr>
          <w:rFonts w:eastAsia="宋体"/>
          <w:sz w:val="24"/>
        </w:rPr>
        <w:t xml:space="preserve"> </w:t>
      </w:r>
      <w:r>
        <w:rPr>
          <w:rFonts w:eastAsia="宋体"/>
          <w:sz w:val="24"/>
        </w:rPr>
        <w:t>兴</w:t>
      </w:r>
      <w:proofErr w:type="gramStart"/>
      <w:r>
        <w:rPr>
          <w:rFonts w:eastAsia="宋体"/>
          <w:sz w:val="24"/>
        </w:rPr>
        <w:t>觐</w:t>
      </w:r>
      <w:proofErr w:type="gramEnd"/>
      <w:r>
        <w:rPr>
          <w:rFonts w:eastAsia="宋体"/>
          <w:sz w:val="24"/>
        </w:rPr>
        <w:t>、东缓、惠礼等人</w:t>
      </w:r>
      <w:r>
        <w:rPr>
          <w:rFonts w:eastAsia="宋体"/>
          <w:sz w:val="24"/>
        </w:rPr>
        <w:t>在本村各间祠堂</w:t>
      </w:r>
      <w:proofErr w:type="gramStart"/>
      <w:r>
        <w:rPr>
          <w:rFonts w:eastAsia="宋体"/>
          <w:sz w:val="24"/>
        </w:rPr>
        <w:t>办起本厚学校</w:t>
      </w:r>
      <w:proofErr w:type="gramEnd"/>
      <w:r>
        <w:rPr>
          <w:rFonts w:eastAsia="宋体"/>
          <w:sz w:val="24"/>
        </w:rPr>
        <w:t>，后来又</w:t>
      </w:r>
      <w:proofErr w:type="gramStart"/>
      <w:r>
        <w:rPr>
          <w:rFonts w:eastAsia="宋体"/>
          <w:sz w:val="24"/>
        </w:rPr>
        <w:t>发达成立本厚学校</w:t>
      </w:r>
      <w:proofErr w:type="gramEnd"/>
      <w:r>
        <w:rPr>
          <w:rFonts w:eastAsia="宋体"/>
          <w:sz w:val="24"/>
        </w:rPr>
        <w:t>筹款委</w:t>
      </w:r>
      <w:r>
        <w:rPr>
          <w:rFonts w:eastAsia="宋体"/>
          <w:sz w:val="24"/>
        </w:rPr>
        <w:t xml:space="preserve"> </w:t>
      </w:r>
      <w:r>
        <w:rPr>
          <w:rFonts w:eastAsia="宋体"/>
          <w:sz w:val="24"/>
        </w:rPr>
        <w:t>员会，后来成为</w:t>
      </w:r>
      <w:proofErr w:type="gramStart"/>
      <w:r>
        <w:rPr>
          <w:rFonts w:eastAsia="宋体"/>
          <w:sz w:val="24"/>
        </w:rPr>
        <w:t>本厚学校</w:t>
      </w:r>
      <w:proofErr w:type="gramEnd"/>
      <w:r>
        <w:rPr>
          <w:rFonts w:eastAsia="宋体"/>
          <w:sz w:val="24"/>
        </w:rPr>
        <w:t>基金会，发动旅美</w:t>
      </w:r>
      <w:proofErr w:type="gramStart"/>
      <w:r>
        <w:rPr>
          <w:rFonts w:eastAsia="宋体"/>
          <w:sz w:val="24"/>
        </w:rPr>
        <w:t>宗亲捐款汇返</w:t>
      </w:r>
      <w:proofErr w:type="gramEnd"/>
      <w:r>
        <w:rPr>
          <w:rFonts w:eastAsia="宋体"/>
          <w:sz w:val="24"/>
        </w:rPr>
        <w:t>香港，再由惠</w:t>
      </w:r>
      <w:proofErr w:type="gramStart"/>
      <w:r>
        <w:rPr>
          <w:rFonts w:eastAsia="宋体"/>
          <w:sz w:val="24"/>
        </w:rPr>
        <w:t>永在港购买</w:t>
      </w:r>
      <w:proofErr w:type="gramEnd"/>
      <w:r>
        <w:rPr>
          <w:rFonts w:eastAsia="宋体"/>
          <w:sz w:val="24"/>
        </w:rPr>
        <w:t>材料</w:t>
      </w:r>
      <w:r>
        <w:rPr>
          <w:rFonts w:eastAsia="宋体" w:hint="eastAsia"/>
          <w:sz w:val="24"/>
        </w:rPr>
        <w:t>。</w:t>
      </w:r>
    </w:p>
    <w:p w14:paraId="2E6D4018" w14:textId="77777777" w:rsidR="00520142" w:rsidRDefault="00000000">
      <w:pPr>
        <w:spacing w:line="360" w:lineRule="auto"/>
        <w:ind w:firstLineChars="200" w:firstLine="480"/>
        <w:rPr>
          <w:rFonts w:eastAsia="宋体"/>
          <w:sz w:val="24"/>
        </w:rPr>
      </w:pPr>
      <w:r>
        <w:rPr>
          <w:rFonts w:eastAsia="宋体"/>
          <w:sz w:val="24"/>
        </w:rPr>
        <w:t>回家乡建成了今天所见的承包式的学校。赵建渠先生当首任名誉校长，使人才辈出。一生为人忠直，踏实工作，深受群众的爱戴。</w:t>
      </w:r>
    </w:p>
    <w:p w14:paraId="3040AE4A"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7</w:t>
      </w:r>
      <w:r>
        <w:rPr>
          <w:rFonts w:eastAsia="宋体" w:hint="eastAsia"/>
          <w:b/>
          <w:bCs/>
          <w:sz w:val="24"/>
        </w:rPr>
        <w:t>）</w:t>
      </w:r>
      <w:r>
        <w:rPr>
          <w:rFonts w:eastAsia="宋体"/>
          <w:b/>
          <w:bCs/>
          <w:sz w:val="24"/>
        </w:rPr>
        <w:t>赵汝壮</w:t>
      </w:r>
      <w:r>
        <w:rPr>
          <w:rFonts w:eastAsia="宋体" w:hint="eastAsia"/>
          <w:sz w:val="24"/>
        </w:rPr>
        <w:t>，</w:t>
      </w:r>
      <w:r>
        <w:rPr>
          <w:rFonts w:eastAsia="宋体"/>
          <w:sz w:val="24"/>
        </w:rPr>
        <w:t>生于</w:t>
      </w:r>
      <w:r>
        <w:rPr>
          <w:rFonts w:eastAsia="宋体"/>
          <w:sz w:val="24"/>
        </w:rPr>
        <w:t>1924</w:t>
      </w:r>
      <w:r>
        <w:rPr>
          <w:rFonts w:eastAsia="宋体"/>
          <w:sz w:val="24"/>
        </w:rPr>
        <w:t>年，</w:t>
      </w:r>
      <w:r>
        <w:rPr>
          <w:rFonts w:eastAsia="宋体"/>
          <w:sz w:val="24"/>
        </w:rPr>
        <w:t>2005</w:t>
      </w:r>
      <w:r>
        <w:rPr>
          <w:rFonts w:eastAsia="宋体"/>
          <w:sz w:val="24"/>
        </w:rPr>
        <w:t>年去世。字</w:t>
      </w:r>
      <w:proofErr w:type="gramStart"/>
      <w:r>
        <w:rPr>
          <w:rFonts w:eastAsia="宋体"/>
          <w:sz w:val="24"/>
        </w:rPr>
        <w:t>世</w:t>
      </w:r>
      <w:proofErr w:type="gramEnd"/>
      <w:r>
        <w:rPr>
          <w:rFonts w:eastAsia="宋体"/>
          <w:sz w:val="24"/>
        </w:rPr>
        <w:t>壁。中山大学物理系教授，讲课生动，学生十分拥护他。曾担任</w:t>
      </w:r>
      <w:proofErr w:type="gramStart"/>
      <w:r>
        <w:rPr>
          <w:rFonts w:eastAsia="宋体"/>
          <w:sz w:val="24"/>
        </w:rPr>
        <w:t>本厚学校</w:t>
      </w:r>
      <w:proofErr w:type="gramEnd"/>
      <w:r>
        <w:rPr>
          <w:rFonts w:eastAsia="宋体"/>
          <w:sz w:val="24"/>
        </w:rPr>
        <w:t>校长、新会第四中学教导主任、第三届新会县政协委员，又是慈溪</w:t>
      </w:r>
      <w:proofErr w:type="gramStart"/>
      <w:r>
        <w:rPr>
          <w:rFonts w:eastAsia="宋体"/>
          <w:sz w:val="24"/>
        </w:rPr>
        <w:t>本厚学校</w:t>
      </w:r>
      <w:proofErr w:type="gramEnd"/>
      <w:r>
        <w:rPr>
          <w:rFonts w:eastAsia="宋体"/>
          <w:sz w:val="24"/>
        </w:rPr>
        <w:t>的校董会主席、名誉校长。新会第四中学扩建校舍时，他慷慨解囊捐款</w:t>
      </w:r>
      <w:r>
        <w:rPr>
          <w:rFonts w:eastAsia="宋体"/>
          <w:sz w:val="24"/>
        </w:rPr>
        <w:t>1.73</w:t>
      </w:r>
      <w:r>
        <w:rPr>
          <w:rFonts w:eastAsia="宋体"/>
          <w:sz w:val="24"/>
        </w:rPr>
        <w:t>万元，同时捐款慈溪幼儿园</w:t>
      </w:r>
      <w:r>
        <w:rPr>
          <w:rFonts w:eastAsia="宋体"/>
          <w:sz w:val="24"/>
        </w:rPr>
        <w:t>1.5</w:t>
      </w:r>
      <w:r>
        <w:rPr>
          <w:rFonts w:eastAsia="宋体"/>
          <w:sz w:val="24"/>
        </w:rPr>
        <w:t>万元。妻子冯霜竹也是一名教师，夫妻俩</w:t>
      </w:r>
      <w:proofErr w:type="gramStart"/>
      <w:r>
        <w:rPr>
          <w:rFonts w:eastAsia="宋体"/>
          <w:sz w:val="24"/>
        </w:rPr>
        <w:t>一</w:t>
      </w:r>
      <w:proofErr w:type="gramEnd"/>
      <w:r>
        <w:rPr>
          <w:rFonts w:eastAsia="宋体"/>
          <w:sz w:val="24"/>
        </w:rPr>
        <w:t xml:space="preserve"> </w:t>
      </w:r>
      <w:r>
        <w:rPr>
          <w:rFonts w:eastAsia="宋体"/>
          <w:sz w:val="24"/>
        </w:rPr>
        <w:t>生热爱教育事业，桃李满天下。</w:t>
      </w:r>
    </w:p>
    <w:p w14:paraId="3C6B10FE"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8</w:t>
      </w:r>
      <w:r>
        <w:rPr>
          <w:rFonts w:eastAsia="宋体" w:hint="eastAsia"/>
          <w:b/>
          <w:bCs/>
          <w:sz w:val="24"/>
        </w:rPr>
        <w:t>）</w:t>
      </w:r>
      <w:r>
        <w:rPr>
          <w:rFonts w:eastAsia="宋体"/>
          <w:b/>
          <w:bCs/>
          <w:sz w:val="24"/>
        </w:rPr>
        <w:t>赵承信</w:t>
      </w:r>
      <w:r>
        <w:rPr>
          <w:rFonts w:eastAsia="宋体" w:hint="eastAsia"/>
          <w:sz w:val="24"/>
        </w:rPr>
        <w:t>，</w:t>
      </w:r>
      <w:r>
        <w:rPr>
          <w:rFonts w:eastAsia="宋体"/>
          <w:sz w:val="24"/>
        </w:rPr>
        <w:t>广东新会县人。</w:t>
      </w:r>
      <w:r>
        <w:rPr>
          <w:rFonts w:eastAsia="宋体"/>
          <w:sz w:val="24"/>
        </w:rPr>
        <w:t>1907</w:t>
      </w:r>
      <w:r>
        <w:rPr>
          <w:rFonts w:eastAsia="宋体"/>
          <w:sz w:val="24"/>
        </w:rPr>
        <w:t>年出生于一个基督教的家庭，其父为留美医生，他是家中独子。</w:t>
      </w:r>
      <w:r>
        <w:rPr>
          <w:rFonts w:eastAsia="宋体"/>
          <w:sz w:val="24"/>
        </w:rPr>
        <w:t>1926</w:t>
      </w:r>
      <w:r>
        <w:rPr>
          <w:rFonts w:eastAsia="宋体"/>
          <w:sz w:val="24"/>
        </w:rPr>
        <w:t>年，赵先生毕业于广州培英中学，以优异成绩保送入燕京大学。</w:t>
      </w:r>
      <w:r>
        <w:rPr>
          <w:rFonts w:eastAsia="宋体"/>
          <w:sz w:val="24"/>
        </w:rPr>
        <w:t>1930</w:t>
      </w:r>
      <w:r>
        <w:rPr>
          <w:rFonts w:eastAsia="宋体"/>
          <w:sz w:val="24"/>
        </w:rPr>
        <w:t>年，</w:t>
      </w:r>
      <w:proofErr w:type="gramStart"/>
      <w:r>
        <w:rPr>
          <w:rFonts w:eastAsia="宋体"/>
          <w:sz w:val="24"/>
        </w:rPr>
        <w:t>先生自燕大</w:t>
      </w:r>
      <w:proofErr w:type="gramEnd"/>
      <w:r>
        <w:rPr>
          <w:rFonts w:eastAsia="宋体"/>
          <w:sz w:val="24"/>
        </w:rPr>
        <w:t>社会学系毕业，获学士学位，毕业论文（《广东新会慈溪土地分配调查》）是对家乡农村土地分配进行的调查研究。毕业后赵先生即自费赴美，入芝加哥大学社会学系。次年转入密西根大学，</w:t>
      </w:r>
      <w:r>
        <w:rPr>
          <w:rFonts w:eastAsia="宋体"/>
          <w:sz w:val="24"/>
        </w:rPr>
        <w:t>1933</w:t>
      </w:r>
      <w:r>
        <w:rPr>
          <w:rFonts w:eastAsia="宋体"/>
          <w:sz w:val="24"/>
        </w:rPr>
        <w:t>年获得博士学位，博士论文：</w:t>
      </w:r>
      <w:r>
        <w:rPr>
          <w:rFonts w:eastAsia="宋体"/>
          <w:sz w:val="24"/>
        </w:rPr>
        <w:t>An ecological study of China from segmentation to integration</w:t>
      </w:r>
      <w:r>
        <w:rPr>
          <w:rFonts w:eastAsia="宋体"/>
          <w:sz w:val="24"/>
        </w:rPr>
        <w:t>（从分与合的观点对中国的一个</w:t>
      </w:r>
      <w:proofErr w:type="gramStart"/>
      <w:r>
        <w:rPr>
          <w:rFonts w:eastAsia="宋体"/>
          <w:sz w:val="24"/>
        </w:rPr>
        <w:t>区位学</w:t>
      </w:r>
      <w:proofErr w:type="gramEnd"/>
      <w:r>
        <w:rPr>
          <w:rFonts w:eastAsia="宋体"/>
          <w:sz w:val="24"/>
        </w:rPr>
        <w:t>研究）。</w:t>
      </w:r>
    </w:p>
    <w:p w14:paraId="7277BE61"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9</w:t>
      </w:r>
      <w:r>
        <w:rPr>
          <w:rFonts w:eastAsia="宋体" w:hint="eastAsia"/>
          <w:b/>
          <w:bCs/>
          <w:sz w:val="24"/>
        </w:rPr>
        <w:t>）</w:t>
      </w:r>
      <w:r>
        <w:rPr>
          <w:rFonts w:eastAsia="宋体"/>
          <w:b/>
          <w:bCs/>
          <w:sz w:val="24"/>
        </w:rPr>
        <w:t>赵宝轮</w:t>
      </w:r>
      <w:r>
        <w:rPr>
          <w:rFonts w:eastAsia="宋体"/>
          <w:sz w:val="24"/>
        </w:rPr>
        <w:t>，</w:t>
      </w:r>
      <w:r>
        <w:rPr>
          <w:rFonts w:eastAsia="宋体"/>
          <w:sz w:val="24"/>
        </w:rPr>
        <w:t>1931</w:t>
      </w:r>
      <w:r>
        <w:rPr>
          <w:rFonts w:eastAsia="宋体"/>
          <w:sz w:val="24"/>
        </w:rPr>
        <w:t>年出生于古井慈溪，</w:t>
      </w:r>
      <w:r>
        <w:rPr>
          <w:rFonts w:eastAsia="宋体"/>
          <w:sz w:val="24"/>
        </w:rPr>
        <w:t xml:space="preserve">1957 </w:t>
      </w:r>
      <w:r>
        <w:rPr>
          <w:rFonts w:eastAsia="宋体"/>
          <w:sz w:val="24"/>
        </w:rPr>
        <w:t>年毕业于湖北医学院</w:t>
      </w:r>
      <w:proofErr w:type="gramStart"/>
      <w:r>
        <w:rPr>
          <w:rFonts w:eastAsia="宋体"/>
          <w:sz w:val="24"/>
        </w:rPr>
        <w:t>医</w:t>
      </w:r>
      <w:proofErr w:type="gramEnd"/>
      <w:r>
        <w:rPr>
          <w:rFonts w:eastAsia="宋体"/>
          <w:sz w:val="24"/>
        </w:rPr>
        <w:t>本科（现武汉大学</w:t>
      </w:r>
      <w:proofErr w:type="gramStart"/>
      <w:r>
        <w:rPr>
          <w:rFonts w:eastAsia="宋体"/>
          <w:sz w:val="24"/>
        </w:rPr>
        <w:t>医</w:t>
      </w:r>
      <w:proofErr w:type="gramEnd"/>
      <w:r>
        <w:rPr>
          <w:rFonts w:eastAsia="宋体"/>
          <w:sz w:val="24"/>
        </w:rPr>
        <w:t xml:space="preserve"> </w:t>
      </w:r>
      <w:r>
        <w:rPr>
          <w:rFonts w:eastAsia="宋体"/>
          <w:sz w:val="24"/>
        </w:rPr>
        <w:t>学院</w:t>
      </w:r>
      <w:proofErr w:type="gramStart"/>
      <w:r>
        <w:rPr>
          <w:rFonts w:eastAsia="宋体"/>
          <w:sz w:val="24"/>
        </w:rPr>
        <w:t>医</w:t>
      </w:r>
      <w:proofErr w:type="gramEnd"/>
      <w:r>
        <w:rPr>
          <w:rFonts w:eastAsia="宋体"/>
          <w:sz w:val="24"/>
        </w:rPr>
        <w:t>本科），同年分配到江门市中心医院（北街医院）从事外科临床工作。</w:t>
      </w:r>
      <w:r>
        <w:rPr>
          <w:rFonts w:eastAsia="宋体"/>
          <w:sz w:val="24"/>
        </w:rPr>
        <w:t>1963</w:t>
      </w:r>
      <w:r>
        <w:rPr>
          <w:rFonts w:eastAsia="宋体"/>
          <w:sz w:val="24"/>
        </w:rPr>
        <w:t>年成为主治医师。</w:t>
      </w:r>
      <w:r>
        <w:rPr>
          <w:rFonts w:eastAsia="宋体"/>
          <w:sz w:val="24"/>
        </w:rPr>
        <w:t>1981</w:t>
      </w:r>
      <w:r>
        <w:rPr>
          <w:rFonts w:eastAsia="宋体"/>
          <w:sz w:val="24"/>
        </w:rPr>
        <w:t>年成为该院副主任医师、副院长、医院党委副书记。</w:t>
      </w:r>
      <w:r>
        <w:rPr>
          <w:rFonts w:eastAsia="宋体"/>
          <w:sz w:val="24"/>
        </w:rPr>
        <w:t>1984</w:t>
      </w:r>
      <w:r>
        <w:rPr>
          <w:rFonts w:eastAsia="宋体"/>
          <w:sz w:val="24"/>
        </w:rPr>
        <w:t>年任院长兼</w:t>
      </w:r>
      <w:r>
        <w:rPr>
          <w:rFonts w:eastAsia="宋体"/>
          <w:sz w:val="24"/>
        </w:rPr>
        <w:t xml:space="preserve"> </w:t>
      </w:r>
      <w:r>
        <w:rPr>
          <w:rFonts w:eastAsia="宋体"/>
          <w:sz w:val="24"/>
        </w:rPr>
        <w:t>党委书记，</w:t>
      </w:r>
      <w:r>
        <w:rPr>
          <w:rFonts w:eastAsia="宋体"/>
          <w:sz w:val="24"/>
        </w:rPr>
        <w:t>1993</w:t>
      </w:r>
      <w:r>
        <w:rPr>
          <w:rFonts w:eastAsia="宋体"/>
          <w:sz w:val="24"/>
        </w:rPr>
        <w:t>年出任医院技术顾问、江门市卫生局招聘为医学技术顾问，</w:t>
      </w:r>
      <w:r>
        <w:rPr>
          <w:rFonts w:eastAsia="宋体"/>
          <w:sz w:val="24"/>
        </w:rPr>
        <w:t>1999</w:t>
      </w:r>
      <w:r>
        <w:rPr>
          <w:rFonts w:eastAsia="宋体"/>
          <w:sz w:val="24"/>
        </w:rPr>
        <w:t>年退休。</w:t>
      </w:r>
    </w:p>
    <w:p w14:paraId="76CF94D5" w14:textId="77777777" w:rsidR="00520142" w:rsidRDefault="00000000">
      <w:pPr>
        <w:spacing w:line="360" w:lineRule="auto"/>
        <w:ind w:firstLineChars="200" w:firstLine="482"/>
        <w:rPr>
          <w:rFonts w:eastAsia="宋体"/>
          <w:sz w:val="24"/>
        </w:rPr>
      </w:pPr>
      <w:r>
        <w:rPr>
          <w:rFonts w:eastAsia="宋体" w:hint="eastAsia"/>
          <w:b/>
          <w:bCs/>
          <w:sz w:val="24"/>
        </w:rPr>
        <w:t>（</w:t>
      </w:r>
      <w:r>
        <w:rPr>
          <w:rFonts w:eastAsia="宋体" w:hint="eastAsia"/>
          <w:b/>
          <w:bCs/>
          <w:sz w:val="24"/>
        </w:rPr>
        <w:t>10</w:t>
      </w:r>
      <w:r>
        <w:rPr>
          <w:rFonts w:eastAsia="宋体" w:hint="eastAsia"/>
          <w:b/>
          <w:bCs/>
          <w:sz w:val="24"/>
        </w:rPr>
        <w:t>）</w:t>
      </w:r>
      <w:r>
        <w:rPr>
          <w:rFonts w:eastAsia="宋体"/>
          <w:b/>
          <w:bCs/>
          <w:sz w:val="24"/>
        </w:rPr>
        <w:t>赵社正</w:t>
      </w:r>
      <w:r>
        <w:rPr>
          <w:rFonts w:eastAsia="宋体"/>
          <w:sz w:val="24"/>
        </w:rPr>
        <w:t>，</w:t>
      </w:r>
      <w:r>
        <w:rPr>
          <w:rFonts w:eastAsia="宋体"/>
          <w:sz w:val="24"/>
        </w:rPr>
        <w:t xml:space="preserve">1963 </w:t>
      </w:r>
      <w:r>
        <w:rPr>
          <w:rFonts w:eastAsia="宋体"/>
          <w:sz w:val="24"/>
        </w:rPr>
        <w:t>年考上新会崖山农中刻苦学习，勤奋工作，</w:t>
      </w:r>
      <w:r>
        <w:rPr>
          <w:rFonts w:eastAsia="宋体"/>
          <w:sz w:val="24"/>
        </w:rPr>
        <w:t xml:space="preserve">1966 </w:t>
      </w:r>
      <w:r>
        <w:rPr>
          <w:rFonts w:eastAsia="宋体"/>
          <w:sz w:val="24"/>
        </w:rPr>
        <w:t>年参加中国人民解放军被分配到广州空军学校读书，在部队里勤奋学习，刻苦锻炼，上进心很强努力拼搏，其间到越南参加</w:t>
      </w:r>
      <w:proofErr w:type="gramStart"/>
      <w:r>
        <w:rPr>
          <w:rFonts w:eastAsia="宋体"/>
          <w:sz w:val="24"/>
        </w:rPr>
        <w:t>抗美授越一年多</w:t>
      </w:r>
      <w:proofErr w:type="gramEnd"/>
      <w:r>
        <w:rPr>
          <w:rFonts w:eastAsia="宋体"/>
          <w:sz w:val="24"/>
        </w:rPr>
        <w:t>时间。后来回国到中山大学深造。毕业后在空军医院当教授。平时肯钻研业务成绩</w:t>
      </w:r>
      <w:proofErr w:type="gramStart"/>
      <w:r>
        <w:rPr>
          <w:rFonts w:eastAsia="宋体"/>
          <w:sz w:val="24"/>
        </w:rPr>
        <w:t>显著业务</w:t>
      </w:r>
      <w:proofErr w:type="gramEnd"/>
      <w:r>
        <w:rPr>
          <w:rFonts w:eastAsia="宋体"/>
          <w:sz w:val="24"/>
        </w:rPr>
        <w:t>能力大大提高。专责为高级首长看病，是师长级干部，中将衔平时有两个警卫在身，退休后还是职业军人为高级首长治病，是一位高级的医疗专家。</w:t>
      </w:r>
    </w:p>
    <w:p w14:paraId="148DAA7D"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11</w:t>
      </w: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赵竹光</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中国健身运动之父，（</w:t>
      </w:r>
      <w:r>
        <w:rPr>
          <w:rFonts w:ascii="Times New Roman" w:eastAsia="宋体" w:hAnsi="Times New Roman" w:cs="Times New Roman"/>
          <w:color w:val="000000"/>
          <w:sz w:val="24"/>
        </w:rPr>
        <w:t>1909</w:t>
      </w:r>
      <w:r>
        <w:rPr>
          <w:rFonts w:ascii="Times New Roman" w:eastAsia="宋体" w:hAnsi="Times New Roman" w:cs="Times New Roman"/>
          <w:color w:val="000000"/>
          <w:sz w:val="24"/>
        </w:rPr>
        <w:t>－</w:t>
      </w:r>
      <w:r>
        <w:rPr>
          <w:rFonts w:ascii="Times New Roman" w:eastAsia="宋体" w:hAnsi="Times New Roman" w:cs="Times New Roman"/>
          <w:color w:val="000000"/>
          <w:sz w:val="24"/>
        </w:rPr>
        <w:t>1991</w:t>
      </w:r>
      <w:r>
        <w:rPr>
          <w:rFonts w:ascii="Times New Roman" w:eastAsia="宋体" w:hAnsi="Times New Roman" w:cs="Times New Roman"/>
          <w:color w:val="000000"/>
          <w:sz w:val="24"/>
        </w:rPr>
        <w:t>），研究员。广东新会古井慈溪人。</w:t>
      </w:r>
      <w:r>
        <w:rPr>
          <w:rFonts w:ascii="Times New Roman" w:eastAsia="宋体" w:hAnsi="Times New Roman" w:cs="Times New Roman"/>
          <w:color w:val="000000"/>
          <w:sz w:val="24"/>
        </w:rPr>
        <w:t>1933</w:t>
      </w:r>
      <w:r>
        <w:rPr>
          <w:rFonts w:ascii="Times New Roman" w:eastAsia="宋体" w:hAnsi="Times New Roman" w:cs="Times New Roman"/>
          <w:color w:val="000000"/>
          <w:sz w:val="24"/>
        </w:rPr>
        <w:t>年毕业于沪江大学。</w:t>
      </w:r>
      <w:r>
        <w:rPr>
          <w:rFonts w:ascii="Times New Roman" w:eastAsia="宋体" w:hAnsi="Times New Roman" w:cs="Times New Roman"/>
          <w:color w:val="000000"/>
          <w:sz w:val="24"/>
        </w:rPr>
        <w:t>1985</w:t>
      </w:r>
      <w:r>
        <w:rPr>
          <w:rFonts w:ascii="Times New Roman" w:eastAsia="宋体" w:hAnsi="Times New Roman" w:cs="Times New Roman"/>
          <w:color w:val="000000"/>
          <w:sz w:val="24"/>
        </w:rPr>
        <w:t>年加入中国共产党。曾任上海商务印书馆</w:t>
      </w:r>
      <w:proofErr w:type="gramStart"/>
      <w:r>
        <w:rPr>
          <w:rFonts w:ascii="Times New Roman" w:eastAsia="宋体" w:hAnsi="Times New Roman" w:cs="Times New Roman"/>
          <w:color w:val="000000"/>
          <w:sz w:val="24"/>
        </w:rPr>
        <w:t>编审部</w:t>
      </w:r>
      <w:proofErr w:type="gramEnd"/>
      <w:r>
        <w:rPr>
          <w:rFonts w:ascii="Times New Roman" w:eastAsia="宋体" w:hAnsi="Times New Roman" w:cs="Times New Roman"/>
          <w:color w:val="000000"/>
          <w:sz w:val="24"/>
        </w:rPr>
        <w:t>编审兼《健与力》杂志主编。建国后，历任上海举重队教练、上海体育宫副主任、上海体育学院教师、上海体育科学研究所研究员、中国举重协会副主席。著有《最新哑铃锻炼法》等。</w:t>
      </w:r>
    </w:p>
    <w:p w14:paraId="19D241AC"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hint="eastAsia"/>
          <w:b/>
          <w:bCs/>
          <w:color w:val="000000"/>
          <w:sz w:val="24"/>
        </w:rPr>
        <w:t>12</w:t>
      </w: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赵占元</w:t>
      </w:r>
      <w:r>
        <w:rPr>
          <w:rFonts w:ascii="Times New Roman" w:eastAsia="宋体" w:hAnsi="Times New Roman" w:cs="Times New Roman"/>
          <w:color w:val="000000"/>
          <w:sz w:val="24"/>
        </w:rPr>
        <w:t>（</w:t>
      </w:r>
      <w:r>
        <w:rPr>
          <w:rFonts w:ascii="Times New Roman" w:eastAsia="宋体" w:hAnsi="Times New Roman" w:cs="Times New Roman"/>
          <w:color w:val="000000"/>
          <w:sz w:val="24"/>
        </w:rPr>
        <w:t>1900~1981</w:t>
      </w:r>
      <w:r>
        <w:rPr>
          <w:rFonts w:ascii="Times New Roman" w:eastAsia="宋体" w:hAnsi="Times New Roman" w:cs="Times New Roman"/>
          <w:color w:val="000000"/>
          <w:sz w:val="24"/>
        </w:rPr>
        <w:t>），</w:t>
      </w:r>
      <w:r>
        <w:rPr>
          <w:rFonts w:ascii="Times New Roman" w:eastAsia="宋体" w:hAnsi="Times New Roman" w:cs="Times New Roman"/>
          <w:color w:val="000000"/>
          <w:sz w:val="24"/>
        </w:rPr>
        <w:t>1900</w:t>
      </w:r>
      <w:r>
        <w:rPr>
          <w:rFonts w:ascii="Times New Roman" w:eastAsia="宋体" w:hAnsi="Times New Roman" w:cs="Times New Roman"/>
          <w:color w:val="000000"/>
          <w:sz w:val="24"/>
        </w:rPr>
        <w:t>年生于广东新会古井慈溪。</w:t>
      </w:r>
      <w:r>
        <w:rPr>
          <w:rFonts w:ascii="Times New Roman" w:eastAsia="宋体" w:hAnsi="Times New Roman" w:cs="Times New Roman"/>
          <w:color w:val="000000"/>
          <w:sz w:val="24"/>
        </w:rPr>
        <w:t>1913</w:t>
      </w:r>
      <w:r>
        <w:rPr>
          <w:rFonts w:ascii="Times New Roman" w:eastAsia="宋体" w:hAnsi="Times New Roman" w:cs="Times New Roman"/>
          <w:color w:val="000000"/>
          <w:sz w:val="24"/>
        </w:rPr>
        <w:t>年去美国半工半读，</w:t>
      </w:r>
      <w:r>
        <w:rPr>
          <w:rFonts w:ascii="Times New Roman" w:eastAsia="宋体" w:hAnsi="Times New Roman" w:cs="Times New Roman"/>
          <w:color w:val="000000"/>
          <w:sz w:val="24"/>
        </w:rPr>
        <w:t>1923</w:t>
      </w:r>
      <w:r>
        <w:rPr>
          <w:rFonts w:ascii="Times New Roman" w:eastAsia="宋体" w:hAnsi="Times New Roman" w:cs="Times New Roman"/>
          <w:color w:val="000000"/>
          <w:sz w:val="24"/>
        </w:rPr>
        <w:lastRenderedPageBreak/>
        <w:t>年入密歇根大学体育系，</w:t>
      </w:r>
      <w:r>
        <w:rPr>
          <w:rFonts w:ascii="Times New Roman" w:eastAsia="宋体" w:hAnsi="Times New Roman" w:cs="Times New Roman"/>
          <w:color w:val="000000"/>
          <w:sz w:val="24"/>
        </w:rPr>
        <w:t>1927</w:t>
      </w:r>
      <w:r>
        <w:rPr>
          <w:rFonts w:ascii="Times New Roman" w:eastAsia="宋体" w:hAnsi="Times New Roman" w:cs="Times New Roman"/>
          <w:color w:val="000000"/>
          <w:sz w:val="24"/>
        </w:rPr>
        <w:t>年毕业后回国，历任苏州东吴大学教授、体育部主任，上海暨南大学教授、体育部主任，</w:t>
      </w:r>
      <w:r>
        <w:rPr>
          <w:rFonts w:ascii="Times New Roman" w:eastAsia="宋体" w:hAnsi="Times New Roman" w:cs="Times New Roman"/>
          <w:color w:val="000000"/>
          <w:sz w:val="24"/>
        </w:rPr>
        <w:t>1934</w:t>
      </w:r>
      <w:r>
        <w:rPr>
          <w:rFonts w:ascii="Times New Roman" w:eastAsia="宋体" w:hAnsi="Times New Roman" w:cs="Times New Roman"/>
          <w:color w:val="000000"/>
          <w:sz w:val="24"/>
        </w:rPr>
        <w:t>年应聘到燕京大学任教授、体育部副主任。</w:t>
      </w:r>
    </w:p>
    <w:p w14:paraId="322E292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日本侵占我国东北三省后，全国掀起抗日热潮，他积极支持学生的抗日救国活动，</w:t>
      </w:r>
      <w:r>
        <w:rPr>
          <w:rFonts w:ascii="Times New Roman" w:eastAsia="宋体" w:hAnsi="Times New Roman" w:cs="Times New Roman"/>
          <w:color w:val="000000"/>
          <w:sz w:val="24"/>
        </w:rPr>
        <w:t>1935</w:t>
      </w:r>
      <w:r>
        <w:rPr>
          <w:rFonts w:ascii="Times New Roman" w:eastAsia="宋体" w:hAnsi="Times New Roman" w:cs="Times New Roman"/>
          <w:color w:val="000000"/>
          <w:sz w:val="24"/>
        </w:rPr>
        <w:t>年</w:t>
      </w:r>
      <w:r>
        <w:rPr>
          <w:rFonts w:ascii="Times New Roman" w:eastAsia="宋体" w:hAnsi="Times New Roman" w:cs="Times New Roman"/>
          <w:color w:val="000000"/>
          <w:sz w:val="24"/>
        </w:rPr>
        <w:t>-1936</w:t>
      </w:r>
      <w:r>
        <w:rPr>
          <w:rFonts w:ascii="Times New Roman" w:eastAsia="宋体" w:hAnsi="Times New Roman" w:cs="Times New Roman"/>
          <w:color w:val="000000"/>
          <w:sz w:val="24"/>
        </w:rPr>
        <w:t>年他每天早晨四点下床，在校园水塔他的东操场带领中国抗日民族解放先锋队和</w:t>
      </w:r>
      <w:proofErr w:type="gramStart"/>
      <w:r>
        <w:rPr>
          <w:rFonts w:ascii="Times New Roman" w:eastAsia="宋体" w:hAnsi="Times New Roman" w:cs="Times New Roman"/>
          <w:color w:val="000000"/>
          <w:sz w:val="24"/>
        </w:rPr>
        <w:t>励行</w:t>
      </w:r>
      <w:proofErr w:type="gramEnd"/>
      <w:r>
        <w:rPr>
          <w:rFonts w:ascii="Times New Roman" w:eastAsia="宋体" w:hAnsi="Times New Roman" w:cs="Times New Roman"/>
          <w:color w:val="000000"/>
          <w:sz w:val="24"/>
        </w:rPr>
        <w:t>社的青年学生出操。为了更多的给予实战的训练，他设计并改造了东操场西北角的天桥及四尺、七尺、十尺墙，并亲自教授翻墙技术。</w:t>
      </w:r>
      <w:r>
        <w:rPr>
          <w:rFonts w:ascii="Times New Roman" w:eastAsia="宋体" w:hAnsi="Times New Roman" w:cs="Times New Roman"/>
          <w:color w:val="000000"/>
          <w:sz w:val="24"/>
        </w:rPr>
        <w:t>“</w:t>
      </w:r>
      <w:r>
        <w:rPr>
          <w:rFonts w:ascii="Times New Roman" w:eastAsia="宋体" w:hAnsi="Times New Roman" w:cs="Times New Roman"/>
          <w:color w:val="000000"/>
          <w:sz w:val="24"/>
        </w:rPr>
        <w:t>七七</w:t>
      </w:r>
      <w:r>
        <w:rPr>
          <w:rFonts w:ascii="Times New Roman" w:eastAsia="宋体" w:hAnsi="Times New Roman" w:cs="Times New Roman"/>
          <w:color w:val="000000"/>
          <w:sz w:val="24"/>
        </w:rPr>
        <w:t>”</w:t>
      </w:r>
      <w:r>
        <w:rPr>
          <w:rFonts w:ascii="Times New Roman" w:eastAsia="宋体" w:hAnsi="Times New Roman" w:cs="Times New Roman"/>
          <w:color w:val="000000"/>
          <w:sz w:val="24"/>
        </w:rPr>
        <w:t>事变后，他坚持抗日立场，带领学生锻炼身体，经常骑马去西山一带，有时与司徒雷登同行。他知道去解放区的路。</w:t>
      </w:r>
      <w:r>
        <w:rPr>
          <w:rFonts w:ascii="Times New Roman" w:eastAsia="宋体" w:hAnsi="Times New Roman" w:cs="Times New Roman"/>
          <w:color w:val="000000"/>
          <w:sz w:val="24"/>
        </w:rPr>
        <w:t>1941</w:t>
      </w:r>
      <w:r>
        <w:rPr>
          <w:rFonts w:ascii="Times New Roman" w:eastAsia="宋体" w:hAnsi="Times New Roman" w:cs="Times New Roman"/>
          <w:color w:val="000000"/>
          <w:sz w:val="24"/>
        </w:rPr>
        <w:t>年</w:t>
      </w:r>
      <w:r>
        <w:rPr>
          <w:rFonts w:ascii="Times New Roman" w:eastAsia="宋体" w:hAnsi="Times New Roman" w:cs="Times New Roman"/>
          <w:color w:val="000000"/>
          <w:sz w:val="24"/>
        </w:rPr>
        <w:t>12</w:t>
      </w:r>
      <w:r>
        <w:rPr>
          <w:rFonts w:ascii="Times New Roman" w:eastAsia="宋体" w:hAnsi="Times New Roman" w:cs="Times New Roman"/>
          <w:color w:val="000000"/>
          <w:sz w:val="24"/>
        </w:rPr>
        <w:t>月</w:t>
      </w:r>
      <w:r>
        <w:rPr>
          <w:rFonts w:ascii="Times New Roman" w:eastAsia="宋体" w:hAnsi="Times New Roman" w:cs="Times New Roman"/>
          <w:color w:val="000000"/>
          <w:sz w:val="24"/>
        </w:rPr>
        <w:t>8</w:t>
      </w:r>
      <w:r>
        <w:rPr>
          <w:rFonts w:ascii="Times New Roman" w:eastAsia="宋体" w:hAnsi="Times New Roman" w:cs="Times New Roman"/>
          <w:color w:val="000000"/>
          <w:sz w:val="24"/>
        </w:rPr>
        <w:t>日珍珠港事件后燕大关门。日寇胁迫燕大教师登记表态，如</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表示愿意为其服务的可以得到工作和</w:t>
      </w:r>
      <w:r>
        <w:rPr>
          <w:rFonts w:ascii="Times New Roman" w:eastAsia="宋体" w:hAnsi="Times New Roman" w:cs="Times New Roman"/>
          <w:color w:val="000000"/>
          <w:sz w:val="24"/>
        </w:rPr>
        <w:t>3000</w:t>
      </w:r>
      <w:r>
        <w:rPr>
          <w:rFonts w:ascii="Times New Roman" w:eastAsia="宋体" w:hAnsi="Times New Roman" w:cs="Times New Roman"/>
          <w:color w:val="000000"/>
          <w:sz w:val="24"/>
        </w:rPr>
        <w:t>元生活费，他拒不登记。当没有登记的人一个个被捕时，他于</w:t>
      </w:r>
      <w:r>
        <w:rPr>
          <w:rFonts w:ascii="Times New Roman" w:eastAsia="宋体" w:hAnsi="Times New Roman" w:cs="Times New Roman"/>
          <w:color w:val="000000"/>
          <w:sz w:val="24"/>
        </w:rPr>
        <w:t>1944</w:t>
      </w:r>
      <w:r>
        <w:rPr>
          <w:rFonts w:ascii="Times New Roman" w:eastAsia="宋体" w:hAnsi="Times New Roman" w:cs="Times New Roman"/>
          <w:color w:val="000000"/>
          <w:sz w:val="24"/>
        </w:rPr>
        <w:t>年</w:t>
      </w:r>
      <w:r>
        <w:rPr>
          <w:rFonts w:ascii="Times New Roman" w:eastAsia="宋体" w:hAnsi="Times New Roman" w:cs="Times New Roman"/>
          <w:color w:val="000000"/>
          <w:sz w:val="24"/>
        </w:rPr>
        <w:t>3</w:t>
      </w:r>
      <w:r>
        <w:rPr>
          <w:rFonts w:ascii="Times New Roman" w:eastAsia="宋体" w:hAnsi="Times New Roman" w:cs="Times New Roman"/>
          <w:color w:val="000000"/>
          <w:sz w:val="24"/>
        </w:rPr>
        <w:t>月</w:t>
      </w:r>
      <w:r>
        <w:rPr>
          <w:rFonts w:ascii="Times New Roman" w:eastAsia="宋体" w:hAnsi="Times New Roman" w:cs="Times New Roman"/>
          <w:color w:val="000000"/>
          <w:sz w:val="24"/>
        </w:rPr>
        <w:t>20</w:t>
      </w:r>
      <w:r>
        <w:rPr>
          <w:rFonts w:ascii="Times New Roman" w:eastAsia="宋体" w:hAnsi="Times New Roman" w:cs="Times New Roman"/>
          <w:color w:val="000000"/>
          <w:sz w:val="24"/>
        </w:rPr>
        <w:t>日带着全家秘密离开北平向四川逃难，到成都后应聘任</w:t>
      </w:r>
      <w:r>
        <w:rPr>
          <w:rFonts w:ascii="Times New Roman" w:eastAsia="宋体" w:hAnsi="Times New Roman" w:cs="Times New Roman"/>
          <w:color w:val="000000"/>
          <w:sz w:val="24"/>
        </w:rPr>
        <w:t xml:space="preserve"> </w:t>
      </w:r>
      <w:r>
        <w:rPr>
          <w:rFonts w:ascii="Times New Roman" w:eastAsia="宋体" w:hAnsi="Times New Roman" w:cs="Times New Roman"/>
          <w:color w:val="000000"/>
          <w:sz w:val="24"/>
        </w:rPr>
        <w:t>战地服务团第二区副主任，负责来华美国空军的供应工作。抗战胜利后回到北平，</w:t>
      </w:r>
      <w:r>
        <w:rPr>
          <w:rFonts w:ascii="Times New Roman" w:eastAsia="宋体" w:hAnsi="Times New Roman" w:cs="Times New Roman"/>
          <w:color w:val="000000"/>
          <w:sz w:val="24"/>
        </w:rPr>
        <w:t>1946</w:t>
      </w:r>
      <w:r>
        <w:rPr>
          <w:rFonts w:ascii="Times New Roman" w:eastAsia="宋体" w:hAnsi="Times New Roman" w:cs="Times New Roman"/>
          <w:color w:val="000000"/>
          <w:sz w:val="24"/>
        </w:rPr>
        <w:t>年</w:t>
      </w:r>
      <w:r>
        <w:rPr>
          <w:rFonts w:ascii="Times New Roman" w:eastAsia="宋体" w:hAnsi="Times New Roman" w:cs="Times New Roman"/>
          <w:color w:val="000000"/>
          <w:sz w:val="24"/>
        </w:rPr>
        <w:t>6</w:t>
      </w:r>
      <w:r>
        <w:rPr>
          <w:rFonts w:ascii="Times New Roman" w:eastAsia="宋体" w:hAnsi="Times New Roman" w:cs="Times New Roman"/>
          <w:color w:val="000000"/>
          <w:sz w:val="24"/>
        </w:rPr>
        <w:t>月又回到燕大，任</w:t>
      </w:r>
      <w:proofErr w:type="gramStart"/>
      <w:r>
        <w:rPr>
          <w:rFonts w:ascii="Times New Roman" w:eastAsia="宋体" w:hAnsi="Times New Roman" w:cs="Times New Roman"/>
          <w:color w:val="000000"/>
          <w:sz w:val="24"/>
        </w:rPr>
        <w:t>体育部男部</w:t>
      </w:r>
      <w:proofErr w:type="gramEnd"/>
      <w:r>
        <w:rPr>
          <w:rFonts w:ascii="Times New Roman" w:eastAsia="宋体" w:hAnsi="Times New Roman" w:cs="Times New Roman"/>
          <w:color w:val="000000"/>
          <w:sz w:val="24"/>
        </w:rPr>
        <w:t>主任，恢复重建各种体育设施和课程。当时燕大的篮球、棒球、冰球等项目开展得十分活跃。新中国第一批国家队（篮球、排球、游泳队）就在燕园集训。</w:t>
      </w:r>
      <w:r>
        <w:rPr>
          <w:rFonts w:ascii="Times New Roman" w:eastAsia="宋体" w:hAnsi="Times New Roman" w:cs="Times New Roman"/>
          <w:color w:val="000000"/>
          <w:sz w:val="24"/>
        </w:rPr>
        <w:t>1952</w:t>
      </w:r>
      <w:r>
        <w:rPr>
          <w:rFonts w:ascii="Times New Roman" w:eastAsia="宋体" w:hAnsi="Times New Roman" w:cs="Times New Roman"/>
          <w:color w:val="000000"/>
          <w:sz w:val="24"/>
        </w:rPr>
        <w:t>年院系调整，燕京大学并入北京大学，他仍任体育部主任，</w:t>
      </w:r>
      <w:r>
        <w:rPr>
          <w:rFonts w:ascii="Times New Roman" w:eastAsia="宋体" w:hAnsi="Times New Roman" w:cs="Times New Roman"/>
          <w:color w:val="000000"/>
          <w:sz w:val="24"/>
        </w:rPr>
        <w:t>1981</w:t>
      </w:r>
      <w:r>
        <w:rPr>
          <w:rFonts w:ascii="Times New Roman" w:eastAsia="宋体" w:hAnsi="Times New Roman" w:cs="Times New Roman"/>
          <w:color w:val="000000"/>
          <w:sz w:val="24"/>
        </w:rPr>
        <w:t>年病故。</w:t>
      </w:r>
    </w:p>
    <w:p w14:paraId="2FEE2D9D"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他极力倡导、确立了大学一、二年级体育课为必修课的制度，并建立了从教学计划、教学内容、教学方法到成绩考核统计表等一套完整的教学体系。他教射箭、骑马、橄榄球等，又在颐和园昆明湖教游泳。</w:t>
      </w:r>
    </w:p>
    <w:p w14:paraId="5F58B574" w14:textId="77777777" w:rsidR="00520142" w:rsidRDefault="00000000">
      <w:pPr>
        <w:pStyle w:val="20"/>
        <w:ind w:firstLineChars="200" w:firstLine="562"/>
      </w:pPr>
      <w:bookmarkStart w:id="29" w:name="_Toc23650"/>
      <w:r>
        <w:t xml:space="preserve">4 </w:t>
      </w:r>
      <w:r>
        <w:rPr>
          <w:rFonts w:hint="eastAsia"/>
        </w:rPr>
        <w:t>非物质文化遗产</w:t>
      </w:r>
      <w:bookmarkEnd w:id="29"/>
    </w:p>
    <w:p w14:paraId="6935FFAD"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慈溪历史，源远流长，民间艺术文化丰富，主要以传统节庆、传统技艺、传统小吃为主。</w:t>
      </w:r>
    </w:p>
    <w:p w14:paraId="579E7633" w14:textId="77777777" w:rsidR="00520142" w:rsidRDefault="00000000">
      <w:pPr>
        <w:pStyle w:val="3"/>
        <w:ind w:firstLineChars="200" w:firstLine="562"/>
      </w:pPr>
      <w:bookmarkStart w:id="30" w:name="_Hlk156396331"/>
      <w:r>
        <w:t xml:space="preserve">4.1 </w:t>
      </w:r>
      <w:bookmarkEnd w:id="30"/>
      <w:r>
        <w:rPr>
          <w:rFonts w:hint="eastAsia"/>
        </w:rPr>
        <w:t>“五一”祭祖</w:t>
      </w:r>
    </w:p>
    <w:p w14:paraId="75296102" w14:textId="77777777" w:rsidR="00520142" w:rsidRDefault="00000000">
      <w:pPr>
        <w:spacing w:line="360" w:lineRule="auto"/>
        <w:ind w:firstLineChars="200" w:firstLine="480"/>
        <w:rPr>
          <w:rFonts w:eastAsia="宋体"/>
          <w:sz w:val="24"/>
        </w:rPr>
      </w:pPr>
      <w:r>
        <w:rPr>
          <w:rFonts w:ascii="Times New Roman" w:eastAsia="宋体" w:hAnsi="Times New Roman" w:cs="Times New Roman" w:hint="eastAsia"/>
          <w:color w:val="000000"/>
          <w:sz w:val="24"/>
        </w:rPr>
        <w:t>慈溪风俗甚丰，最有代表性之一的就是每年“五一”祭祖活动。每年</w:t>
      </w:r>
      <w:r>
        <w:rPr>
          <w:rFonts w:ascii="Times New Roman" w:eastAsia="宋体" w:hAnsi="Times New Roman" w:cs="Times New Roman" w:hint="eastAsia"/>
          <w:color w:val="000000"/>
          <w:sz w:val="24"/>
        </w:rPr>
        <w:t>5</w:t>
      </w:r>
      <w:r>
        <w:rPr>
          <w:rFonts w:ascii="Times New Roman" w:eastAsia="宋体" w:hAnsi="Times New Roman" w:cs="Times New Roman" w:hint="eastAsia"/>
          <w:color w:val="000000"/>
          <w:sz w:val="24"/>
        </w:rPr>
        <w:t>月</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日，</w:t>
      </w:r>
      <w:proofErr w:type="gramStart"/>
      <w:r>
        <w:rPr>
          <w:rFonts w:ascii="Times New Roman" w:eastAsia="宋体" w:hAnsi="Times New Roman" w:cs="Times New Roman" w:hint="eastAsia"/>
          <w:color w:val="000000"/>
          <w:sz w:val="24"/>
        </w:rPr>
        <w:t>慈溪大祖祠堂</w:t>
      </w:r>
      <w:proofErr w:type="gramEnd"/>
      <w:r>
        <w:rPr>
          <w:rFonts w:ascii="Times New Roman" w:eastAsia="宋体" w:hAnsi="Times New Roman" w:cs="Times New Roman" w:hint="eastAsia"/>
          <w:color w:val="000000"/>
          <w:sz w:val="24"/>
        </w:rPr>
        <w:t>人山人海，锣鼓喧天，热闹非凡。来自各地的数百名宗亲不约而同地欢聚一堂。抬着大烧</w:t>
      </w:r>
      <w:proofErr w:type="gramStart"/>
      <w:r>
        <w:rPr>
          <w:rFonts w:ascii="Times New Roman" w:eastAsia="宋体" w:hAnsi="Times New Roman" w:cs="Times New Roman" w:hint="eastAsia"/>
          <w:color w:val="000000"/>
          <w:sz w:val="24"/>
        </w:rPr>
        <w:t>猪前往</w:t>
      </w:r>
      <w:proofErr w:type="gramEnd"/>
      <w:r>
        <w:rPr>
          <w:rFonts w:ascii="Times New Roman" w:eastAsia="宋体" w:hAnsi="Times New Roman" w:cs="Times New Roman" w:hint="eastAsia"/>
          <w:color w:val="000000"/>
          <w:sz w:val="24"/>
        </w:rPr>
        <w:t>到数十里的</w:t>
      </w:r>
      <w:proofErr w:type="gramStart"/>
      <w:r>
        <w:rPr>
          <w:rFonts w:ascii="Times New Roman" w:eastAsia="宋体" w:hAnsi="Times New Roman" w:cs="Times New Roman" w:hint="eastAsia"/>
          <w:color w:val="000000"/>
          <w:sz w:val="24"/>
        </w:rPr>
        <w:t>睦洲</w:t>
      </w:r>
      <w:proofErr w:type="gramEnd"/>
      <w:r>
        <w:rPr>
          <w:rFonts w:ascii="Times New Roman" w:eastAsia="宋体" w:hAnsi="Times New Roman" w:cs="Times New Roman" w:hint="eastAsia"/>
          <w:color w:val="000000"/>
          <w:sz w:val="24"/>
        </w:rPr>
        <w:t>东向村祭祖。在民国年代由于陆路难走，就请大船到江边上岸，当时村民带机枪防土匪到东向虎山拜祭后上船返程，鸣枪起程回到慈溪祠堂，设宴数十席，共聚畅饮祝愿本村繁荣昌盛。</w:t>
      </w:r>
    </w:p>
    <w:p w14:paraId="4F7B8BCD" w14:textId="77777777" w:rsidR="00520142" w:rsidRDefault="00000000">
      <w:pPr>
        <w:pStyle w:val="3"/>
        <w:ind w:firstLineChars="200" w:firstLine="562"/>
      </w:pPr>
      <w:r>
        <w:t xml:space="preserve">4.2 </w:t>
      </w:r>
      <w:r>
        <w:rPr>
          <w:rFonts w:hint="eastAsia"/>
        </w:rPr>
        <w:t>“忠义诞”和“国母诞”</w:t>
      </w:r>
    </w:p>
    <w:p w14:paraId="51AF1DE6" w14:textId="77777777" w:rsidR="00520142" w:rsidRDefault="00000000">
      <w:pPr>
        <w:spacing w:line="360" w:lineRule="auto"/>
        <w:ind w:firstLineChars="200" w:firstLine="480"/>
        <w:rPr>
          <w:rFonts w:eastAsia="宋体"/>
          <w:sz w:val="24"/>
        </w:rPr>
      </w:pPr>
      <w:r>
        <w:rPr>
          <w:rFonts w:ascii="Times New Roman" w:eastAsia="宋体" w:hAnsi="Times New Roman" w:cs="Times New Roman" w:hint="eastAsia"/>
          <w:color w:val="000000"/>
          <w:sz w:val="24"/>
        </w:rPr>
        <w:t>“忠义诞”和“国母诞”，为纪念</w:t>
      </w:r>
      <w:r>
        <w:rPr>
          <w:rFonts w:ascii="Times New Roman" w:eastAsia="宋体" w:hAnsi="Times New Roman" w:cs="Times New Roman" w:hint="eastAsia"/>
          <w:color w:val="000000"/>
          <w:sz w:val="24"/>
        </w:rPr>
        <w:t>700</w:t>
      </w:r>
      <w:r>
        <w:rPr>
          <w:rFonts w:ascii="Times New Roman" w:eastAsia="宋体" w:hAnsi="Times New Roman" w:cs="Times New Roman" w:hint="eastAsia"/>
          <w:color w:val="000000"/>
          <w:sz w:val="24"/>
        </w:rPr>
        <w:t>多年前在宋元崖海战中为国捐躯的文天</w:t>
      </w:r>
      <w:proofErr w:type="gramStart"/>
      <w:r>
        <w:rPr>
          <w:rFonts w:ascii="Times New Roman" w:eastAsia="宋体" w:hAnsi="Times New Roman" w:cs="Times New Roman" w:hint="eastAsia"/>
          <w:color w:val="000000"/>
          <w:sz w:val="24"/>
        </w:rPr>
        <w:t>祥</w:t>
      </w:r>
      <w:proofErr w:type="gramEnd"/>
      <w:r>
        <w:rPr>
          <w:rFonts w:ascii="Times New Roman" w:eastAsia="宋体" w:hAnsi="Times New Roman" w:cs="Times New Roman" w:hint="eastAsia"/>
          <w:color w:val="000000"/>
          <w:sz w:val="24"/>
        </w:rPr>
        <w:t>、陆秀夫、张世杰等南宋爱国将士和南宋皇朝尽忠报国的</w:t>
      </w:r>
      <w:proofErr w:type="gramStart"/>
      <w:r>
        <w:rPr>
          <w:rFonts w:ascii="Times New Roman" w:eastAsia="宋体" w:hAnsi="Times New Roman" w:cs="Times New Roman" w:hint="eastAsia"/>
          <w:color w:val="000000"/>
          <w:sz w:val="24"/>
        </w:rPr>
        <w:t>国母杨</w:t>
      </w:r>
      <w:proofErr w:type="gramEnd"/>
      <w:r>
        <w:rPr>
          <w:rFonts w:ascii="Times New Roman" w:eastAsia="宋体" w:hAnsi="Times New Roman" w:cs="Times New Roman" w:hint="eastAsia"/>
          <w:color w:val="000000"/>
          <w:sz w:val="24"/>
        </w:rPr>
        <w:t>淑妃以及</w:t>
      </w:r>
      <w:r>
        <w:rPr>
          <w:rFonts w:ascii="Times New Roman" w:eastAsia="宋体" w:hAnsi="Times New Roman" w:cs="Times New Roman" w:hint="eastAsia"/>
          <w:color w:val="000000"/>
          <w:sz w:val="24"/>
        </w:rPr>
        <w:t>20</w:t>
      </w:r>
      <w:r>
        <w:rPr>
          <w:rFonts w:ascii="Times New Roman" w:eastAsia="宋体" w:hAnsi="Times New Roman" w:cs="Times New Roman" w:hint="eastAsia"/>
          <w:color w:val="000000"/>
          <w:sz w:val="24"/>
        </w:rPr>
        <w:t>多万南宋子民的英勇抗元事迹，更好地传承“崖山精神”，将每年的农历二月初六定为“忠义诞”，每年的农历四月二十七日定为“国</w:t>
      </w:r>
      <w:r>
        <w:rPr>
          <w:rFonts w:ascii="Times New Roman" w:eastAsia="宋体" w:hAnsi="Times New Roman" w:cs="Times New Roman" w:hint="eastAsia"/>
          <w:color w:val="000000"/>
          <w:sz w:val="24"/>
        </w:rPr>
        <w:t>母诞”。每届活动，慈溪村民都会自发踊跃参加，排除锣鼓八音队和醒狮队参加祭祀活动，以拜祭在战争中逝去的将士和祖先，祈求国泰民安，风调雨顺</w:t>
      </w:r>
      <w:r>
        <w:rPr>
          <w:rFonts w:eastAsia="宋体" w:hint="eastAsia"/>
          <w:sz w:val="24"/>
        </w:rPr>
        <w:t>。</w:t>
      </w:r>
    </w:p>
    <w:p w14:paraId="461AE602" w14:textId="77777777" w:rsidR="00520142" w:rsidRDefault="00000000">
      <w:pPr>
        <w:spacing w:line="360" w:lineRule="auto"/>
        <w:ind w:firstLine="420"/>
        <w:jc w:val="center"/>
      </w:pPr>
      <w:r>
        <w:rPr>
          <w:rFonts w:hint="eastAsia"/>
          <w:noProof/>
        </w:rPr>
        <w:drawing>
          <wp:inline distT="0" distB="0" distL="0" distR="0" wp14:anchorId="75B5D97E" wp14:editId="5C65B553">
            <wp:extent cx="2640330" cy="1731010"/>
            <wp:effectExtent l="0" t="0" r="7620" b="2540"/>
            <wp:docPr id="205942534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9425349" name="图片 14"/>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2640330" cy="1731010"/>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44EA296A" wp14:editId="66438F70">
            <wp:extent cx="2586355" cy="1738630"/>
            <wp:effectExtent l="0" t="0" r="4445" b="13970"/>
            <wp:docPr id="67661617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6616179" name="图片 1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586355" cy="1738630"/>
                    </a:xfrm>
                    <a:prstGeom prst="rect">
                      <a:avLst/>
                    </a:prstGeom>
                    <a:noFill/>
                    <a:ln>
                      <a:noFill/>
                    </a:ln>
                  </pic:spPr>
                </pic:pic>
              </a:graphicData>
            </a:graphic>
          </wp:inline>
        </w:drawing>
      </w:r>
    </w:p>
    <w:p w14:paraId="10F6B252" w14:textId="77777777" w:rsidR="00520142" w:rsidRDefault="00000000">
      <w:pPr>
        <w:spacing w:line="360" w:lineRule="auto"/>
        <w:ind w:firstLine="420"/>
        <w:jc w:val="center"/>
        <w:rPr>
          <w:rFonts w:ascii="楷体" w:eastAsia="楷体" w:hAnsi="楷体" w:cs="楷体"/>
        </w:rPr>
      </w:pPr>
      <w:r>
        <w:rPr>
          <w:rFonts w:ascii="楷体" w:eastAsia="楷体" w:hAnsi="楷体" w:cs="楷体" w:hint="eastAsia"/>
        </w:rPr>
        <w:t>五一祭祖（左），“忠义诞”和“国母诞”（右）</w:t>
      </w:r>
    </w:p>
    <w:p w14:paraId="6323B43A" w14:textId="77777777" w:rsidR="00520142" w:rsidRDefault="00000000">
      <w:pPr>
        <w:pStyle w:val="3"/>
        <w:ind w:firstLineChars="200" w:firstLine="562"/>
      </w:pPr>
      <w:bookmarkStart w:id="31" w:name="_Hlk156480151"/>
      <w:r>
        <w:t xml:space="preserve">4.3 </w:t>
      </w:r>
      <w:r>
        <w:rPr>
          <w:rFonts w:hint="eastAsia"/>
        </w:rPr>
        <w:t>新会陈皮</w:t>
      </w:r>
    </w:p>
    <w:bookmarkEnd w:id="31"/>
    <w:p w14:paraId="6BC5F700"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新会陈皮，是新会所产的大红柑的干果皮，为新会著名特产。约</w:t>
      </w:r>
      <w:r>
        <w:rPr>
          <w:rFonts w:ascii="Times New Roman" w:eastAsia="宋体" w:hAnsi="Times New Roman" w:cs="Times New Roman" w:hint="eastAsia"/>
          <w:color w:val="000000"/>
          <w:sz w:val="24"/>
        </w:rPr>
        <w:t>150</w:t>
      </w:r>
      <w:r>
        <w:rPr>
          <w:rFonts w:ascii="Times New Roman" w:eastAsia="宋体" w:hAnsi="Times New Roman" w:cs="Times New Roman" w:hint="eastAsia"/>
          <w:color w:val="000000"/>
          <w:sz w:val="24"/>
        </w:rPr>
        <w:t>年前，</w:t>
      </w:r>
      <w:proofErr w:type="gramStart"/>
      <w:r>
        <w:rPr>
          <w:rFonts w:ascii="Times New Roman" w:eastAsia="宋体" w:hAnsi="Times New Roman" w:cs="Times New Roman" w:hint="eastAsia"/>
          <w:color w:val="000000"/>
          <w:sz w:val="24"/>
        </w:rPr>
        <w:t>慈溪村凡有海</w:t>
      </w:r>
      <w:proofErr w:type="gramEnd"/>
      <w:r>
        <w:rPr>
          <w:rFonts w:ascii="Times New Roman" w:eastAsia="宋体" w:hAnsi="Times New Roman" w:cs="Times New Roman" w:hint="eastAsia"/>
          <w:color w:val="000000"/>
          <w:sz w:val="24"/>
        </w:rPr>
        <w:t>尾围的地方都种上了大红柑，种植的面积超过了</w:t>
      </w:r>
      <w:r>
        <w:rPr>
          <w:rFonts w:ascii="Times New Roman" w:eastAsia="宋体" w:hAnsi="Times New Roman" w:cs="Times New Roman" w:hint="eastAsia"/>
          <w:color w:val="000000"/>
          <w:sz w:val="24"/>
        </w:rPr>
        <w:t>1000</w:t>
      </w:r>
      <w:r>
        <w:rPr>
          <w:rFonts w:ascii="Times New Roman" w:eastAsia="宋体" w:hAnsi="Times New Roman" w:cs="Times New Roman" w:hint="eastAsia"/>
          <w:color w:val="000000"/>
          <w:sz w:val="24"/>
        </w:rPr>
        <w:t>多亩以上，外地商人和小贩都到慈溪来收买陈皮或陈皮换糖，现在陈皮又发展</w:t>
      </w:r>
      <w:proofErr w:type="gramStart"/>
      <w:r>
        <w:rPr>
          <w:rFonts w:ascii="Times New Roman" w:eastAsia="宋体" w:hAnsi="Times New Roman" w:cs="Times New Roman" w:hint="eastAsia"/>
          <w:color w:val="000000"/>
          <w:sz w:val="24"/>
        </w:rPr>
        <w:t>到柑普</w:t>
      </w:r>
      <w:proofErr w:type="gramEnd"/>
      <w:r>
        <w:rPr>
          <w:rFonts w:ascii="Times New Roman" w:eastAsia="宋体" w:hAnsi="Times New Roman" w:cs="Times New Roman" w:hint="eastAsia"/>
          <w:color w:val="000000"/>
          <w:sz w:val="24"/>
        </w:rPr>
        <w:t>茶。当时和如今，陈皮在全国销量很大，治好了很多伤风感冒者，有的商人每年都把陈皮带出国外，成为防病治病的有效药。村民到美国谋生也带上慈溪陈皮为防病治病之用，煲汤水也可以放进一些陈皮，人喝了身体感到十分舒服，什么陈皮梅、陈皮</w:t>
      </w:r>
      <w:proofErr w:type="gramStart"/>
      <w:r>
        <w:rPr>
          <w:rFonts w:ascii="Times New Roman" w:eastAsia="宋体" w:hAnsi="Times New Roman" w:cs="Times New Roman" w:hint="eastAsia"/>
          <w:color w:val="000000"/>
          <w:sz w:val="24"/>
        </w:rPr>
        <w:t>姜市场</w:t>
      </w:r>
      <w:proofErr w:type="gramEnd"/>
      <w:r>
        <w:rPr>
          <w:rFonts w:ascii="Times New Roman" w:eastAsia="宋体" w:hAnsi="Times New Roman" w:cs="Times New Roman" w:hint="eastAsia"/>
          <w:color w:val="000000"/>
          <w:sz w:val="24"/>
        </w:rPr>
        <w:t>都有得卖，澳大利亚的饮食行业还将慈溪的陈皮挂在食店门口招揽生意，而使生意兴隆。</w:t>
      </w:r>
    </w:p>
    <w:p w14:paraId="24A1A45A" w14:textId="77777777" w:rsidR="00520142" w:rsidRDefault="00000000">
      <w:pPr>
        <w:spacing w:line="360" w:lineRule="auto"/>
        <w:ind w:firstLine="420"/>
        <w:jc w:val="center"/>
      </w:pPr>
      <w:r>
        <w:rPr>
          <w:rFonts w:hint="eastAsia"/>
          <w:noProof/>
        </w:rPr>
        <w:drawing>
          <wp:inline distT="0" distB="0" distL="0" distR="0" wp14:anchorId="48E2A3EA" wp14:editId="39B714E3">
            <wp:extent cx="2651125" cy="1767205"/>
            <wp:effectExtent l="0" t="0" r="15875" b="4445"/>
            <wp:docPr id="18169014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90147" name="图片 1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2651125" cy="1767205"/>
                    </a:xfrm>
                    <a:prstGeom prst="rect">
                      <a:avLst/>
                    </a:prstGeom>
                    <a:noFill/>
                    <a:ln>
                      <a:noFill/>
                    </a:ln>
                  </pic:spPr>
                </pic:pic>
              </a:graphicData>
            </a:graphic>
          </wp:inline>
        </w:drawing>
      </w:r>
      <w:r>
        <w:rPr>
          <w:rFonts w:hint="eastAsia"/>
        </w:rPr>
        <w:t xml:space="preserve">  </w:t>
      </w:r>
      <w:r>
        <w:rPr>
          <w:rFonts w:hint="eastAsia"/>
          <w:noProof/>
        </w:rPr>
        <w:drawing>
          <wp:inline distT="0" distB="0" distL="0" distR="0" wp14:anchorId="3FA909E1" wp14:editId="52ECC62B">
            <wp:extent cx="2604135" cy="1736090"/>
            <wp:effectExtent l="0" t="0" r="5715" b="16510"/>
            <wp:docPr id="58677766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777663" name="图片 1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2604135" cy="1736090"/>
                    </a:xfrm>
                    <a:prstGeom prst="rect">
                      <a:avLst/>
                    </a:prstGeom>
                    <a:noFill/>
                    <a:ln>
                      <a:noFill/>
                    </a:ln>
                  </pic:spPr>
                </pic:pic>
              </a:graphicData>
            </a:graphic>
          </wp:inline>
        </w:drawing>
      </w:r>
    </w:p>
    <w:p w14:paraId="682AD328" w14:textId="77777777" w:rsidR="00520142" w:rsidRDefault="00000000">
      <w:pPr>
        <w:spacing w:line="360" w:lineRule="auto"/>
        <w:ind w:firstLine="420"/>
        <w:jc w:val="center"/>
        <w:rPr>
          <w:rFonts w:ascii="楷体" w:eastAsia="楷体" w:hAnsi="楷体" w:cs="楷体"/>
        </w:rPr>
      </w:pPr>
      <w:r>
        <w:rPr>
          <w:rFonts w:ascii="楷体" w:eastAsia="楷体" w:hAnsi="楷体" w:cs="楷体" w:hint="eastAsia"/>
        </w:rPr>
        <w:t>新会陈皮</w:t>
      </w:r>
    </w:p>
    <w:p w14:paraId="4DF383CA" w14:textId="77777777" w:rsidR="00520142" w:rsidRDefault="00000000">
      <w:pPr>
        <w:pStyle w:val="3"/>
        <w:ind w:firstLineChars="200" w:firstLine="562"/>
      </w:pPr>
      <w:r>
        <w:t xml:space="preserve">4.4 </w:t>
      </w:r>
      <w:r>
        <w:rPr>
          <w:rFonts w:hint="eastAsia"/>
        </w:rPr>
        <w:t>传统美食</w:t>
      </w:r>
    </w:p>
    <w:p w14:paraId="1213C98E"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慈溪村的传统美食有鸡屎藤饼、煎堆</w:t>
      </w:r>
      <w:proofErr w:type="gramStart"/>
      <w:r>
        <w:rPr>
          <w:rFonts w:ascii="Times New Roman" w:eastAsia="宋体" w:hAnsi="Times New Roman" w:cs="Times New Roman" w:hint="eastAsia"/>
          <w:color w:val="000000"/>
          <w:sz w:val="24"/>
        </w:rPr>
        <w:t>糍</w:t>
      </w:r>
      <w:proofErr w:type="gramEnd"/>
      <w:r>
        <w:rPr>
          <w:rFonts w:ascii="Times New Roman" w:eastAsia="宋体" w:hAnsi="Times New Roman" w:cs="Times New Roman" w:hint="eastAsia"/>
          <w:color w:val="000000"/>
          <w:sz w:val="24"/>
        </w:rPr>
        <w:t>、棕</w:t>
      </w:r>
      <w:proofErr w:type="gramStart"/>
      <w:r>
        <w:rPr>
          <w:rFonts w:ascii="Times New Roman" w:eastAsia="宋体" w:hAnsi="Times New Roman" w:cs="Times New Roman" w:hint="eastAsia"/>
          <w:color w:val="000000"/>
          <w:sz w:val="24"/>
        </w:rPr>
        <w:t>糍</w:t>
      </w:r>
      <w:proofErr w:type="gramEnd"/>
      <w:r>
        <w:rPr>
          <w:rFonts w:ascii="Times New Roman" w:eastAsia="宋体" w:hAnsi="Times New Roman" w:cs="Times New Roman" w:hint="eastAsia"/>
          <w:color w:val="000000"/>
          <w:sz w:val="24"/>
        </w:rPr>
        <w:t>等。</w:t>
      </w:r>
    </w:p>
    <w:p w14:paraId="1C281904"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煎堆是岭南出名的小吃，各地的品种略有不同。吴川的煎堆用糯米粉、白糖水搓作，捏成圆团，放进热油</w:t>
      </w:r>
      <w:proofErr w:type="gramStart"/>
      <w:r>
        <w:rPr>
          <w:rFonts w:ascii="Times New Roman" w:eastAsia="宋体" w:hAnsi="Times New Roman" w:cs="Times New Roman" w:hint="eastAsia"/>
          <w:color w:val="000000"/>
          <w:sz w:val="24"/>
        </w:rPr>
        <w:t>镬</w:t>
      </w:r>
      <w:proofErr w:type="gramEnd"/>
      <w:r>
        <w:rPr>
          <w:rFonts w:ascii="Times New Roman" w:eastAsia="宋体" w:hAnsi="Times New Roman" w:cs="Times New Roman" w:hint="eastAsia"/>
          <w:color w:val="000000"/>
          <w:sz w:val="24"/>
        </w:rPr>
        <w:t>中捞压至鼓胀成拳头大圆球形，表皮光滑，口感酥软，满嘴油香，拜年煎堆特别好销。</w:t>
      </w:r>
      <w:r>
        <w:rPr>
          <w:rFonts w:ascii="Times New Roman" w:eastAsia="宋体" w:hAnsi="Times New Roman" w:cs="Times New Roman" w:hint="eastAsia"/>
          <w:color w:val="000000"/>
          <w:sz w:val="24"/>
        </w:rPr>
        <w:lastRenderedPageBreak/>
        <w:t>拜年的时候，娘家一般收下三分之二的煎堆，其余的给女儿带回婆家。主人家不仅分给亲戚朋友，还会挑着竹箩或捧着簸箕，挨家挨户地分给一条街或整条村的人，无论是否熟悉，大家齐齐分享。</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237"/>
        <w:gridCol w:w="3238"/>
      </w:tblGrid>
      <w:tr w:rsidR="00520142" w14:paraId="3A760F6F" w14:textId="77777777">
        <w:trPr>
          <w:jc w:val="center"/>
        </w:trPr>
        <w:tc>
          <w:tcPr>
            <w:tcW w:w="3237" w:type="dxa"/>
          </w:tcPr>
          <w:p w14:paraId="49546C6B" w14:textId="77777777" w:rsidR="00520142" w:rsidRDefault="00000000">
            <w:pPr>
              <w:spacing w:line="360" w:lineRule="auto"/>
              <w:ind w:firstLine="480"/>
              <w:rPr>
                <w:rStyle w:val="a8"/>
                <w:rFonts w:eastAsia="宋体"/>
                <w:sz w:val="24"/>
              </w:rPr>
            </w:pPr>
            <w:r>
              <w:rPr>
                <w:rStyle w:val="a8"/>
                <w:rFonts w:hint="eastAsia"/>
                <w:noProof/>
                <w:sz w:val="24"/>
              </w:rPr>
              <w:drawing>
                <wp:inline distT="0" distB="0" distL="0" distR="0" wp14:anchorId="607B39C2" wp14:editId="7263B505">
                  <wp:extent cx="1913890" cy="1116330"/>
                  <wp:effectExtent l="0" t="0" r="10160" b="7620"/>
                  <wp:docPr id="67152756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1527561" name="图片 21"/>
                          <pic:cNvPicPr>
                            <a:picLocks noChangeAspect="1" noChangeArrowheads="1"/>
                          </pic:cNvPicPr>
                        </pic:nvPicPr>
                        <pic:blipFill>
                          <a:blip r:embed="rId45" cstate="print">
                            <a:extLst>
                              <a:ext uri="{28A0092B-C50C-407E-A947-70E740481C1C}">
                                <a14:useLocalDpi xmlns:a14="http://schemas.microsoft.com/office/drawing/2010/main" val="0"/>
                              </a:ext>
                            </a:extLst>
                          </a:blip>
                          <a:srcRect b="12486"/>
                          <a:stretch>
                            <a:fillRect/>
                          </a:stretch>
                        </pic:blipFill>
                        <pic:spPr>
                          <a:xfrm>
                            <a:off x="0" y="0"/>
                            <a:ext cx="1913890" cy="1116419"/>
                          </a:xfrm>
                          <a:prstGeom prst="rect">
                            <a:avLst/>
                          </a:prstGeom>
                          <a:noFill/>
                          <a:ln>
                            <a:noFill/>
                          </a:ln>
                        </pic:spPr>
                      </pic:pic>
                    </a:graphicData>
                  </a:graphic>
                </wp:inline>
              </w:drawing>
            </w:r>
          </w:p>
        </w:tc>
        <w:tc>
          <w:tcPr>
            <w:tcW w:w="3238" w:type="dxa"/>
          </w:tcPr>
          <w:p w14:paraId="46D02707" w14:textId="77777777" w:rsidR="00520142" w:rsidRDefault="00000000">
            <w:pPr>
              <w:spacing w:line="360" w:lineRule="auto"/>
              <w:ind w:firstLine="480"/>
              <w:jc w:val="center"/>
              <w:rPr>
                <w:rStyle w:val="a8"/>
                <w:rFonts w:eastAsia="宋体"/>
                <w:sz w:val="24"/>
              </w:rPr>
            </w:pPr>
            <w:r>
              <w:rPr>
                <w:rStyle w:val="a8"/>
                <w:rFonts w:hint="eastAsia"/>
                <w:noProof/>
                <w:sz w:val="24"/>
              </w:rPr>
              <w:drawing>
                <wp:inline distT="0" distB="0" distL="0" distR="0" wp14:anchorId="76247015" wp14:editId="6EECCBCA">
                  <wp:extent cx="1913890" cy="1169670"/>
                  <wp:effectExtent l="0" t="0" r="10160" b="11430"/>
                  <wp:docPr id="159720031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7200313" name="图片 2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a:xfrm>
                            <a:off x="0" y="0"/>
                            <a:ext cx="1913890" cy="1169670"/>
                          </a:xfrm>
                          <a:prstGeom prst="rect">
                            <a:avLst/>
                          </a:prstGeom>
                          <a:noFill/>
                          <a:ln>
                            <a:noFill/>
                          </a:ln>
                        </pic:spPr>
                      </pic:pic>
                    </a:graphicData>
                  </a:graphic>
                </wp:inline>
              </w:drawing>
            </w:r>
          </w:p>
        </w:tc>
      </w:tr>
      <w:tr w:rsidR="00520142" w14:paraId="4E15FD3E" w14:textId="77777777">
        <w:trPr>
          <w:jc w:val="center"/>
        </w:trPr>
        <w:tc>
          <w:tcPr>
            <w:tcW w:w="3237" w:type="dxa"/>
          </w:tcPr>
          <w:p w14:paraId="5E3AF1A2" w14:textId="77777777" w:rsidR="00520142" w:rsidRDefault="00000000">
            <w:pPr>
              <w:spacing w:line="360" w:lineRule="auto"/>
              <w:ind w:firstLine="480"/>
              <w:jc w:val="center"/>
              <w:rPr>
                <w:rStyle w:val="a8"/>
                <w:rFonts w:eastAsia="宋体"/>
                <w:sz w:val="24"/>
              </w:rPr>
            </w:pPr>
            <w:r>
              <w:rPr>
                <w:rStyle w:val="a8"/>
                <w:rFonts w:hint="eastAsia"/>
                <w:sz w:val="24"/>
              </w:rPr>
              <w:t>煎堆</w:t>
            </w:r>
            <w:proofErr w:type="gramStart"/>
            <w:r>
              <w:rPr>
                <w:rStyle w:val="a8"/>
                <w:rFonts w:hint="eastAsia"/>
                <w:sz w:val="24"/>
              </w:rPr>
              <w:t>糍</w:t>
            </w:r>
            <w:proofErr w:type="gramEnd"/>
          </w:p>
        </w:tc>
        <w:tc>
          <w:tcPr>
            <w:tcW w:w="3238" w:type="dxa"/>
          </w:tcPr>
          <w:p w14:paraId="1654CBAA" w14:textId="77777777" w:rsidR="00520142" w:rsidRDefault="00000000">
            <w:pPr>
              <w:spacing w:line="360" w:lineRule="auto"/>
              <w:ind w:firstLine="480"/>
              <w:jc w:val="center"/>
              <w:rPr>
                <w:rStyle w:val="a8"/>
                <w:rFonts w:eastAsia="宋体"/>
                <w:sz w:val="24"/>
              </w:rPr>
            </w:pPr>
            <w:r>
              <w:rPr>
                <w:rStyle w:val="a8"/>
                <w:rFonts w:hint="eastAsia"/>
                <w:sz w:val="24"/>
              </w:rPr>
              <w:t>鸡屎藤饼</w:t>
            </w:r>
          </w:p>
        </w:tc>
      </w:tr>
    </w:tbl>
    <w:p w14:paraId="3CA10E1D" w14:textId="77777777" w:rsidR="00520142" w:rsidRDefault="00520142">
      <w:pPr>
        <w:spacing w:line="360" w:lineRule="auto"/>
        <w:ind w:firstLineChars="200" w:firstLine="480"/>
        <w:rPr>
          <w:rFonts w:ascii="Times New Roman" w:eastAsia="宋体" w:hAnsi="Times New Roman" w:cs="Times New Roman"/>
          <w:color w:val="000000"/>
          <w:sz w:val="24"/>
        </w:rPr>
      </w:pPr>
    </w:p>
    <w:tbl>
      <w:tblPr>
        <w:tblStyle w:val="a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5"/>
      </w:tblGrid>
      <w:tr w:rsidR="00520142" w14:paraId="6F48D6CC" w14:textId="77777777">
        <w:tc>
          <w:tcPr>
            <w:tcW w:w="10095" w:type="dxa"/>
          </w:tcPr>
          <w:p w14:paraId="09A7392B" w14:textId="77777777" w:rsidR="00520142" w:rsidRDefault="00000000">
            <w:pPr>
              <w:spacing w:line="360" w:lineRule="auto"/>
              <w:ind w:firstLine="480"/>
              <w:jc w:val="center"/>
              <w:rPr>
                <w:rFonts w:ascii="Times New Roman" w:eastAsia="宋体" w:hAnsi="Times New Roman" w:cs="Times New Roman"/>
                <w:color w:val="000000"/>
                <w:sz w:val="24"/>
              </w:rPr>
            </w:pPr>
            <w:r>
              <w:rPr>
                <w:rFonts w:ascii="Times New Roman" w:eastAsia="宋体" w:hAnsi="Times New Roman" w:cs="Times New Roman" w:hint="eastAsia"/>
                <w:noProof/>
                <w:color w:val="000000"/>
                <w:sz w:val="24"/>
              </w:rPr>
              <w:drawing>
                <wp:inline distT="0" distB="0" distL="0" distR="0" wp14:anchorId="0D52EF75" wp14:editId="41B924B6">
                  <wp:extent cx="6412865" cy="5260975"/>
                  <wp:effectExtent l="0" t="0" r="6985" b="15875"/>
                  <wp:docPr id="36641481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414819" name="图片 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412865" cy="5260975"/>
                          </a:xfrm>
                          <a:prstGeom prst="rect">
                            <a:avLst/>
                          </a:prstGeom>
                          <a:noFill/>
                          <a:ln>
                            <a:noFill/>
                          </a:ln>
                        </pic:spPr>
                      </pic:pic>
                    </a:graphicData>
                  </a:graphic>
                </wp:inline>
              </w:drawing>
            </w:r>
          </w:p>
        </w:tc>
      </w:tr>
      <w:tr w:rsidR="00520142" w14:paraId="40990C77" w14:textId="77777777">
        <w:tc>
          <w:tcPr>
            <w:tcW w:w="10095" w:type="dxa"/>
          </w:tcPr>
          <w:p w14:paraId="58654871" w14:textId="77777777" w:rsidR="00520142" w:rsidRDefault="00000000">
            <w:pPr>
              <w:pStyle w:val="HJD-"/>
              <w:rPr>
                <w:rFonts w:ascii="Times New Roman" w:eastAsia="宋体" w:hAnsi="Times New Roman" w:cs="Times New Roman"/>
              </w:rPr>
            </w:pPr>
            <w:r>
              <w:rPr>
                <w:rStyle w:val="a8"/>
                <w:rFonts w:hint="eastAsia"/>
                <w:szCs w:val="24"/>
              </w:rPr>
              <w:t>慈溪非物质文化遗产与传统民俗活动空间分布图</w:t>
            </w:r>
          </w:p>
        </w:tc>
      </w:tr>
    </w:tbl>
    <w:p w14:paraId="4A7FFCE8" w14:textId="77777777" w:rsidR="00520142" w:rsidRDefault="00520142">
      <w:pPr>
        <w:spacing w:line="360" w:lineRule="auto"/>
        <w:ind w:firstLineChars="200" w:firstLine="480"/>
        <w:rPr>
          <w:rFonts w:ascii="Times New Roman" w:eastAsia="宋体" w:hAnsi="Times New Roman" w:cs="Times New Roman"/>
          <w:color w:val="000000"/>
          <w:sz w:val="24"/>
        </w:rPr>
      </w:pPr>
    </w:p>
    <w:p w14:paraId="2B163BA8" w14:textId="77777777" w:rsidR="00520142" w:rsidRDefault="00000000">
      <w:pPr>
        <w:pStyle w:val="20"/>
        <w:ind w:firstLineChars="200" w:firstLine="562"/>
      </w:pPr>
      <w:bookmarkStart w:id="32" w:name="_Toc3967"/>
      <w:r>
        <w:t xml:space="preserve">5 </w:t>
      </w:r>
      <w:r>
        <w:rPr>
          <w:rFonts w:hint="eastAsia"/>
        </w:rPr>
        <w:t>设施与环境</w:t>
      </w:r>
      <w:bookmarkEnd w:id="32"/>
    </w:p>
    <w:p w14:paraId="0EFB5AAD" w14:textId="77777777" w:rsidR="00520142" w:rsidRDefault="00000000">
      <w:pPr>
        <w:pStyle w:val="3"/>
        <w:ind w:firstLineChars="200" w:firstLine="562"/>
        <w:rPr>
          <w:rFonts w:eastAsia="宋体"/>
          <w:sz w:val="24"/>
          <w:szCs w:val="24"/>
        </w:rPr>
      </w:pPr>
      <w:r>
        <w:t xml:space="preserve">5.1 </w:t>
      </w:r>
      <w:r>
        <w:rPr>
          <w:rFonts w:hint="eastAsia"/>
        </w:rPr>
        <w:t>公共服务设施</w:t>
      </w:r>
    </w:p>
    <w:p w14:paraId="5BD24CA1"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村内现有村委会</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处、卫生站</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处、市场</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处、公园</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处，文化设施</w:t>
      </w:r>
      <w:r>
        <w:rPr>
          <w:rFonts w:ascii="Times New Roman" w:eastAsia="宋体" w:hAnsi="Times New Roman" w:cs="Times New Roman" w:hint="eastAsia"/>
          <w:color w:val="000000"/>
          <w:sz w:val="24"/>
        </w:rPr>
        <w:t>9</w:t>
      </w:r>
      <w:r>
        <w:rPr>
          <w:rFonts w:ascii="Times New Roman" w:eastAsia="宋体" w:hAnsi="Times New Roman" w:cs="Times New Roman" w:hint="eastAsia"/>
          <w:color w:val="000000"/>
          <w:sz w:val="24"/>
        </w:rPr>
        <w:t>处、公共厕所</w:t>
      </w:r>
      <w:r>
        <w:rPr>
          <w:rFonts w:ascii="Times New Roman" w:eastAsia="宋体" w:hAnsi="Times New Roman" w:cs="Times New Roman" w:hint="eastAsia"/>
          <w:color w:val="000000"/>
          <w:sz w:val="24"/>
        </w:rPr>
        <w:t>8</w:t>
      </w:r>
      <w:r>
        <w:rPr>
          <w:rFonts w:ascii="Times New Roman" w:eastAsia="宋体" w:hAnsi="Times New Roman" w:cs="Times New Roman" w:hint="eastAsia"/>
          <w:color w:val="000000"/>
          <w:sz w:val="24"/>
        </w:rPr>
        <w:t>处和体育设施</w:t>
      </w:r>
      <w:r>
        <w:rPr>
          <w:rFonts w:ascii="Times New Roman" w:eastAsia="宋体" w:hAnsi="Times New Roman" w:cs="Times New Roman" w:hint="eastAsia"/>
          <w:color w:val="000000"/>
          <w:sz w:val="24"/>
        </w:rPr>
        <w:t>3</w:t>
      </w:r>
      <w:r>
        <w:rPr>
          <w:rFonts w:ascii="Times New Roman" w:eastAsia="宋体" w:hAnsi="Times New Roman" w:cs="Times New Roman" w:hint="eastAsia"/>
          <w:color w:val="000000"/>
          <w:sz w:val="24"/>
        </w:rPr>
        <w:t>处。现状</w:t>
      </w:r>
      <w:proofErr w:type="gramStart"/>
      <w:r>
        <w:rPr>
          <w:rFonts w:ascii="Times New Roman" w:eastAsia="宋体" w:hAnsi="Times New Roman" w:cs="Times New Roman" w:hint="eastAsia"/>
          <w:color w:val="000000"/>
          <w:sz w:val="24"/>
        </w:rPr>
        <w:t>本厚小学</w:t>
      </w:r>
      <w:proofErr w:type="gramEnd"/>
      <w:r>
        <w:rPr>
          <w:rFonts w:ascii="Times New Roman" w:eastAsia="宋体" w:hAnsi="Times New Roman" w:cs="Times New Roman" w:hint="eastAsia"/>
          <w:color w:val="000000"/>
          <w:sz w:val="24"/>
        </w:rPr>
        <w:t>已改造为艺术部落，现状慈溪村文化楼、老人活动中心较为老旧，部分自然村公共厕所较为老旧。</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237"/>
        <w:gridCol w:w="3238"/>
      </w:tblGrid>
      <w:tr w:rsidR="00520142" w14:paraId="355ADFD0" w14:textId="77777777">
        <w:trPr>
          <w:jc w:val="center"/>
        </w:trPr>
        <w:tc>
          <w:tcPr>
            <w:tcW w:w="3237" w:type="dxa"/>
          </w:tcPr>
          <w:p w14:paraId="2DD295A8" w14:textId="77777777" w:rsidR="00520142" w:rsidRDefault="00000000">
            <w:pPr>
              <w:pStyle w:val="HJD-"/>
              <w:rPr>
                <w:rStyle w:val="a8"/>
              </w:rPr>
            </w:pPr>
            <w:r>
              <w:rPr>
                <w:rStyle w:val="a8"/>
                <w:rFonts w:hint="eastAsia"/>
                <w:noProof/>
              </w:rPr>
              <w:drawing>
                <wp:inline distT="0" distB="0" distL="0" distR="0" wp14:anchorId="76C21F59" wp14:editId="1039933E">
                  <wp:extent cx="1903095" cy="1073785"/>
                  <wp:effectExtent l="0" t="0" r="1905" b="12065"/>
                  <wp:docPr id="2010834545"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0834545" name="图片 36"/>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1903095" cy="1073785"/>
                          </a:xfrm>
                          <a:prstGeom prst="rect">
                            <a:avLst/>
                          </a:prstGeom>
                          <a:noFill/>
                          <a:ln>
                            <a:noFill/>
                          </a:ln>
                        </pic:spPr>
                      </pic:pic>
                    </a:graphicData>
                  </a:graphic>
                </wp:inline>
              </w:drawing>
            </w:r>
          </w:p>
        </w:tc>
        <w:tc>
          <w:tcPr>
            <w:tcW w:w="3238" w:type="dxa"/>
          </w:tcPr>
          <w:p w14:paraId="02C4075B" w14:textId="77777777" w:rsidR="00520142" w:rsidRDefault="00000000">
            <w:pPr>
              <w:pStyle w:val="HJD-"/>
              <w:rPr>
                <w:rStyle w:val="a8"/>
              </w:rPr>
            </w:pPr>
            <w:r>
              <w:rPr>
                <w:rStyle w:val="a8"/>
                <w:rFonts w:hint="eastAsia"/>
                <w:noProof/>
              </w:rPr>
              <w:drawing>
                <wp:inline distT="0" distB="0" distL="0" distR="0" wp14:anchorId="0BD27962" wp14:editId="24875F7F">
                  <wp:extent cx="1903095" cy="1073785"/>
                  <wp:effectExtent l="0" t="0" r="1905" b="12065"/>
                  <wp:docPr id="45201715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2017159" name="图片 25"/>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a:xfrm>
                            <a:off x="0" y="0"/>
                            <a:ext cx="1903095" cy="1073785"/>
                          </a:xfrm>
                          <a:prstGeom prst="rect">
                            <a:avLst/>
                          </a:prstGeom>
                          <a:noFill/>
                          <a:ln>
                            <a:noFill/>
                          </a:ln>
                        </pic:spPr>
                      </pic:pic>
                    </a:graphicData>
                  </a:graphic>
                </wp:inline>
              </w:drawing>
            </w:r>
          </w:p>
        </w:tc>
      </w:tr>
      <w:tr w:rsidR="00520142" w14:paraId="68A8EEFB" w14:textId="77777777">
        <w:trPr>
          <w:jc w:val="center"/>
        </w:trPr>
        <w:tc>
          <w:tcPr>
            <w:tcW w:w="3237" w:type="dxa"/>
          </w:tcPr>
          <w:p w14:paraId="7A48F96A" w14:textId="77777777" w:rsidR="00520142" w:rsidRDefault="00000000">
            <w:pPr>
              <w:pStyle w:val="HJD-"/>
              <w:rPr>
                <w:rStyle w:val="a8"/>
              </w:rPr>
            </w:pPr>
            <w:r>
              <w:rPr>
                <w:rStyle w:val="a8"/>
                <w:rFonts w:hint="eastAsia"/>
              </w:rPr>
              <w:t>卫生站</w:t>
            </w:r>
          </w:p>
        </w:tc>
        <w:tc>
          <w:tcPr>
            <w:tcW w:w="3238" w:type="dxa"/>
          </w:tcPr>
          <w:p w14:paraId="5C9559F5" w14:textId="77777777" w:rsidR="00520142" w:rsidRDefault="00000000">
            <w:pPr>
              <w:pStyle w:val="HJD-"/>
              <w:rPr>
                <w:rStyle w:val="a8"/>
              </w:rPr>
            </w:pPr>
            <w:r>
              <w:rPr>
                <w:rStyle w:val="a8"/>
                <w:rFonts w:hint="eastAsia"/>
              </w:rPr>
              <w:t>市场</w:t>
            </w:r>
          </w:p>
        </w:tc>
      </w:tr>
      <w:tr w:rsidR="00520142" w14:paraId="7870B18E" w14:textId="77777777">
        <w:trPr>
          <w:jc w:val="center"/>
        </w:trPr>
        <w:tc>
          <w:tcPr>
            <w:tcW w:w="3237" w:type="dxa"/>
          </w:tcPr>
          <w:p w14:paraId="33E5115D" w14:textId="77777777" w:rsidR="00520142" w:rsidRDefault="00000000">
            <w:pPr>
              <w:pStyle w:val="HJD-"/>
              <w:rPr>
                <w:rStyle w:val="a8"/>
              </w:rPr>
            </w:pPr>
            <w:r>
              <w:rPr>
                <w:rStyle w:val="a8"/>
                <w:rFonts w:hint="eastAsia"/>
                <w:noProof/>
              </w:rPr>
              <w:drawing>
                <wp:inline distT="0" distB="0" distL="0" distR="0" wp14:anchorId="78675C22" wp14:editId="30466BC1">
                  <wp:extent cx="1903095" cy="1073785"/>
                  <wp:effectExtent l="0" t="0" r="1905" b="12065"/>
                  <wp:docPr id="187590544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905447" name="图片 27"/>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a:xfrm>
                            <a:off x="0" y="0"/>
                            <a:ext cx="1903095" cy="1073785"/>
                          </a:xfrm>
                          <a:prstGeom prst="rect">
                            <a:avLst/>
                          </a:prstGeom>
                          <a:noFill/>
                          <a:ln>
                            <a:noFill/>
                          </a:ln>
                        </pic:spPr>
                      </pic:pic>
                    </a:graphicData>
                  </a:graphic>
                </wp:inline>
              </w:drawing>
            </w:r>
          </w:p>
        </w:tc>
        <w:tc>
          <w:tcPr>
            <w:tcW w:w="3238" w:type="dxa"/>
          </w:tcPr>
          <w:p w14:paraId="75D7F220" w14:textId="77777777" w:rsidR="00520142" w:rsidRDefault="00000000">
            <w:pPr>
              <w:pStyle w:val="HJD-"/>
              <w:rPr>
                <w:rStyle w:val="a8"/>
              </w:rPr>
            </w:pPr>
            <w:r>
              <w:rPr>
                <w:rStyle w:val="a8"/>
                <w:rFonts w:hint="eastAsia"/>
                <w:noProof/>
              </w:rPr>
              <w:drawing>
                <wp:inline distT="0" distB="0" distL="0" distR="0" wp14:anchorId="18A09811" wp14:editId="63F68C8E">
                  <wp:extent cx="1093470" cy="1713865"/>
                  <wp:effectExtent l="0" t="0" r="635" b="11430"/>
                  <wp:docPr id="56830118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301184" name="图片 28"/>
                          <pic:cNvPicPr>
                            <a:picLocks noChangeAspect="1" noChangeArrowheads="1"/>
                          </pic:cNvPicPr>
                        </pic:nvPicPr>
                        <pic:blipFill>
                          <a:blip r:embed="rId51" cstate="print">
                            <a:extLst>
                              <a:ext uri="{28A0092B-C50C-407E-A947-70E740481C1C}">
                                <a14:useLocalDpi xmlns:a14="http://schemas.microsoft.com/office/drawing/2010/main" val="0"/>
                              </a:ext>
                            </a:extLst>
                          </a:blip>
                          <a:srcRect l="35266" r="16636"/>
                          <a:stretch>
                            <a:fillRect/>
                          </a:stretch>
                        </pic:blipFill>
                        <pic:spPr>
                          <a:xfrm rot="5400000">
                            <a:off x="0" y="0"/>
                            <a:ext cx="1107005" cy="1735578"/>
                          </a:xfrm>
                          <a:prstGeom prst="rect">
                            <a:avLst/>
                          </a:prstGeom>
                          <a:noFill/>
                          <a:ln>
                            <a:noFill/>
                          </a:ln>
                        </pic:spPr>
                      </pic:pic>
                    </a:graphicData>
                  </a:graphic>
                </wp:inline>
              </w:drawing>
            </w:r>
          </w:p>
        </w:tc>
      </w:tr>
      <w:tr w:rsidR="00520142" w14:paraId="2CBC40D6" w14:textId="77777777">
        <w:trPr>
          <w:jc w:val="center"/>
        </w:trPr>
        <w:tc>
          <w:tcPr>
            <w:tcW w:w="3237" w:type="dxa"/>
          </w:tcPr>
          <w:p w14:paraId="16587F36" w14:textId="77777777" w:rsidR="00520142" w:rsidRDefault="00000000">
            <w:pPr>
              <w:pStyle w:val="HJD-"/>
              <w:rPr>
                <w:rStyle w:val="a8"/>
              </w:rPr>
            </w:pPr>
            <w:r>
              <w:rPr>
                <w:rStyle w:val="a8"/>
                <w:rFonts w:hint="eastAsia"/>
              </w:rPr>
              <w:t>慈溪公园</w:t>
            </w:r>
          </w:p>
        </w:tc>
        <w:tc>
          <w:tcPr>
            <w:tcW w:w="3238" w:type="dxa"/>
          </w:tcPr>
          <w:p w14:paraId="5C150060" w14:textId="77777777" w:rsidR="00520142" w:rsidRDefault="00000000">
            <w:pPr>
              <w:pStyle w:val="HJD-"/>
              <w:rPr>
                <w:rStyle w:val="a8"/>
              </w:rPr>
            </w:pPr>
            <w:r>
              <w:rPr>
                <w:rStyle w:val="a8"/>
                <w:rFonts w:hint="eastAsia"/>
              </w:rPr>
              <w:t>健身设施</w:t>
            </w:r>
          </w:p>
        </w:tc>
      </w:tr>
      <w:tr w:rsidR="00520142" w14:paraId="19839E54" w14:textId="77777777">
        <w:trPr>
          <w:jc w:val="center"/>
        </w:trPr>
        <w:tc>
          <w:tcPr>
            <w:tcW w:w="3237" w:type="dxa"/>
          </w:tcPr>
          <w:p w14:paraId="4D10230A" w14:textId="77777777" w:rsidR="00520142" w:rsidRDefault="00000000">
            <w:pPr>
              <w:pStyle w:val="HJD-"/>
              <w:rPr>
                <w:rStyle w:val="a8"/>
              </w:rPr>
            </w:pPr>
            <w:r>
              <w:rPr>
                <w:rStyle w:val="a8"/>
                <w:rFonts w:hint="eastAsia"/>
                <w:noProof/>
              </w:rPr>
              <w:drawing>
                <wp:inline distT="0" distB="0" distL="0" distR="0" wp14:anchorId="047B0F43" wp14:editId="0005317F">
                  <wp:extent cx="1913890" cy="1073785"/>
                  <wp:effectExtent l="0" t="0" r="10160" b="12065"/>
                  <wp:docPr id="178497317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4973176" name="图片 29"/>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913890" cy="1073785"/>
                          </a:xfrm>
                          <a:prstGeom prst="rect">
                            <a:avLst/>
                          </a:prstGeom>
                          <a:noFill/>
                          <a:ln>
                            <a:noFill/>
                          </a:ln>
                        </pic:spPr>
                      </pic:pic>
                    </a:graphicData>
                  </a:graphic>
                </wp:inline>
              </w:drawing>
            </w:r>
          </w:p>
        </w:tc>
        <w:tc>
          <w:tcPr>
            <w:tcW w:w="3238" w:type="dxa"/>
          </w:tcPr>
          <w:p w14:paraId="7F1D138A" w14:textId="77777777" w:rsidR="00520142" w:rsidRDefault="00000000">
            <w:pPr>
              <w:pStyle w:val="HJD-"/>
              <w:rPr>
                <w:rStyle w:val="a8"/>
              </w:rPr>
            </w:pPr>
            <w:r>
              <w:rPr>
                <w:rStyle w:val="a8"/>
                <w:rFonts w:hint="eastAsia"/>
                <w:noProof/>
              </w:rPr>
              <w:drawing>
                <wp:inline distT="0" distB="0" distL="0" distR="0" wp14:anchorId="6248726F" wp14:editId="105AE6FE">
                  <wp:extent cx="1903095" cy="1073785"/>
                  <wp:effectExtent l="0" t="0" r="1905" b="12065"/>
                  <wp:docPr id="1160136020"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136020" name="图片 35"/>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a:xfrm>
                            <a:off x="0" y="0"/>
                            <a:ext cx="1903095" cy="1073785"/>
                          </a:xfrm>
                          <a:prstGeom prst="rect">
                            <a:avLst/>
                          </a:prstGeom>
                          <a:noFill/>
                          <a:ln>
                            <a:noFill/>
                          </a:ln>
                        </pic:spPr>
                      </pic:pic>
                    </a:graphicData>
                  </a:graphic>
                </wp:inline>
              </w:drawing>
            </w:r>
          </w:p>
        </w:tc>
      </w:tr>
      <w:tr w:rsidR="00520142" w14:paraId="3A585881" w14:textId="77777777">
        <w:trPr>
          <w:jc w:val="center"/>
        </w:trPr>
        <w:tc>
          <w:tcPr>
            <w:tcW w:w="3237" w:type="dxa"/>
          </w:tcPr>
          <w:p w14:paraId="695DC678" w14:textId="77777777" w:rsidR="00520142" w:rsidRDefault="00000000">
            <w:pPr>
              <w:pStyle w:val="HJD-"/>
              <w:rPr>
                <w:rStyle w:val="a8"/>
              </w:rPr>
            </w:pPr>
            <w:r>
              <w:rPr>
                <w:rStyle w:val="a8"/>
                <w:rFonts w:hint="eastAsia"/>
              </w:rPr>
              <w:t>篮球场</w:t>
            </w:r>
          </w:p>
        </w:tc>
        <w:tc>
          <w:tcPr>
            <w:tcW w:w="3238" w:type="dxa"/>
          </w:tcPr>
          <w:p w14:paraId="4D93CE26" w14:textId="77777777" w:rsidR="00520142" w:rsidRDefault="00000000">
            <w:pPr>
              <w:pStyle w:val="HJD-"/>
              <w:rPr>
                <w:rStyle w:val="a8"/>
              </w:rPr>
            </w:pPr>
            <w:r>
              <w:rPr>
                <w:rStyle w:val="a8"/>
                <w:rFonts w:hint="eastAsia"/>
              </w:rPr>
              <w:t>公共厕所</w:t>
            </w:r>
          </w:p>
        </w:tc>
      </w:tr>
    </w:tbl>
    <w:p w14:paraId="6A481864" w14:textId="77777777" w:rsidR="00520142" w:rsidRDefault="00520142">
      <w:pPr>
        <w:spacing w:line="360" w:lineRule="auto"/>
        <w:ind w:firstLineChars="200" w:firstLine="480"/>
        <w:rPr>
          <w:rFonts w:ascii="Times New Roman" w:eastAsia="宋体" w:hAnsi="Times New Roman" w:cs="Times New Roman"/>
          <w:color w:val="000000"/>
          <w:sz w:val="24"/>
        </w:rPr>
      </w:pPr>
    </w:p>
    <w:p w14:paraId="6ADC91C3" w14:textId="77777777" w:rsidR="00520142" w:rsidRDefault="00000000">
      <w:pPr>
        <w:pStyle w:val="3"/>
        <w:ind w:firstLineChars="200" w:firstLine="562"/>
      </w:pPr>
      <w:r>
        <w:t xml:space="preserve">5.2 </w:t>
      </w:r>
      <w:r>
        <w:rPr>
          <w:rFonts w:hint="eastAsia"/>
        </w:rPr>
        <w:t>市政与环卫设施</w:t>
      </w:r>
    </w:p>
    <w:p w14:paraId="2AD0D316"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现状慈溪村村庄给水、供电、通信等公用设施较完善，慈溪村重建三坑桥水闸工程，并投入</w:t>
      </w:r>
      <w:r>
        <w:rPr>
          <w:rFonts w:ascii="Times New Roman" w:eastAsia="宋体" w:hAnsi="Times New Roman" w:cs="Times New Roman" w:hint="eastAsia"/>
          <w:color w:val="000000"/>
          <w:sz w:val="24"/>
        </w:rPr>
        <w:t>150</w:t>
      </w:r>
      <w:r>
        <w:rPr>
          <w:rFonts w:ascii="Times New Roman" w:eastAsia="宋体" w:hAnsi="Times New Roman" w:cs="Times New Roman" w:hint="eastAsia"/>
          <w:color w:val="000000"/>
          <w:sz w:val="24"/>
        </w:rPr>
        <w:t>多万元对</w:t>
      </w:r>
      <w:proofErr w:type="gramStart"/>
      <w:r>
        <w:rPr>
          <w:rFonts w:ascii="Times New Roman" w:eastAsia="宋体" w:hAnsi="Times New Roman" w:cs="Times New Roman" w:hint="eastAsia"/>
          <w:color w:val="000000"/>
          <w:sz w:val="24"/>
        </w:rPr>
        <w:t>三坑三孔</w:t>
      </w:r>
      <w:proofErr w:type="gramEnd"/>
      <w:r>
        <w:rPr>
          <w:rFonts w:ascii="Times New Roman" w:eastAsia="宋体" w:hAnsi="Times New Roman" w:cs="Times New Roman" w:hint="eastAsia"/>
          <w:color w:val="000000"/>
          <w:sz w:val="24"/>
        </w:rPr>
        <w:t>桥至安山村南面牌坊村道、安山北面牌坊至三坑村道进行硬底。</w:t>
      </w:r>
    </w:p>
    <w:p w14:paraId="283EC68A"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环卫设施方面，慈溪村配备垃圾收集点多个，配备卫生保洁员</w:t>
      </w:r>
      <w:r>
        <w:rPr>
          <w:rFonts w:ascii="Times New Roman" w:eastAsia="宋体" w:hAnsi="Times New Roman" w:cs="Times New Roman"/>
          <w:color w:val="000000"/>
          <w:sz w:val="24"/>
        </w:rPr>
        <w:t>3</w:t>
      </w:r>
      <w:r>
        <w:rPr>
          <w:rFonts w:ascii="Times New Roman" w:eastAsia="宋体" w:hAnsi="Times New Roman" w:cs="Times New Roman" w:hint="eastAsia"/>
          <w:color w:val="000000"/>
          <w:sz w:val="24"/>
        </w:rPr>
        <w:t>个，定期对垃圾收集箱清洗，均有垃圾分类。村庄保洁覆盖面和垃圾处理率均达</w:t>
      </w:r>
      <w:r>
        <w:rPr>
          <w:rFonts w:ascii="Times New Roman" w:eastAsia="宋体" w:hAnsi="Times New Roman" w:cs="Times New Roman" w:hint="eastAsia"/>
          <w:color w:val="000000"/>
          <w:sz w:val="24"/>
        </w:rPr>
        <w:t>100%</w:t>
      </w:r>
      <w:r>
        <w:rPr>
          <w:rFonts w:ascii="Times New Roman" w:eastAsia="宋体" w:hAnsi="Times New Roman" w:cs="Times New Roman" w:hint="eastAsia"/>
          <w:color w:val="000000"/>
          <w:sz w:val="24"/>
        </w:rPr>
        <w:t>。</w:t>
      </w:r>
    </w:p>
    <w:p w14:paraId="0B5363EB"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供电、通信设施方面，村庄现状由慈溪村村内变电器进行供电。村内电线以架空形式敷设为主。村庄现状通信情况良好，通信管网已敷设至各户。亮化方面主要道路广场局部尚未安装路灯，村民</w:t>
      </w:r>
      <w:r>
        <w:rPr>
          <w:rFonts w:ascii="Times New Roman" w:eastAsia="宋体" w:hAnsi="Times New Roman" w:cs="Times New Roman" w:hint="eastAsia"/>
          <w:color w:val="000000"/>
          <w:sz w:val="24"/>
        </w:rPr>
        <w:lastRenderedPageBreak/>
        <w:t>夜晚出行不便。</w:t>
      </w:r>
    </w:p>
    <w:p w14:paraId="192CE24D"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供水设施方面，村庄范围主要道路已敷设自来水管，村庄现状主要由市政给水管网供水。</w:t>
      </w:r>
    </w:p>
    <w:p w14:paraId="69F252BA" w14:textId="77777777"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排水设施方面，村庄采用雨污合流体制，雨水、污水通过沟渠就近排放至村内水塘、河涌。</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4236"/>
        <w:gridCol w:w="3863"/>
      </w:tblGrid>
      <w:tr w:rsidR="00520142" w14:paraId="643C0C12" w14:textId="77777777">
        <w:trPr>
          <w:jc w:val="center"/>
        </w:trPr>
        <w:tc>
          <w:tcPr>
            <w:tcW w:w="4236" w:type="dxa"/>
          </w:tcPr>
          <w:p w14:paraId="105C909A" w14:textId="77777777" w:rsidR="00520142" w:rsidRDefault="00000000">
            <w:pPr>
              <w:pStyle w:val="HJD-"/>
            </w:pPr>
            <w:r>
              <w:rPr>
                <w:rFonts w:hint="eastAsia"/>
                <w:noProof/>
              </w:rPr>
              <w:drawing>
                <wp:inline distT="0" distB="0" distL="0" distR="0" wp14:anchorId="0A5C575F" wp14:editId="13909ABA">
                  <wp:extent cx="1272540" cy="1709420"/>
                  <wp:effectExtent l="0" t="0" r="5080" b="3810"/>
                  <wp:docPr id="571213359"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1213359" name="图片 38"/>
                          <pic:cNvPicPr>
                            <a:picLocks noChangeAspect="1" noChangeArrowheads="1"/>
                          </pic:cNvPicPr>
                        </pic:nvPicPr>
                        <pic:blipFill>
                          <a:blip r:embed="rId54" cstate="print">
                            <a:extLst>
                              <a:ext uri="{28A0092B-C50C-407E-A947-70E740481C1C}">
                                <a14:useLocalDpi xmlns:a14="http://schemas.microsoft.com/office/drawing/2010/main" val="0"/>
                              </a:ext>
                            </a:extLst>
                          </a:blip>
                          <a:srcRect l="29902" r="28347"/>
                          <a:stretch>
                            <a:fillRect/>
                          </a:stretch>
                        </pic:blipFill>
                        <pic:spPr>
                          <a:xfrm rot="5400000">
                            <a:off x="0" y="0"/>
                            <a:ext cx="1272540" cy="1709420"/>
                          </a:xfrm>
                          <a:prstGeom prst="rect">
                            <a:avLst/>
                          </a:prstGeom>
                          <a:noFill/>
                          <a:ln>
                            <a:noFill/>
                          </a:ln>
                        </pic:spPr>
                      </pic:pic>
                    </a:graphicData>
                  </a:graphic>
                </wp:inline>
              </w:drawing>
            </w:r>
          </w:p>
        </w:tc>
        <w:tc>
          <w:tcPr>
            <w:tcW w:w="3863" w:type="dxa"/>
          </w:tcPr>
          <w:p w14:paraId="4A240E0E" w14:textId="77777777" w:rsidR="00520142" w:rsidRDefault="00000000">
            <w:pPr>
              <w:pStyle w:val="HJD-"/>
            </w:pPr>
            <w:r>
              <w:rPr>
                <w:rFonts w:hint="eastAsia"/>
                <w:noProof/>
              </w:rPr>
              <w:drawing>
                <wp:inline distT="0" distB="0" distL="0" distR="0" wp14:anchorId="2D8C826D" wp14:editId="02745390">
                  <wp:extent cx="2282190" cy="1287780"/>
                  <wp:effectExtent l="0" t="0" r="3810" b="7620"/>
                  <wp:docPr id="1532205189"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2205189" name="图片 37"/>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a:xfrm>
                            <a:off x="0" y="0"/>
                            <a:ext cx="2282190" cy="1287780"/>
                          </a:xfrm>
                          <a:prstGeom prst="rect">
                            <a:avLst/>
                          </a:prstGeom>
                          <a:noFill/>
                          <a:ln>
                            <a:noFill/>
                          </a:ln>
                        </pic:spPr>
                      </pic:pic>
                    </a:graphicData>
                  </a:graphic>
                </wp:inline>
              </w:drawing>
            </w:r>
          </w:p>
        </w:tc>
      </w:tr>
      <w:tr w:rsidR="00520142" w14:paraId="342EB8D2" w14:textId="77777777">
        <w:trPr>
          <w:jc w:val="center"/>
        </w:trPr>
        <w:tc>
          <w:tcPr>
            <w:tcW w:w="4236" w:type="dxa"/>
          </w:tcPr>
          <w:p w14:paraId="6EA7F856" w14:textId="77777777" w:rsidR="00520142" w:rsidRDefault="00000000">
            <w:pPr>
              <w:pStyle w:val="HJD-"/>
              <w:rPr>
                <w:rStyle w:val="a8"/>
              </w:rPr>
            </w:pPr>
            <w:r>
              <w:rPr>
                <w:rStyle w:val="a8"/>
                <w:rFonts w:hint="eastAsia"/>
              </w:rPr>
              <w:t>垃圾收集点</w:t>
            </w:r>
          </w:p>
        </w:tc>
        <w:tc>
          <w:tcPr>
            <w:tcW w:w="3863" w:type="dxa"/>
          </w:tcPr>
          <w:p w14:paraId="3CEEE75D" w14:textId="77777777" w:rsidR="00520142" w:rsidRDefault="00000000">
            <w:pPr>
              <w:pStyle w:val="HJD-"/>
              <w:rPr>
                <w:rStyle w:val="a8"/>
              </w:rPr>
            </w:pPr>
            <w:r>
              <w:rPr>
                <w:rStyle w:val="a8"/>
                <w:rFonts w:hint="eastAsia"/>
              </w:rPr>
              <w:t>水闸</w:t>
            </w:r>
          </w:p>
        </w:tc>
      </w:tr>
      <w:tr w:rsidR="00520142" w14:paraId="70C54E27" w14:textId="77777777">
        <w:trPr>
          <w:jc w:val="center"/>
        </w:trPr>
        <w:tc>
          <w:tcPr>
            <w:tcW w:w="4236" w:type="dxa"/>
          </w:tcPr>
          <w:p w14:paraId="7F75288D" w14:textId="77777777" w:rsidR="00520142" w:rsidRDefault="00000000">
            <w:pPr>
              <w:pStyle w:val="HJD-"/>
            </w:pPr>
            <w:r>
              <w:rPr>
                <w:rFonts w:hint="eastAsia"/>
                <w:noProof/>
              </w:rPr>
              <w:drawing>
                <wp:inline distT="0" distB="0" distL="0" distR="0" wp14:anchorId="43B6651F" wp14:editId="47523DBD">
                  <wp:extent cx="2546985" cy="1429385"/>
                  <wp:effectExtent l="0" t="0" r="5715" b="18415"/>
                  <wp:docPr id="962965260"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2965260" name="图片 33"/>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a:xfrm>
                            <a:off x="0" y="0"/>
                            <a:ext cx="2546985" cy="1429385"/>
                          </a:xfrm>
                          <a:prstGeom prst="rect">
                            <a:avLst/>
                          </a:prstGeom>
                          <a:noFill/>
                          <a:ln>
                            <a:noFill/>
                          </a:ln>
                        </pic:spPr>
                      </pic:pic>
                    </a:graphicData>
                  </a:graphic>
                </wp:inline>
              </w:drawing>
            </w:r>
          </w:p>
        </w:tc>
        <w:tc>
          <w:tcPr>
            <w:tcW w:w="3863" w:type="dxa"/>
          </w:tcPr>
          <w:p w14:paraId="4CA1A860" w14:textId="77777777" w:rsidR="00520142" w:rsidRDefault="00000000">
            <w:pPr>
              <w:pStyle w:val="HJD-"/>
            </w:pPr>
            <w:r>
              <w:rPr>
                <w:rFonts w:hint="eastAsia"/>
                <w:noProof/>
              </w:rPr>
              <w:drawing>
                <wp:inline distT="0" distB="0" distL="0" distR="0" wp14:anchorId="39176695" wp14:editId="51C743AF">
                  <wp:extent cx="1473200" cy="2097405"/>
                  <wp:effectExtent l="0" t="0" r="17145" b="12700"/>
                  <wp:docPr id="1164600512"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4600512" name="图片 34"/>
                          <pic:cNvPicPr>
                            <a:picLocks noChangeAspect="1" noChangeArrowheads="1"/>
                          </pic:cNvPicPr>
                        </pic:nvPicPr>
                        <pic:blipFill>
                          <a:blip r:embed="rId57" cstate="print">
                            <a:extLst>
                              <a:ext uri="{28A0092B-C50C-407E-A947-70E740481C1C}">
                                <a14:useLocalDpi xmlns:a14="http://schemas.microsoft.com/office/drawing/2010/main" val="0"/>
                              </a:ext>
                            </a:extLst>
                          </a:blip>
                          <a:srcRect l="40704" r="19665"/>
                          <a:stretch>
                            <a:fillRect/>
                          </a:stretch>
                        </pic:blipFill>
                        <pic:spPr>
                          <a:xfrm rot="5400000">
                            <a:off x="0" y="0"/>
                            <a:ext cx="1473200" cy="2097405"/>
                          </a:xfrm>
                          <a:prstGeom prst="rect">
                            <a:avLst/>
                          </a:prstGeom>
                          <a:noFill/>
                          <a:ln>
                            <a:noFill/>
                          </a:ln>
                        </pic:spPr>
                      </pic:pic>
                    </a:graphicData>
                  </a:graphic>
                </wp:inline>
              </w:drawing>
            </w:r>
          </w:p>
        </w:tc>
      </w:tr>
      <w:tr w:rsidR="00520142" w14:paraId="7E1B04B8" w14:textId="77777777">
        <w:trPr>
          <w:jc w:val="center"/>
        </w:trPr>
        <w:tc>
          <w:tcPr>
            <w:tcW w:w="4236" w:type="dxa"/>
          </w:tcPr>
          <w:p w14:paraId="5C5421DB" w14:textId="77777777" w:rsidR="00520142" w:rsidRDefault="00000000">
            <w:pPr>
              <w:pStyle w:val="HJD-"/>
            </w:pPr>
            <w:r>
              <w:rPr>
                <w:rStyle w:val="a8"/>
                <w:rFonts w:hint="eastAsia"/>
              </w:rPr>
              <w:t>现状池塘</w:t>
            </w:r>
          </w:p>
        </w:tc>
        <w:tc>
          <w:tcPr>
            <w:tcW w:w="3863" w:type="dxa"/>
          </w:tcPr>
          <w:p w14:paraId="22A3B9C8" w14:textId="77777777" w:rsidR="00520142" w:rsidRDefault="00000000">
            <w:pPr>
              <w:pStyle w:val="HJD-"/>
            </w:pPr>
            <w:r>
              <w:rPr>
                <w:rStyle w:val="a8"/>
                <w:rFonts w:hint="eastAsia"/>
              </w:rPr>
              <w:t>现状沟渠</w:t>
            </w:r>
          </w:p>
        </w:tc>
      </w:tr>
    </w:tbl>
    <w:p w14:paraId="6D910997" w14:textId="77777777" w:rsidR="00520142" w:rsidRDefault="00520142">
      <w:pPr>
        <w:spacing w:line="360" w:lineRule="auto"/>
        <w:ind w:firstLine="480"/>
        <w:rPr>
          <w:rFonts w:ascii="Times New Roman" w:eastAsia="宋体" w:hAnsi="Times New Roman" w:cs="Times New Roman"/>
          <w:color w:val="000000"/>
          <w:sz w:val="24"/>
        </w:rPr>
      </w:pPr>
    </w:p>
    <w:p w14:paraId="7029E4B5" w14:textId="77777777" w:rsidR="00520142" w:rsidRDefault="00000000">
      <w:pPr>
        <w:pStyle w:val="3"/>
        <w:ind w:firstLineChars="200" w:firstLine="562"/>
      </w:pPr>
      <w:r>
        <w:t xml:space="preserve">5.3 </w:t>
      </w:r>
      <w:r>
        <w:rPr>
          <w:rFonts w:hint="eastAsia"/>
        </w:rPr>
        <w:t>防灾设施</w:t>
      </w:r>
    </w:p>
    <w:p w14:paraId="1237E187" w14:textId="77777777" w:rsidR="00520142" w:rsidRDefault="00000000">
      <w:pPr>
        <w:spacing w:line="360" w:lineRule="auto"/>
        <w:ind w:firstLineChars="200" w:firstLine="482"/>
        <w:rPr>
          <w:rFonts w:ascii="宋体" w:eastAsia="宋体" w:hAnsi="宋体"/>
          <w:b/>
          <w:sz w:val="24"/>
          <w:szCs w:val="21"/>
        </w:rPr>
      </w:pPr>
      <w:r>
        <w:rPr>
          <w:rFonts w:ascii="宋体" w:eastAsia="宋体" w:hAnsi="宋体" w:hint="eastAsia"/>
          <w:b/>
          <w:sz w:val="24"/>
          <w:szCs w:val="21"/>
        </w:rPr>
        <w:t>（</w:t>
      </w:r>
      <w:r>
        <w:rPr>
          <w:rFonts w:ascii="宋体" w:eastAsia="宋体" w:hAnsi="宋体"/>
          <w:b/>
          <w:sz w:val="24"/>
          <w:szCs w:val="21"/>
        </w:rPr>
        <w:t>1）</w:t>
      </w:r>
      <w:r>
        <w:rPr>
          <w:rFonts w:ascii="宋体" w:eastAsia="宋体" w:hAnsi="宋体" w:hint="eastAsia"/>
          <w:b/>
          <w:sz w:val="24"/>
          <w:szCs w:val="21"/>
        </w:rPr>
        <w:t>地质灾害防治</w:t>
      </w:r>
    </w:p>
    <w:p w14:paraId="04D3AF92" w14:textId="77777777" w:rsidR="00520142" w:rsidRDefault="00000000">
      <w:pPr>
        <w:spacing w:line="360" w:lineRule="auto"/>
        <w:ind w:firstLineChars="200" w:firstLine="480"/>
        <w:rPr>
          <w:rFonts w:eastAsia="宋体"/>
          <w:sz w:val="24"/>
        </w:rPr>
      </w:pPr>
      <w:r>
        <w:rPr>
          <w:rFonts w:eastAsia="宋体" w:hint="eastAsia"/>
          <w:sz w:val="24"/>
        </w:rPr>
        <w:t>1</w:t>
      </w:r>
      <w:r>
        <w:rPr>
          <w:rFonts w:eastAsia="宋体" w:hint="eastAsia"/>
          <w:sz w:val="24"/>
        </w:rPr>
        <w:t>）滑坡防治</w:t>
      </w:r>
    </w:p>
    <w:p w14:paraId="48031801" w14:textId="77777777" w:rsidR="00520142" w:rsidRDefault="00000000">
      <w:pPr>
        <w:spacing w:line="360" w:lineRule="auto"/>
        <w:ind w:firstLineChars="200" w:firstLine="480"/>
        <w:rPr>
          <w:rFonts w:eastAsia="宋体"/>
          <w:sz w:val="24"/>
        </w:rPr>
      </w:pPr>
      <w:r>
        <w:rPr>
          <w:rFonts w:eastAsia="宋体" w:hint="eastAsia"/>
          <w:sz w:val="24"/>
        </w:rPr>
        <w:t>村中使用了削坡减载，边坡人工加固等多种措施。</w:t>
      </w:r>
    </w:p>
    <w:p w14:paraId="39BCBF65" w14:textId="77777777" w:rsidR="00520142" w:rsidRDefault="00000000">
      <w:pPr>
        <w:spacing w:line="360" w:lineRule="auto"/>
        <w:ind w:firstLineChars="200" w:firstLine="480"/>
        <w:rPr>
          <w:rFonts w:eastAsia="宋体"/>
          <w:sz w:val="24"/>
        </w:rPr>
      </w:pPr>
      <w:r>
        <w:rPr>
          <w:rFonts w:eastAsia="宋体" w:hint="eastAsia"/>
          <w:sz w:val="24"/>
        </w:rPr>
        <w:t>削坡减载：用降低坡高或放缓坡角来改善边坡的稳定性。削坡设计应尽量削减不稳定岩土体的高度，而阻滑部分岩土体不应削减。</w:t>
      </w:r>
    </w:p>
    <w:p w14:paraId="19076826" w14:textId="77777777" w:rsidR="00520142" w:rsidRDefault="00000000">
      <w:pPr>
        <w:spacing w:line="360" w:lineRule="auto"/>
        <w:ind w:firstLineChars="200" w:firstLine="480"/>
        <w:rPr>
          <w:rFonts w:eastAsia="宋体"/>
          <w:sz w:val="24"/>
        </w:rPr>
      </w:pPr>
      <w:r>
        <w:rPr>
          <w:rFonts w:eastAsia="宋体" w:hint="eastAsia"/>
          <w:sz w:val="24"/>
        </w:rPr>
        <w:t>边坡人工加固：修筑挡土墙、护墙</w:t>
      </w:r>
      <w:proofErr w:type="gramStart"/>
      <w:r>
        <w:rPr>
          <w:rFonts w:eastAsia="宋体" w:hint="eastAsia"/>
          <w:sz w:val="24"/>
        </w:rPr>
        <w:t>等支挡不稳定</w:t>
      </w:r>
      <w:proofErr w:type="gramEnd"/>
      <w:r>
        <w:rPr>
          <w:rFonts w:eastAsia="宋体" w:hint="eastAsia"/>
          <w:sz w:val="24"/>
        </w:rPr>
        <w:t>岩体；钢筋混凝土抗滑桩或钢筋</w:t>
      </w:r>
      <w:proofErr w:type="gramStart"/>
      <w:r>
        <w:rPr>
          <w:rFonts w:eastAsia="宋体" w:hint="eastAsia"/>
          <w:sz w:val="24"/>
        </w:rPr>
        <w:t>桩作为</w:t>
      </w:r>
      <w:proofErr w:type="gramEnd"/>
      <w:r>
        <w:rPr>
          <w:rFonts w:eastAsia="宋体" w:hint="eastAsia"/>
          <w:sz w:val="24"/>
        </w:rPr>
        <w:t>阻滑支撑工程；预应力锚杆或锚索，</w:t>
      </w:r>
    </w:p>
    <w:p w14:paraId="4C334735" w14:textId="77777777" w:rsidR="00520142" w:rsidRDefault="00000000">
      <w:pPr>
        <w:spacing w:line="360" w:lineRule="auto"/>
        <w:ind w:firstLineChars="200" w:firstLine="480"/>
        <w:rPr>
          <w:rFonts w:eastAsia="宋体"/>
          <w:sz w:val="24"/>
        </w:rPr>
      </w:pPr>
      <w:r>
        <w:rPr>
          <w:rFonts w:eastAsia="宋体" w:hint="eastAsia"/>
          <w:sz w:val="24"/>
        </w:rPr>
        <w:t>适用于加固有裂隙或软弱结构面的岩质边坡；固结灌浆或电化学加固法加强边坡岩体或土体的强度；</w:t>
      </w:r>
      <w:r>
        <w:rPr>
          <w:rFonts w:eastAsia="宋体" w:hint="eastAsia"/>
          <w:sz w:val="24"/>
        </w:rPr>
        <w:t>SNS</w:t>
      </w:r>
      <w:r>
        <w:rPr>
          <w:rFonts w:eastAsia="宋体" w:hint="eastAsia"/>
          <w:sz w:val="24"/>
        </w:rPr>
        <w:t>边坡柔性防护技术等。</w:t>
      </w:r>
    </w:p>
    <w:p w14:paraId="663F8814" w14:textId="77777777" w:rsidR="00520142" w:rsidRDefault="00000000">
      <w:pPr>
        <w:spacing w:line="360" w:lineRule="auto"/>
        <w:ind w:firstLineChars="200" w:firstLine="480"/>
        <w:rPr>
          <w:rFonts w:eastAsia="宋体"/>
          <w:sz w:val="24"/>
        </w:rPr>
      </w:pPr>
      <w:r>
        <w:rPr>
          <w:rFonts w:eastAsia="宋体" w:hint="eastAsia"/>
          <w:sz w:val="24"/>
        </w:rPr>
        <w:t>2</w:t>
      </w:r>
      <w:r>
        <w:rPr>
          <w:rFonts w:eastAsia="宋体" w:hint="eastAsia"/>
          <w:sz w:val="24"/>
        </w:rPr>
        <w:t>）泥石流防治</w:t>
      </w:r>
    </w:p>
    <w:p w14:paraId="2E546093" w14:textId="77777777" w:rsidR="00520142" w:rsidRDefault="00000000">
      <w:pPr>
        <w:spacing w:line="360" w:lineRule="auto"/>
        <w:ind w:firstLineChars="200" w:firstLine="480"/>
        <w:rPr>
          <w:rFonts w:eastAsia="宋体"/>
          <w:sz w:val="24"/>
        </w:rPr>
      </w:pPr>
      <w:r>
        <w:rPr>
          <w:rFonts w:eastAsia="宋体" w:hint="eastAsia"/>
          <w:sz w:val="24"/>
        </w:rPr>
        <w:t>慈溪村根据滑坡泥石流发生的规律和活动强度，全面规划，采取远近结合，工程措施与生物措</w:t>
      </w:r>
      <w:r>
        <w:rPr>
          <w:rFonts w:eastAsia="宋体" w:hint="eastAsia"/>
          <w:sz w:val="24"/>
        </w:rPr>
        <w:t>施相结合等方式，进行综合防治。</w:t>
      </w:r>
    </w:p>
    <w:p w14:paraId="7609C429" w14:textId="77777777" w:rsidR="00520142" w:rsidRDefault="00000000">
      <w:pPr>
        <w:spacing w:line="360" w:lineRule="auto"/>
        <w:ind w:firstLineChars="200" w:firstLine="480"/>
        <w:rPr>
          <w:rFonts w:eastAsia="宋体"/>
          <w:sz w:val="24"/>
        </w:rPr>
      </w:pPr>
      <w:r>
        <w:rPr>
          <w:rFonts w:eastAsia="宋体" w:hint="eastAsia"/>
          <w:sz w:val="24"/>
        </w:rPr>
        <w:t>近期：严禁乱砍滥伐、乱采乱挖、乱堆乱倒等不良行为；远期：对从事地面和地下资源开发的单位和个人，严格执行“三同时”制度，认真落实水土保持治理措施，尽量减少植被破坏，减少人为水土流失。</w:t>
      </w:r>
    </w:p>
    <w:p w14:paraId="6FB75426" w14:textId="77777777" w:rsidR="00520142" w:rsidRDefault="00000000">
      <w:pPr>
        <w:spacing w:line="360" w:lineRule="auto"/>
        <w:ind w:firstLineChars="200" w:firstLine="482"/>
        <w:rPr>
          <w:rFonts w:ascii="宋体" w:eastAsia="宋体" w:hAnsi="宋体" w:cs="宋体"/>
          <w:b/>
          <w:bCs/>
          <w:sz w:val="24"/>
        </w:rPr>
      </w:pPr>
      <w:r>
        <w:rPr>
          <w:rFonts w:ascii="宋体" w:eastAsia="宋体" w:hAnsi="宋体" w:cs="宋体" w:hint="eastAsia"/>
          <w:b/>
          <w:bCs/>
          <w:sz w:val="24"/>
        </w:rPr>
        <w:t>（2）防震抗震设施</w:t>
      </w:r>
    </w:p>
    <w:p w14:paraId="67242E5D" w14:textId="77777777" w:rsidR="00520142" w:rsidRPr="001E6B10" w:rsidRDefault="00000000">
      <w:pPr>
        <w:spacing w:line="360" w:lineRule="auto"/>
        <w:ind w:firstLineChars="200" w:firstLine="480"/>
        <w:rPr>
          <w:rFonts w:eastAsia="宋体"/>
          <w:sz w:val="24"/>
        </w:rPr>
      </w:pPr>
      <w:r w:rsidRPr="001E6B10">
        <w:rPr>
          <w:rFonts w:eastAsia="宋体" w:hint="eastAsia"/>
          <w:sz w:val="24"/>
        </w:rPr>
        <w:t>现状存在危旧废置房屋抗震能力差，街巷狭窄缺少空旷地、居民难以快速疏散等问题，地震预报和应急系统建设急需完善。</w:t>
      </w:r>
    </w:p>
    <w:p w14:paraId="721389A9" w14:textId="77777777" w:rsidR="00520142" w:rsidRDefault="00000000">
      <w:pPr>
        <w:spacing w:line="360" w:lineRule="auto"/>
        <w:ind w:firstLineChars="200" w:firstLine="482"/>
        <w:rPr>
          <w:rFonts w:ascii="宋体" w:eastAsia="宋体" w:hAnsi="宋体" w:cs="宋体"/>
          <w:b/>
          <w:bCs/>
          <w:sz w:val="24"/>
        </w:rPr>
      </w:pPr>
      <w:r>
        <w:rPr>
          <w:rFonts w:ascii="宋体" w:eastAsia="宋体" w:hAnsi="宋体" w:cs="宋体" w:hint="eastAsia"/>
          <w:b/>
          <w:bCs/>
          <w:sz w:val="24"/>
        </w:rPr>
        <w:t>（3）消防设施</w:t>
      </w:r>
    </w:p>
    <w:p w14:paraId="72951D77" w14:textId="77777777" w:rsidR="00520142" w:rsidRPr="001E6B10" w:rsidRDefault="00000000" w:rsidP="001E6B10">
      <w:pPr>
        <w:spacing w:line="360" w:lineRule="auto"/>
        <w:ind w:firstLineChars="200" w:firstLine="480"/>
        <w:rPr>
          <w:rFonts w:eastAsia="宋体"/>
          <w:sz w:val="24"/>
        </w:rPr>
      </w:pPr>
      <w:r w:rsidRPr="001E6B10">
        <w:rPr>
          <w:rFonts w:eastAsia="宋体" w:hint="eastAsia"/>
          <w:sz w:val="24"/>
        </w:rPr>
        <w:t>慈溪</w:t>
      </w:r>
      <w:proofErr w:type="gramStart"/>
      <w:r w:rsidRPr="001E6B10">
        <w:rPr>
          <w:rFonts w:eastAsia="宋体" w:hint="eastAsia"/>
          <w:sz w:val="24"/>
        </w:rPr>
        <w:t>村采用</w:t>
      </w:r>
      <w:proofErr w:type="gramEnd"/>
      <w:r w:rsidRPr="001E6B10">
        <w:rPr>
          <w:rFonts w:eastAsia="宋体" w:hint="eastAsia"/>
          <w:sz w:val="24"/>
        </w:rPr>
        <w:t>消防——生活合用给水系统。村中消防设施多已老化，需要补充更新。现状古井镇现无现役公安消防队伍，镇属消防队伍为非现役消防队，队址位于墟镇西北的立洲加油站南侧，临金门公路，占地面积不足</w:t>
      </w:r>
      <w:r w:rsidRPr="001E6B10">
        <w:rPr>
          <w:rFonts w:eastAsia="宋体" w:hint="eastAsia"/>
          <w:sz w:val="24"/>
        </w:rPr>
        <w:t xml:space="preserve"> 1000 </w:t>
      </w:r>
      <w:r w:rsidRPr="001E6B10">
        <w:rPr>
          <w:rFonts w:eastAsia="宋体" w:hint="eastAsia"/>
          <w:sz w:val="24"/>
        </w:rPr>
        <w:t>平方米，建筑面积不足</w:t>
      </w:r>
      <w:r w:rsidRPr="001E6B10">
        <w:rPr>
          <w:rFonts w:eastAsia="宋体" w:hint="eastAsia"/>
          <w:sz w:val="24"/>
        </w:rPr>
        <w:t xml:space="preserve">500 </w:t>
      </w:r>
      <w:r w:rsidRPr="001E6B10">
        <w:rPr>
          <w:rFonts w:eastAsia="宋体" w:hint="eastAsia"/>
          <w:sz w:val="24"/>
        </w:rPr>
        <w:t>平方米。无专门的训练场地。装备有东风牌消防车两辆，水抬泵三台。</w:t>
      </w:r>
    </w:p>
    <w:p w14:paraId="5D984ED9" w14:textId="77777777" w:rsidR="00520142" w:rsidRDefault="00000000">
      <w:pPr>
        <w:spacing w:line="360" w:lineRule="auto"/>
        <w:ind w:firstLineChars="200" w:firstLine="482"/>
        <w:rPr>
          <w:rFonts w:ascii="宋体" w:eastAsia="宋体" w:hAnsi="宋体" w:cs="宋体"/>
          <w:b/>
          <w:bCs/>
          <w:sz w:val="24"/>
        </w:rPr>
      </w:pPr>
      <w:r>
        <w:rPr>
          <w:rFonts w:ascii="宋体" w:eastAsia="宋体" w:hAnsi="宋体" w:cs="宋体" w:hint="eastAsia"/>
          <w:b/>
          <w:bCs/>
          <w:sz w:val="24"/>
        </w:rPr>
        <w:t>（4）应急庇护场所</w:t>
      </w:r>
    </w:p>
    <w:p w14:paraId="3715B4F9" w14:textId="77777777" w:rsidR="00520142" w:rsidRDefault="00000000">
      <w:pPr>
        <w:spacing w:line="360" w:lineRule="auto"/>
        <w:ind w:firstLineChars="200" w:firstLine="480"/>
        <w:rPr>
          <w:rFonts w:eastAsia="宋体"/>
          <w:sz w:val="24"/>
        </w:rPr>
      </w:pPr>
      <w:r>
        <w:rPr>
          <w:rFonts w:eastAsia="宋体" w:hint="eastAsia"/>
          <w:sz w:val="24"/>
        </w:rPr>
        <w:t>慈溪</w:t>
      </w:r>
      <w:r w:rsidRPr="001E6B10">
        <w:rPr>
          <w:rFonts w:eastAsia="宋体" w:hint="eastAsia"/>
          <w:sz w:val="24"/>
        </w:rPr>
        <w:t>村委会为村应急庇护指挥中心，村内各篮球场、晒谷场为主要应急庇护场所。</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237"/>
        <w:gridCol w:w="3238"/>
      </w:tblGrid>
      <w:tr w:rsidR="00520142" w14:paraId="65B563C5" w14:textId="77777777">
        <w:trPr>
          <w:jc w:val="center"/>
        </w:trPr>
        <w:tc>
          <w:tcPr>
            <w:tcW w:w="3237" w:type="dxa"/>
          </w:tcPr>
          <w:p w14:paraId="56CC7BA3" w14:textId="77777777" w:rsidR="00520142" w:rsidRDefault="00000000">
            <w:pPr>
              <w:pStyle w:val="HJD-"/>
            </w:pPr>
            <w:r>
              <w:rPr>
                <w:rFonts w:hint="eastAsia"/>
                <w:noProof/>
              </w:rPr>
              <w:drawing>
                <wp:inline distT="0" distB="0" distL="0" distR="0" wp14:anchorId="647C7D71" wp14:editId="16E55555">
                  <wp:extent cx="1913890" cy="1913890"/>
                  <wp:effectExtent l="0" t="0" r="10160" b="10160"/>
                  <wp:docPr id="136760958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7609584" name="图片 5"/>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a:xfrm>
                            <a:off x="0" y="0"/>
                            <a:ext cx="1913890" cy="1913890"/>
                          </a:xfrm>
                          <a:prstGeom prst="rect">
                            <a:avLst/>
                          </a:prstGeom>
                          <a:noFill/>
                          <a:ln>
                            <a:noFill/>
                          </a:ln>
                        </pic:spPr>
                      </pic:pic>
                    </a:graphicData>
                  </a:graphic>
                </wp:inline>
              </w:drawing>
            </w:r>
          </w:p>
        </w:tc>
        <w:tc>
          <w:tcPr>
            <w:tcW w:w="3238" w:type="dxa"/>
          </w:tcPr>
          <w:p w14:paraId="7DB00B7B" w14:textId="77777777" w:rsidR="00520142" w:rsidRDefault="00000000">
            <w:pPr>
              <w:pStyle w:val="HJD-"/>
            </w:pPr>
            <w:r>
              <w:rPr>
                <w:rFonts w:hint="eastAsia"/>
                <w:noProof/>
              </w:rPr>
              <w:drawing>
                <wp:inline distT="0" distB="0" distL="0" distR="0" wp14:anchorId="77076C53" wp14:editId="72D3B32C">
                  <wp:extent cx="1887220" cy="1668780"/>
                  <wp:effectExtent l="0" t="0" r="7620" b="17780"/>
                  <wp:docPr id="19786990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8699062" name="图片 6"/>
                          <pic:cNvPicPr>
                            <a:picLocks noChangeAspect="1" noChangeArrowheads="1"/>
                          </pic:cNvPicPr>
                        </pic:nvPicPr>
                        <pic:blipFill>
                          <a:blip r:embed="rId59" cstate="print">
                            <a:extLst>
                              <a:ext uri="{28A0092B-C50C-407E-A947-70E740481C1C}">
                                <a14:useLocalDpi xmlns:a14="http://schemas.microsoft.com/office/drawing/2010/main" val="0"/>
                              </a:ext>
                            </a:extLst>
                          </a:blip>
                          <a:srcRect l="5907" r="30279"/>
                          <a:stretch>
                            <a:fillRect/>
                          </a:stretch>
                        </pic:blipFill>
                        <pic:spPr>
                          <a:xfrm rot="5400000">
                            <a:off x="0" y="0"/>
                            <a:ext cx="1904253" cy="1683714"/>
                          </a:xfrm>
                          <a:prstGeom prst="rect">
                            <a:avLst/>
                          </a:prstGeom>
                          <a:noFill/>
                          <a:ln>
                            <a:noFill/>
                          </a:ln>
                        </pic:spPr>
                      </pic:pic>
                    </a:graphicData>
                  </a:graphic>
                </wp:inline>
              </w:drawing>
            </w:r>
          </w:p>
        </w:tc>
      </w:tr>
      <w:tr w:rsidR="00520142" w14:paraId="67A393DD" w14:textId="77777777">
        <w:trPr>
          <w:jc w:val="center"/>
        </w:trPr>
        <w:tc>
          <w:tcPr>
            <w:tcW w:w="6475" w:type="dxa"/>
            <w:gridSpan w:val="2"/>
          </w:tcPr>
          <w:p w14:paraId="7AC16098" w14:textId="77777777" w:rsidR="00520142" w:rsidRDefault="00000000">
            <w:pPr>
              <w:pStyle w:val="HJD-"/>
            </w:pPr>
            <w:r>
              <w:rPr>
                <w:rStyle w:val="a8"/>
                <w:rFonts w:hint="eastAsia"/>
              </w:rPr>
              <w:t>街巷空间狭窄</w:t>
            </w:r>
          </w:p>
        </w:tc>
      </w:tr>
      <w:tr w:rsidR="00520142" w14:paraId="44EEEF92" w14:textId="77777777">
        <w:trPr>
          <w:jc w:val="center"/>
        </w:trPr>
        <w:tc>
          <w:tcPr>
            <w:tcW w:w="3237" w:type="dxa"/>
          </w:tcPr>
          <w:p w14:paraId="096C6DD0" w14:textId="77777777" w:rsidR="00520142" w:rsidRDefault="00000000">
            <w:pPr>
              <w:pStyle w:val="HJD-"/>
            </w:pPr>
            <w:r>
              <w:rPr>
                <w:rFonts w:hint="eastAsia"/>
                <w:noProof/>
              </w:rPr>
              <w:drawing>
                <wp:inline distT="0" distB="0" distL="0" distR="0" wp14:anchorId="3E8D851D" wp14:editId="56387330">
                  <wp:extent cx="1913890" cy="1073785"/>
                  <wp:effectExtent l="0" t="0" r="10160" b="12065"/>
                  <wp:docPr id="182991288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9912880" name="图片 7"/>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a:xfrm>
                            <a:off x="0" y="0"/>
                            <a:ext cx="1913890" cy="1073785"/>
                          </a:xfrm>
                          <a:prstGeom prst="rect">
                            <a:avLst/>
                          </a:prstGeom>
                          <a:noFill/>
                          <a:ln>
                            <a:noFill/>
                          </a:ln>
                        </pic:spPr>
                      </pic:pic>
                    </a:graphicData>
                  </a:graphic>
                </wp:inline>
              </w:drawing>
            </w:r>
          </w:p>
        </w:tc>
        <w:tc>
          <w:tcPr>
            <w:tcW w:w="3238" w:type="dxa"/>
          </w:tcPr>
          <w:p w14:paraId="1FBD86F4" w14:textId="77777777" w:rsidR="00520142" w:rsidRDefault="00000000">
            <w:pPr>
              <w:pStyle w:val="HJD-"/>
            </w:pPr>
            <w:r>
              <w:rPr>
                <w:rFonts w:hint="eastAsia"/>
                <w:noProof/>
              </w:rPr>
              <w:drawing>
                <wp:inline distT="0" distB="0" distL="0" distR="0" wp14:anchorId="4EA7E77B" wp14:editId="1A683ADE">
                  <wp:extent cx="1913890" cy="1073785"/>
                  <wp:effectExtent l="0" t="0" r="10160" b="12065"/>
                  <wp:docPr id="1241537051"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1537051" name="图片 9"/>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1913890" cy="1073785"/>
                          </a:xfrm>
                          <a:prstGeom prst="rect">
                            <a:avLst/>
                          </a:prstGeom>
                          <a:noFill/>
                          <a:ln>
                            <a:noFill/>
                          </a:ln>
                        </pic:spPr>
                      </pic:pic>
                    </a:graphicData>
                  </a:graphic>
                </wp:inline>
              </w:drawing>
            </w:r>
          </w:p>
        </w:tc>
      </w:tr>
      <w:tr w:rsidR="00520142" w14:paraId="7338BC25" w14:textId="77777777">
        <w:trPr>
          <w:trHeight w:val="77"/>
          <w:jc w:val="center"/>
        </w:trPr>
        <w:tc>
          <w:tcPr>
            <w:tcW w:w="6475" w:type="dxa"/>
            <w:gridSpan w:val="2"/>
          </w:tcPr>
          <w:p w14:paraId="1D697EF8" w14:textId="77777777" w:rsidR="00520142" w:rsidRDefault="00000000">
            <w:pPr>
              <w:pStyle w:val="HJD-"/>
            </w:pPr>
            <w:r>
              <w:rPr>
                <w:rStyle w:val="a8"/>
                <w:rFonts w:hint="eastAsia"/>
              </w:rPr>
              <w:t>应急庇护场所</w:t>
            </w:r>
          </w:p>
        </w:tc>
      </w:tr>
    </w:tbl>
    <w:p w14:paraId="6296BF4A" w14:textId="77777777" w:rsidR="00520142" w:rsidRDefault="00520142">
      <w:pPr>
        <w:spacing w:line="360" w:lineRule="auto"/>
        <w:ind w:firstLine="420"/>
        <w:rPr>
          <w:rFonts w:eastAsia="宋体"/>
        </w:rPr>
      </w:pPr>
    </w:p>
    <w:tbl>
      <w:tblPr>
        <w:tblStyle w:val="a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95"/>
      </w:tblGrid>
      <w:tr w:rsidR="00520142" w14:paraId="3934FFB4" w14:textId="77777777">
        <w:tc>
          <w:tcPr>
            <w:tcW w:w="10095" w:type="dxa"/>
          </w:tcPr>
          <w:p w14:paraId="4C3570CB" w14:textId="77777777" w:rsidR="00520142" w:rsidRDefault="00000000">
            <w:pPr>
              <w:spacing w:line="360" w:lineRule="auto"/>
              <w:ind w:firstLine="420"/>
              <w:jc w:val="center"/>
              <w:rPr>
                <w:rFonts w:eastAsia="宋体"/>
              </w:rPr>
            </w:pPr>
            <w:r>
              <w:rPr>
                <w:rFonts w:eastAsia="宋体" w:hint="eastAsia"/>
                <w:noProof/>
              </w:rPr>
              <w:lastRenderedPageBreak/>
              <w:drawing>
                <wp:inline distT="0" distB="0" distL="0" distR="0" wp14:anchorId="2BA720AE" wp14:editId="459D785F">
                  <wp:extent cx="6400800" cy="5307965"/>
                  <wp:effectExtent l="0" t="0" r="0" b="6985"/>
                  <wp:docPr id="32346347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3463474" name="图片 10"/>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6400800" cy="5307965"/>
                          </a:xfrm>
                          <a:prstGeom prst="rect">
                            <a:avLst/>
                          </a:prstGeom>
                          <a:noFill/>
                          <a:ln>
                            <a:noFill/>
                          </a:ln>
                        </pic:spPr>
                      </pic:pic>
                    </a:graphicData>
                  </a:graphic>
                </wp:inline>
              </w:drawing>
            </w:r>
          </w:p>
        </w:tc>
      </w:tr>
      <w:tr w:rsidR="00520142" w14:paraId="29C4F4E3" w14:textId="77777777">
        <w:tc>
          <w:tcPr>
            <w:tcW w:w="10095" w:type="dxa"/>
          </w:tcPr>
          <w:p w14:paraId="41425BB5" w14:textId="77777777" w:rsidR="00520142" w:rsidRDefault="00000000">
            <w:pPr>
              <w:spacing w:line="360" w:lineRule="auto"/>
              <w:ind w:firstLine="420"/>
              <w:jc w:val="center"/>
              <w:rPr>
                <w:rFonts w:eastAsia="宋体"/>
              </w:rPr>
            </w:pPr>
            <w:r>
              <w:rPr>
                <w:rFonts w:eastAsia="宋体" w:hint="eastAsia"/>
              </w:rPr>
              <w:t>慈溪公共服务与基础设施现状图</w:t>
            </w:r>
          </w:p>
        </w:tc>
      </w:tr>
    </w:tbl>
    <w:p w14:paraId="03F382E8" w14:textId="77777777" w:rsidR="00520142" w:rsidRDefault="00520142">
      <w:pPr>
        <w:spacing w:line="360" w:lineRule="auto"/>
        <w:ind w:firstLine="420"/>
        <w:rPr>
          <w:rFonts w:eastAsia="宋体"/>
        </w:rPr>
      </w:pPr>
    </w:p>
    <w:p w14:paraId="2FF1BAF9" w14:textId="77777777" w:rsidR="00520142" w:rsidRDefault="00000000">
      <w:pPr>
        <w:pStyle w:val="20"/>
        <w:ind w:firstLineChars="200" w:firstLine="562"/>
      </w:pPr>
      <w:bookmarkStart w:id="33" w:name="_Toc12714"/>
      <w:r>
        <w:t xml:space="preserve">6 </w:t>
      </w:r>
      <w:r>
        <w:rPr>
          <w:rFonts w:hint="eastAsia"/>
        </w:rPr>
        <w:t>产业发展情况</w:t>
      </w:r>
      <w:bookmarkEnd w:id="33"/>
    </w:p>
    <w:p w14:paraId="679EC13D" w14:textId="77777777" w:rsidR="00520142" w:rsidRDefault="00000000">
      <w:pPr>
        <w:spacing w:line="360" w:lineRule="auto"/>
        <w:ind w:firstLineChars="200" w:firstLine="482"/>
        <w:rPr>
          <w:rFonts w:ascii="宋体" w:eastAsia="宋体" w:hAnsi="宋体" w:cs="宋体"/>
          <w:b/>
          <w:bCs/>
          <w:color w:val="000000"/>
          <w:sz w:val="24"/>
        </w:rPr>
      </w:pPr>
      <w:r>
        <w:rPr>
          <w:rFonts w:ascii="宋体" w:eastAsia="宋体" w:hAnsi="宋体" w:cs="宋体" w:hint="eastAsia"/>
          <w:b/>
          <w:bCs/>
          <w:color w:val="000000"/>
          <w:sz w:val="24"/>
        </w:rPr>
        <w:t>（1）乡村农业</w:t>
      </w:r>
    </w:p>
    <w:p w14:paraId="506838BF"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慈溪村传统经济以农业为主，耕地面积</w:t>
      </w:r>
      <w:r>
        <w:rPr>
          <w:rFonts w:ascii="Times New Roman" w:eastAsia="宋体" w:hAnsi="Times New Roman" w:cs="Times New Roman" w:hint="eastAsia"/>
          <w:color w:val="000000"/>
          <w:sz w:val="24"/>
        </w:rPr>
        <w:t>334</w:t>
      </w:r>
      <w:r>
        <w:rPr>
          <w:rFonts w:ascii="Times New Roman" w:eastAsia="宋体" w:hAnsi="Times New Roman" w:cs="Times New Roman" w:hint="eastAsia"/>
          <w:color w:val="000000"/>
          <w:sz w:val="24"/>
        </w:rPr>
        <w:t>公顷，全年水稻种植面积</w:t>
      </w:r>
      <w:r>
        <w:rPr>
          <w:rFonts w:ascii="Times New Roman" w:eastAsia="宋体" w:hAnsi="Times New Roman" w:cs="Times New Roman" w:hint="eastAsia"/>
          <w:color w:val="000000"/>
          <w:sz w:val="24"/>
        </w:rPr>
        <w:t>80</w:t>
      </w:r>
      <w:r>
        <w:rPr>
          <w:rFonts w:ascii="Times New Roman" w:eastAsia="宋体" w:hAnsi="Times New Roman" w:cs="Times New Roman" w:hint="eastAsia"/>
          <w:color w:val="000000"/>
          <w:sz w:val="24"/>
        </w:rPr>
        <w:t>公顷，山地面积</w:t>
      </w:r>
      <w:r>
        <w:rPr>
          <w:rFonts w:ascii="Times New Roman" w:eastAsia="宋体" w:hAnsi="Times New Roman" w:cs="Times New Roman" w:hint="eastAsia"/>
          <w:color w:val="000000"/>
          <w:sz w:val="24"/>
        </w:rPr>
        <w:t>1500</w:t>
      </w:r>
      <w:r>
        <w:rPr>
          <w:rFonts w:ascii="Times New Roman" w:eastAsia="宋体" w:hAnsi="Times New Roman" w:cs="Times New Roman" w:hint="eastAsia"/>
          <w:color w:val="000000"/>
          <w:sz w:val="24"/>
        </w:rPr>
        <w:t>亩，鱼塘面积</w:t>
      </w:r>
      <w:r>
        <w:rPr>
          <w:rFonts w:ascii="Times New Roman" w:eastAsia="宋体" w:hAnsi="Times New Roman" w:cs="Times New Roman" w:hint="eastAsia"/>
          <w:color w:val="000000"/>
          <w:sz w:val="24"/>
        </w:rPr>
        <w:t>35</w:t>
      </w:r>
      <w:r>
        <w:rPr>
          <w:rFonts w:ascii="Times New Roman" w:eastAsia="宋体" w:hAnsi="Times New Roman" w:cs="Times New Roman" w:hint="eastAsia"/>
          <w:color w:val="000000"/>
          <w:sz w:val="24"/>
        </w:rPr>
        <w:t>公顷，农业主要作物有稻谷、柑果、荔枝，</w:t>
      </w:r>
      <w:proofErr w:type="gramStart"/>
      <w:r>
        <w:rPr>
          <w:rFonts w:ascii="Times New Roman" w:eastAsia="宋体" w:hAnsi="Times New Roman" w:cs="Times New Roman" w:hint="eastAsia"/>
          <w:color w:val="000000"/>
          <w:sz w:val="24"/>
        </w:rPr>
        <w:t>禽畜以生猪</w:t>
      </w:r>
      <w:proofErr w:type="gramEnd"/>
      <w:r>
        <w:rPr>
          <w:rFonts w:ascii="Times New Roman" w:eastAsia="宋体" w:hAnsi="Times New Roman" w:cs="Times New Roman" w:hint="eastAsia"/>
          <w:color w:val="000000"/>
          <w:sz w:val="24"/>
        </w:rPr>
        <w:t>、鸡为主。现时，慈溪村逐步走向科学化和机械化，注重选用良种，如早造禾以</w:t>
      </w:r>
      <w:proofErr w:type="gramStart"/>
      <w:r>
        <w:rPr>
          <w:rFonts w:ascii="Times New Roman" w:eastAsia="宋体" w:hAnsi="Times New Roman" w:cs="Times New Roman" w:hint="eastAsia"/>
          <w:color w:val="000000"/>
          <w:sz w:val="24"/>
        </w:rPr>
        <w:t>籼</w:t>
      </w:r>
      <w:proofErr w:type="gramEnd"/>
      <w:r>
        <w:rPr>
          <w:rFonts w:ascii="Times New Roman" w:eastAsia="宋体" w:hAnsi="Times New Roman" w:cs="Times New Roman" w:hint="eastAsia"/>
          <w:color w:val="000000"/>
          <w:sz w:val="24"/>
        </w:rPr>
        <w:t>小、矮小占和金小占等优良品种当家。村民口粮充足，</w:t>
      </w:r>
      <w:proofErr w:type="gramStart"/>
      <w:r>
        <w:rPr>
          <w:rFonts w:ascii="Times New Roman" w:eastAsia="宋体" w:hAnsi="Times New Roman" w:cs="Times New Roman" w:hint="eastAsia"/>
          <w:color w:val="000000"/>
          <w:sz w:val="24"/>
        </w:rPr>
        <w:t>基本每年</w:t>
      </w:r>
      <w:proofErr w:type="gramEnd"/>
      <w:r>
        <w:rPr>
          <w:rFonts w:ascii="Times New Roman" w:eastAsia="宋体" w:hAnsi="Times New Roman" w:cs="Times New Roman" w:hint="eastAsia"/>
          <w:color w:val="000000"/>
          <w:sz w:val="24"/>
        </w:rPr>
        <w:t>都实现农业增收。</w:t>
      </w:r>
    </w:p>
    <w:p w14:paraId="4955CD54" w14:textId="77777777" w:rsidR="00520142" w:rsidRDefault="00000000">
      <w:pPr>
        <w:spacing w:line="360" w:lineRule="auto"/>
        <w:ind w:firstLineChars="200" w:firstLine="480"/>
        <w:rPr>
          <w:rFonts w:ascii="Times New Roman" w:eastAsia="宋体" w:hAnsi="Times New Roman" w:cs="Times New Roman"/>
          <w:color w:val="000000"/>
          <w:sz w:val="24"/>
        </w:rPr>
      </w:pPr>
      <w:proofErr w:type="gramStart"/>
      <w:r>
        <w:rPr>
          <w:rFonts w:ascii="Times New Roman" w:eastAsia="宋体" w:hAnsi="Times New Roman" w:cs="Times New Roman" w:hint="eastAsia"/>
          <w:color w:val="000000"/>
          <w:sz w:val="24"/>
        </w:rPr>
        <w:t>新会柑普茶</w:t>
      </w:r>
      <w:proofErr w:type="gramEnd"/>
      <w:r>
        <w:rPr>
          <w:rFonts w:ascii="Times New Roman" w:eastAsia="宋体" w:hAnsi="Times New Roman" w:cs="Times New Roman" w:hint="eastAsia"/>
          <w:color w:val="000000"/>
          <w:sz w:val="24"/>
        </w:rPr>
        <w:t>是新会陈皮的衍生品，亦称新会陈皮普洱茶。慈溪村利用建设“一村一品”特色农</w:t>
      </w:r>
      <w:r>
        <w:rPr>
          <w:rFonts w:ascii="Times New Roman" w:eastAsia="宋体" w:hAnsi="Times New Roman" w:cs="Times New Roman" w:hint="eastAsia"/>
          <w:color w:val="000000"/>
          <w:sz w:val="24"/>
        </w:rPr>
        <w:t>业专业村的重大契机，把古井镇慈溪村建设成主导产业突出，区域特征明显、市场前景较好、组织化程度较高农民增收效果明显</w:t>
      </w:r>
      <w:proofErr w:type="gramStart"/>
      <w:r>
        <w:rPr>
          <w:rFonts w:ascii="Times New Roman" w:eastAsia="宋体" w:hAnsi="Times New Roman" w:cs="Times New Roman" w:hint="eastAsia"/>
          <w:color w:val="000000"/>
          <w:sz w:val="24"/>
        </w:rPr>
        <w:t>的柑普茶</w:t>
      </w:r>
      <w:proofErr w:type="gramEnd"/>
      <w:r>
        <w:rPr>
          <w:rFonts w:ascii="Times New Roman" w:eastAsia="宋体" w:hAnsi="Times New Roman" w:cs="Times New Roman" w:hint="eastAsia"/>
          <w:color w:val="000000"/>
          <w:sz w:val="24"/>
        </w:rPr>
        <w:t>专业村，示范引领古井镇现代农学发展对带动农民增收致富、实现乡村发展具有重要的推动作用。</w:t>
      </w:r>
    </w:p>
    <w:p w14:paraId="7BB2F677" w14:textId="77777777" w:rsidR="00520142" w:rsidRDefault="00000000">
      <w:pPr>
        <w:spacing w:line="360" w:lineRule="auto"/>
        <w:ind w:firstLineChars="200" w:firstLine="482"/>
        <w:rPr>
          <w:rFonts w:ascii="宋体" w:eastAsia="宋体" w:hAnsi="宋体" w:cs="宋体"/>
          <w:b/>
          <w:bCs/>
          <w:color w:val="000000"/>
          <w:sz w:val="24"/>
        </w:rPr>
      </w:pPr>
      <w:r>
        <w:rPr>
          <w:rFonts w:ascii="宋体" w:eastAsia="宋体" w:hAnsi="宋体" w:cs="宋体" w:hint="eastAsia"/>
          <w:b/>
          <w:bCs/>
          <w:color w:val="000000"/>
          <w:sz w:val="24"/>
        </w:rPr>
        <w:t>（2）乡村工业</w:t>
      </w:r>
    </w:p>
    <w:p w14:paraId="1BA6231A"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近年来慈溪村大力发展工业，古井镇政府依托银洲湖优势、充分发挥岸线长、地质基础优良、土地资源丰富等有利条件，加快工业园载体建设，创新发展模式、加大招商引资和产业调整力度。</w:t>
      </w:r>
    </w:p>
    <w:p w14:paraId="4F9D5743" w14:textId="77777777" w:rsidR="00520142" w:rsidRDefault="00000000">
      <w:pPr>
        <w:spacing w:line="360" w:lineRule="auto"/>
        <w:ind w:firstLineChars="200" w:firstLine="482"/>
        <w:rPr>
          <w:rFonts w:ascii="宋体" w:eastAsia="宋体" w:hAnsi="宋体" w:cs="宋体"/>
          <w:b/>
          <w:bCs/>
          <w:color w:val="000000"/>
          <w:sz w:val="24"/>
        </w:rPr>
      </w:pPr>
      <w:r>
        <w:rPr>
          <w:rFonts w:ascii="宋体" w:eastAsia="宋体" w:hAnsi="宋体" w:cs="宋体" w:hint="eastAsia"/>
          <w:b/>
          <w:bCs/>
          <w:color w:val="000000"/>
          <w:sz w:val="24"/>
        </w:rPr>
        <w:t>（3）服务业</w:t>
      </w:r>
    </w:p>
    <w:p w14:paraId="622995BB" w14:textId="33AC084D" w:rsidR="00520142" w:rsidRDefault="00000000">
      <w:pPr>
        <w:spacing w:line="360" w:lineRule="auto"/>
        <w:ind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目前第三产业的发展重点主要是旅游业，依托慈溪村良好的自然生态环境和丰富的历史文化底蕴，以艺术文化为主题，将慈溪村打造成生态环境优美、宜</w:t>
      </w:r>
      <w:proofErr w:type="gramStart"/>
      <w:r>
        <w:rPr>
          <w:rFonts w:ascii="Times New Roman" w:eastAsia="宋体" w:hAnsi="Times New Roman" w:cs="Times New Roman" w:hint="eastAsia"/>
          <w:color w:val="000000"/>
          <w:sz w:val="24"/>
        </w:rPr>
        <w:t>居宜业宜</w:t>
      </w:r>
      <w:proofErr w:type="gramEnd"/>
      <w:r>
        <w:rPr>
          <w:rFonts w:ascii="Times New Roman" w:eastAsia="宋体" w:hAnsi="Times New Roman" w:cs="Times New Roman" w:hint="eastAsia"/>
          <w:color w:val="000000"/>
          <w:sz w:val="24"/>
        </w:rPr>
        <w:t>游的艺术文化特色旅游示范村。慈溪村以“古井百年书香文化村”为主题，依托民国历史建筑</w:t>
      </w:r>
      <w:proofErr w:type="gramStart"/>
      <w:r>
        <w:rPr>
          <w:rFonts w:ascii="Times New Roman" w:eastAsia="宋体" w:hAnsi="Times New Roman" w:cs="Times New Roman" w:hint="eastAsia"/>
          <w:color w:val="000000"/>
          <w:sz w:val="24"/>
        </w:rPr>
        <w:t>本厚学校</w:t>
      </w:r>
      <w:proofErr w:type="gramEnd"/>
      <w:r>
        <w:rPr>
          <w:rFonts w:ascii="Times New Roman" w:eastAsia="宋体" w:hAnsi="Times New Roman" w:cs="Times New Roman" w:hint="eastAsia"/>
          <w:color w:val="000000"/>
          <w:sz w:val="24"/>
        </w:rPr>
        <w:t>打造古井镇首个青少年党史教育基地，实现红色历史文化和乡村自然生态有机整合。并且在侨胞的推动下，完成了多处传统建筑修复工程</w:t>
      </w:r>
      <w:r w:rsidR="001E6B10">
        <w:rPr>
          <w:rFonts w:ascii="Times New Roman" w:eastAsia="宋体" w:hAnsi="Times New Roman" w:cs="Times New Roman" w:hint="eastAsia"/>
          <w:color w:val="000000"/>
          <w:sz w:val="24"/>
        </w:rPr>
        <w:t>。</w:t>
      </w:r>
    </w:p>
    <w:p w14:paraId="70621274" w14:textId="77777777" w:rsidR="00520142" w:rsidRDefault="00000000">
      <w:pPr>
        <w:pStyle w:val="20"/>
        <w:ind w:firstLineChars="200" w:firstLine="562"/>
      </w:pPr>
      <w:bookmarkStart w:id="34" w:name="_Toc1680"/>
      <w:r>
        <w:rPr>
          <w:rFonts w:hint="eastAsia"/>
        </w:rPr>
        <w:t xml:space="preserve">7 </w:t>
      </w:r>
      <w:r>
        <w:rPr>
          <w:rFonts w:hint="eastAsia"/>
        </w:rPr>
        <w:t>现状存在问题</w:t>
      </w:r>
      <w:bookmarkEnd w:id="34"/>
    </w:p>
    <w:p w14:paraId="7D6ADF14" w14:textId="77777777" w:rsidR="00520142" w:rsidRDefault="00000000">
      <w:pPr>
        <w:pStyle w:val="3"/>
        <w:ind w:firstLineChars="200" w:firstLine="562"/>
      </w:pPr>
      <w:r>
        <w:rPr>
          <w:rFonts w:hint="eastAsia"/>
        </w:rPr>
        <w:t xml:space="preserve">7.1 </w:t>
      </w:r>
      <w:r>
        <w:rPr>
          <w:rFonts w:hint="eastAsia"/>
        </w:rPr>
        <w:t>传统村落保护工作</w:t>
      </w:r>
      <w:r>
        <w:rPr>
          <w:rFonts w:hint="eastAsia"/>
        </w:rPr>
        <w:t xml:space="preserve"> </w:t>
      </w:r>
    </w:p>
    <w:p w14:paraId="07FCF4AF"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传统村落保护工作存在以下问题：</w:t>
      </w:r>
    </w:p>
    <w:p w14:paraId="0E439F24"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1</w:t>
      </w:r>
      <w:r>
        <w:rPr>
          <w:rFonts w:ascii="Times New Roman" w:eastAsia="宋体" w:hAnsi="Times New Roman" w:cs="Times New Roman" w:hint="eastAsia"/>
          <w:b/>
          <w:bCs/>
          <w:sz w:val="24"/>
        </w:rPr>
        <w:t>）相当一部分传统建筑物未列入保护名录进行保护</w:t>
      </w:r>
    </w:p>
    <w:p w14:paraId="533CD915" w14:textId="77777777" w:rsidR="00520142" w:rsidRDefault="00000000">
      <w:pPr>
        <w:spacing w:line="360" w:lineRule="auto"/>
        <w:ind w:firstLineChars="200" w:firstLine="480"/>
        <w:rPr>
          <w:rFonts w:eastAsia="宋体"/>
          <w:sz w:val="24"/>
        </w:rPr>
      </w:pPr>
      <w:r>
        <w:rPr>
          <w:rFonts w:eastAsia="宋体" w:hint="eastAsia"/>
          <w:sz w:val="24"/>
        </w:rPr>
        <w:t>村域内有部分能反映历史意义和地方特色的建筑物和构筑物散布在村落中，尚未登记或列入名录，难以受到重视及保护。</w:t>
      </w:r>
    </w:p>
    <w:p w14:paraId="6060CC86" w14:textId="77777777" w:rsidR="00520142" w:rsidRDefault="00000000">
      <w:pPr>
        <w:numPr>
          <w:ilvl w:val="0"/>
          <w:numId w:val="5"/>
        </w:num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建筑保护修缮情况较差</w:t>
      </w:r>
    </w:p>
    <w:p w14:paraId="7C931EF9" w14:textId="77777777" w:rsidR="00520142" w:rsidRDefault="00000000">
      <w:pPr>
        <w:spacing w:line="360" w:lineRule="auto"/>
        <w:ind w:firstLine="480"/>
        <w:rPr>
          <w:rFonts w:ascii="Times New Roman" w:eastAsia="宋体" w:hAnsi="Times New Roman" w:cs="Times New Roman"/>
          <w:sz w:val="24"/>
        </w:rPr>
      </w:pPr>
      <w:r>
        <w:rPr>
          <w:rFonts w:ascii="Times New Roman" w:eastAsia="宋体" w:hAnsi="Times New Roman" w:cs="Times New Roman" w:hint="eastAsia"/>
          <w:sz w:val="24"/>
        </w:rPr>
        <w:t>村域内多数具有历史文化价值的建筑无人打理，导致建筑细部多处损坏，院落环境破败不堪，缺乏专人管理与保护修缮。</w:t>
      </w:r>
    </w:p>
    <w:p w14:paraId="33181EAF" w14:textId="77777777" w:rsidR="00520142" w:rsidRDefault="00000000">
      <w:pPr>
        <w:numPr>
          <w:ilvl w:val="0"/>
          <w:numId w:val="5"/>
        </w:num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文物保护单位周边环境缺乏整治</w:t>
      </w:r>
    </w:p>
    <w:p w14:paraId="3F5DEC87" w14:textId="77777777" w:rsidR="00520142" w:rsidRDefault="00000000">
      <w:pPr>
        <w:spacing w:line="360" w:lineRule="auto"/>
        <w:ind w:firstLine="482"/>
        <w:rPr>
          <w:rFonts w:ascii="Times New Roman" w:eastAsia="宋体" w:hAnsi="Times New Roman" w:cs="Times New Roman"/>
          <w:color w:val="000000"/>
          <w:sz w:val="24"/>
        </w:rPr>
      </w:pPr>
      <w:r>
        <w:rPr>
          <w:rFonts w:ascii="Times New Roman" w:eastAsia="宋体" w:hAnsi="Times New Roman" w:cs="Times New Roman" w:hint="eastAsia"/>
          <w:b/>
          <w:bCs/>
          <w:sz w:val="24"/>
        </w:rPr>
        <w:t xml:space="preserve">    </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慈溪</w:t>
      </w:r>
      <w:proofErr w:type="gramStart"/>
      <w:r>
        <w:rPr>
          <w:rFonts w:ascii="Times New Roman" w:eastAsia="宋体" w:hAnsi="Times New Roman" w:cs="Times New Roman" w:hint="eastAsia"/>
          <w:color w:val="000000"/>
          <w:sz w:val="24"/>
        </w:rPr>
        <w:t>本厚堂赵</w:t>
      </w:r>
      <w:proofErr w:type="gramEnd"/>
      <w:r>
        <w:rPr>
          <w:rFonts w:ascii="Times New Roman" w:eastAsia="宋体" w:hAnsi="Times New Roman" w:cs="Times New Roman" w:hint="eastAsia"/>
          <w:color w:val="000000"/>
          <w:sz w:val="24"/>
        </w:rPr>
        <w:t>公祠周边环境一般，道路通达性较差，未能很好的利用村落的历史文化资源，村内近期有大体量、多层建筑建设，</w:t>
      </w:r>
      <w:r>
        <w:rPr>
          <w:rFonts w:ascii="Times New Roman" w:eastAsia="宋体" w:hAnsi="Times New Roman" w:cs="Times New Roman" w:hint="eastAsia"/>
          <w:sz w:val="24"/>
        </w:rPr>
        <w:t>严重影响了村落风貌。</w:t>
      </w:r>
    </w:p>
    <w:p w14:paraId="1147BF6D" w14:textId="77777777" w:rsidR="00520142" w:rsidRDefault="00000000">
      <w:pPr>
        <w:pStyle w:val="3"/>
        <w:ind w:firstLineChars="200" w:firstLine="562"/>
      </w:pPr>
      <w:r>
        <w:t xml:space="preserve">7.2 </w:t>
      </w:r>
      <w:r>
        <w:rPr>
          <w:rFonts w:hint="eastAsia"/>
        </w:rPr>
        <w:t>传统村落发展情况</w:t>
      </w:r>
    </w:p>
    <w:p w14:paraId="50F607CB" w14:textId="77777777" w:rsidR="00520142" w:rsidRDefault="00000000">
      <w:pPr>
        <w:autoSpaceDE w:val="0"/>
        <w:autoSpaceDN w:val="0"/>
        <w:adjustRightInd w:val="0"/>
        <w:ind w:firstLineChars="200" w:firstLine="482"/>
        <w:jc w:val="left"/>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b/>
          <w:bCs/>
          <w:sz w:val="24"/>
        </w:rPr>
        <w:t>1</w:t>
      </w:r>
      <w:r>
        <w:rPr>
          <w:rFonts w:ascii="Times New Roman" w:eastAsia="宋体" w:hAnsi="Times New Roman" w:cs="Times New Roman" w:hint="eastAsia"/>
          <w:b/>
          <w:bCs/>
          <w:sz w:val="24"/>
        </w:rPr>
        <w:t>）产业发展不全面</w:t>
      </w:r>
    </w:p>
    <w:p w14:paraId="0995E0C6" w14:textId="77777777" w:rsidR="00520142" w:rsidRDefault="00000000">
      <w:pPr>
        <w:spacing w:line="360" w:lineRule="auto"/>
        <w:ind w:firstLineChars="200" w:firstLine="480"/>
        <w:rPr>
          <w:rFonts w:eastAsia="宋体"/>
          <w:sz w:val="24"/>
        </w:rPr>
      </w:pPr>
      <w:r>
        <w:rPr>
          <w:rFonts w:eastAsia="宋体" w:hint="eastAsia"/>
          <w:sz w:val="24"/>
        </w:rPr>
        <w:t>村落现状产业以第一产业为主，第三产业还</w:t>
      </w:r>
      <w:proofErr w:type="gramStart"/>
      <w:r>
        <w:rPr>
          <w:rFonts w:eastAsia="宋体" w:hint="eastAsia"/>
          <w:sz w:val="24"/>
        </w:rPr>
        <w:t>待大力</w:t>
      </w:r>
      <w:proofErr w:type="gramEnd"/>
      <w:r>
        <w:rPr>
          <w:rFonts w:eastAsia="宋体" w:hint="eastAsia"/>
          <w:sz w:val="24"/>
        </w:rPr>
        <w:t>推动发展。慈溪村文化旅游尚需进一步完善，</w:t>
      </w:r>
      <w:r>
        <w:rPr>
          <w:rFonts w:eastAsia="宋体" w:hint="eastAsia"/>
          <w:sz w:val="24"/>
        </w:rPr>
        <w:lastRenderedPageBreak/>
        <w:t>虽然已进行多出旅游产业工程开发，但经济</w:t>
      </w:r>
      <w:proofErr w:type="gramStart"/>
      <w:r>
        <w:rPr>
          <w:rFonts w:eastAsia="宋体" w:hint="eastAsia"/>
          <w:sz w:val="24"/>
        </w:rPr>
        <w:t>拉动成效</w:t>
      </w:r>
      <w:proofErr w:type="gramEnd"/>
      <w:r>
        <w:rPr>
          <w:rFonts w:eastAsia="宋体" w:hint="eastAsia"/>
          <w:sz w:val="24"/>
        </w:rPr>
        <w:t>不明显，村中资源开发利用较为不足。村民收入主要来源于外出务工与农业。整体而言，慈溪村产业规模效应不明显，三产融合程度较低，经济发展相对滞后。</w:t>
      </w:r>
    </w:p>
    <w:p w14:paraId="55DCC03B" w14:textId="77777777" w:rsidR="00520142" w:rsidRDefault="00000000">
      <w:pPr>
        <w:autoSpaceDE w:val="0"/>
        <w:autoSpaceDN w:val="0"/>
        <w:adjustRightInd w:val="0"/>
        <w:ind w:firstLineChars="200" w:firstLine="482"/>
        <w:jc w:val="left"/>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b/>
          <w:bCs/>
          <w:sz w:val="24"/>
        </w:rPr>
        <w:t>2</w:t>
      </w:r>
      <w:r>
        <w:rPr>
          <w:rFonts w:ascii="Times New Roman" w:eastAsia="宋体" w:hAnsi="Times New Roman" w:cs="Times New Roman" w:hint="eastAsia"/>
          <w:b/>
          <w:bCs/>
          <w:sz w:val="24"/>
        </w:rPr>
        <w:t>）营销方式有限，互动性差</w:t>
      </w:r>
    </w:p>
    <w:p w14:paraId="10C76909" w14:textId="77777777" w:rsidR="00520142" w:rsidRDefault="00000000">
      <w:pPr>
        <w:spacing w:line="360" w:lineRule="auto"/>
        <w:ind w:firstLineChars="200" w:firstLine="480"/>
        <w:rPr>
          <w:rFonts w:eastAsia="宋体"/>
          <w:sz w:val="24"/>
        </w:rPr>
      </w:pPr>
      <w:r>
        <w:rPr>
          <w:rFonts w:eastAsia="宋体" w:hint="eastAsia"/>
          <w:sz w:val="24"/>
        </w:rPr>
        <w:t>目前慈溪村的休闲旅游</w:t>
      </w:r>
      <w:proofErr w:type="gramStart"/>
      <w:r>
        <w:rPr>
          <w:rFonts w:eastAsia="宋体" w:hint="eastAsia"/>
          <w:sz w:val="24"/>
        </w:rPr>
        <w:t>营销仍</w:t>
      </w:r>
      <w:proofErr w:type="gramEnd"/>
      <w:r>
        <w:rPr>
          <w:rFonts w:eastAsia="宋体" w:hint="eastAsia"/>
          <w:sz w:val="24"/>
        </w:rPr>
        <w:t>以传统媒介为主，新媒体营销的应用还不够广泛深入，在网络营销方面运用少。慈溪的官方网站和</w:t>
      </w:r>
      <w:proofErr w:type="gramStart"/>
      <w:r>
        <w:rPr>
          <w:rFonts w:eastAsia="宋体" w:hint="eastAsia"/>
          <w:sz w:val="24"/>
        </w:rPr>
        <w:t>微信公众号</w:t>
      </w:r>
      <w:proofErr w:type="gramEnd"/>
      <w:r>
        <w:rPr>
          <w:rFonts w:eastAsia="宋体" w:hint="eastAsia"/>
          <w:sz w:val="24"/>
        </w:rPr>
        <w:t>阅读量较低，互动性较差，缺乏强有力的宣传和营销实施渠道。</w:t>
      </w:r>
    </w:p>
    <w:p w14:paraId="4D152A54" w14:textId="77777777" w:rsidR="00520142" w:rsidRDefault="00000000">
      <w:pPr>
        <w:spacing w:line="360" w:lineRule="auto"/>
        <w:ind w:firstLineChars="200" w:firstLine="482"/>
        <w:rPr>
          <w:rFonts w:ascii="Times New Roman" w:eastAsia="宋体" w:hAnsi="Times New Roman" w:cs="Times New Roman"/>
          <w:b/>
          <w:bCs/>
          <w:color w:val="000000"/>
          <w:sz w:val="24"/>
        </w:rPr>
      </w:pPr>
      <w:r>
        <w:rPr>
          <w:rFonts w:ascii="Times New Roman" w:eastAsia="宋体" w:hAnsi="Times New Roman" w:cs="Times New Roman" w:hint="eastAsia"/>
          <w:b/>
          <w:bCs/>
          <w:color w:val="000000"/>
          <w:sz w:val="24"/>
        </w:rPr>
        <w:t>（</w:t>
      </w:r>
      <w:r>
        <w:rPr>
          <w:rFonts w:ascii="Times New Roman" w:eastAsia="宋体" w:hAnsi="Times New Roman" w:cs="Times New Roman"/>
          <w:b/>
          <w:bCs/>
          <w:color w:val="000000"/>
          <w:sz w:val="24"/>
        </w:rPr>
        <w:t>3</w:t>
      </w:r>
      <w:r>
        <w:rPr>
          <w:rFonts w:ascii="Times New Roman" w:eastAsia="宋体" w:hAnsi="Times New Roman" w:cs="Times New Roman" w:hint="eastAsia"/>
          <w:b/>
          <w:bCs/>
          <w:color w:val="000000"/>
          <w:sz w:val="24"/>
        </w:rPr>
        <w:t>）活化利用方式以独自利用方式为主，未能与周边形成连片发展</w:t>
      </w:r>
    </w:p>
    <w:p w14:paraId="4005AADD" w14:textId="77777777" w:rsidR="00520142" w:rsidRDefault="00000000">
      <w:pPr>
        <w:spacing w:line="360" w:lineRule="auto"/>
        <w:ind w:firstLineChars="200" w:firstLine="480"/>
        <w:rPr>
          <w:rFonts w:eastAsia="宋体"/>
          <w:sz w:val="24"/>
        </w:rPr>
      </w:pPr>
      <w:r>
        <w:rPr>
          <w:rFonts w:eastAsia="宋体" w:hint="eastAsia"/>
          <w:sz w:val="24"/>
        </w:rPr>
        <w:t>目前古井艺术部落作为慈溪村</w:t>
      </w:r>
      <w:proofErr w:type="gramStart"/>
      <w:r>
        <w:rPr>
          <w:rFonts w:eastAsia="宋体" w:hint="eastAsia"/>
          <w:sz w:val="24"/>
        </w:rPr>
        <w:t>一</w:t>
      </w:r>
      <w:proofErr w:type="gramEnd"/>
      <w:r>
        <w:rPr>
          <w:rFonts w:eastAsia="宋体" w:hint="eastAsia"/>
          <w:sz w:val="24"/>
        </w:rPr>
        <w:t>特色</w:t>
      </w:r>
      <w:proofErr w:type="gramStart"/>
      <w:r>
        <w:rPr>
          <w:rFonts w:eastAsia="宋体" w:hint="eastAsia"/>
          <w:sz w:val="24"/>
        </w:rPr>
        <w:t>文旅点</w:t>
      </w:r>
      <w:proofErr w:type="gramEnd"/>
      <w:r>
        <w:rPr>
          <w:rFonts w:eastAsia="宋体" w:hint="eastAsia"/>
          <w:sz w:val="24"/>
        </w:rPr>
        <w:t>已发展成熟，但缺少与周边环境的成片联动性，周边传统建筑也缺乏活化利用，发展模式单一。</w:t>
      </w:r>
    </w:p>
    <w:p w14:paraId="3478ABAA" w14:textId="77777777" w:rsidR="00520142" w:rsidRDefault="00000000">
      <w:pPr>
        <w:pStyle w:val="3"/>
        <w:ind w:firstLineChars="200" w:firstLine="562"/>
      </w:pPr>
      <w:r>
        <w:t xml:space="preserve">7.3 </w:t>
      </w:r>
      <w:r>
        <w:rPr>
          <w:rFonts w:hint="eastAsia"/>
        </w:rPr>
        <w:t>环境与设施情况</w:t>
      </w:r>
    </w:p>
    <w:p w14:paraId="145E6842" w14:textId="77777777" w:rsidR="00520142" w:rsidRDefault="00000000">
      <w:pPr>
        <w:spacing w:line="360" w:lineRule="auto"/>
        <w:ind w:firstLineChars="200" w:firstLine="482"/>
        <w:rPr>
          <w:rFonts w:eastAsia="宋体"/>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1</w:t>
      </w:r>
      <w:r>
        <w:rPr>
          <w:rFonts w:ascii="Times New Roman" w:eastAsia="宋体" w:hAnsi="Times New Roman" w:cs="Times New Roman" w:hint="eastAsia"/>
          <w:b/>
          <w:bCs/>
          <w:sz w:val="24"/>
        </w:rPr>
        <w:t>）消防设施老化严重</w:t>
      </w:r>
    </w:p>
    <w:p w14:paraId="04D27B1B" w14:textId="77777777" w:rsidR="00520142" w:rsidRDefault="00000000">
      <w:pPr>
        <w:spacing w:line="360" w:lineRule="auto"/>
        <w:ind w:firstLineChars="200" w:firstLine="480"/>
        <w:rPr>
          <w:rFonts w:eastAsia="宋体"/>
          <w:sz w:val="24"/>
        </w:rPr>
      </w:pPr>
      <w:r>
        <w:rPr>
          <w:rFonts w:eastAsia="宋体" w:hint="eastAsia"/>
          <w:sz w:val="24"/>
        </w:rPr>
        <w:t>村内民居的消防设施配套全面，但年代过久，老化破损情况严重，继续补充，考虑到村内建筑木质构件较多，建筑密集性较大且疏散通道较窄的情况，应尽快完善村内不同使用类型建筑的消防设施全面建设。</w:t>
      </w:r>
    </w:p>
    <w:p w14:paraId="19C96718"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2</w:t>
      </w:r>
      <w:r>
        <w:rPr>
          <w:rFonts w:ascii="Times New Roman" w:eastAsia="宋体" w:hAnsi="Times New Roman" w:cs="Times New Roman" w:hint="eastAsia"/>
          <w:b/>
          <w:bCs/>
          <w:sz w:val="24"/>
        </w:rPr>
        <w:t>）村内水环境需加强管理与整治</w:t>
      </w:r>
    </w:p>
    <w:p w14:paraId="5E84C49B" w14:textId="77777777" w:rsidR="00520142" w:rsidRDefault="00000000">
      <w:pPr>
        <w:spacing w:line="360" w:lineRule="auto"/>
        <w:ind w:firstLineChars="200" w:firstLine="480"/>
        <w:rPr>
          <w:rFonts w:eastAsia="宋体"/>
          <w:sz w:val="24"/>
        </w:rPr>
      </w:pPr>
      <w:r>
        <w:rPr>
          <w:rFonts w:eastAsia="宋体" w:hint="eastAsia"/>
          <w:sz w:val="24"/>
        </w:rPr>
        <w:t>村内</w:t>
      </w:r>
      <w:proofErr w:type="gramStart"/>
      <w:r>
        <w:rPr>
          <w:rFonts w:eastAsia="宋体" w:hint="eastAsia"/>
          <w:sz w:val="24"/>
        </w:rPr>
        <w:t>水潭河</w:t>
      </w:r>
      <w:proofErr w:type="gramEnd"/>
      <w:r>
        <w:rPr>
          <w:rFonts w:eastAsia="宋体" w:hint="eastAsia"/>
          <w:sz w:val="24"/>
        </w:rPr>
        <w:t>涌杂草丛生，河堤处植被茂密，水潭多处干枯见底，周边环境欠缺治理，缺少安全设施。</w:t>
      </w:r>
    </w:p>
    <w:p w14:paraId="267753B0" w14:textId="77777777" w:rsidR="00520142" w:rsidRDefault="00520142">
      <w:pPr>
        <w:spacing w:line="360" w:lineRule="auto"/>
        <w:ind w:firstLineChars="200" w:firstLine="480"/>
        <w:rPr>
          <w:rFonts w:eastAsia="宋体"/>
          <w:sz w:val="24"/>
        </w:rPr>
      </w:pPr>
    </w:p>
    <w:p w14:paraId="4AD2578F" w14:textId="77777777" w:rsidR="00520142" w:rsidRDefault="00520142">
      <w:pPr>
        <w:spacing w:line="360" w:lineRule="auto"/>
        <w:ind w:firstLineChars="200" w:firstLine="480"/>
        <w:rPr>
          <w:rFonts w:eastAsia="宋体"/>
          <w:sz w:val="24"/>
        </w:rPr>
      </w:pPr>
    </w:p>
    <w:p w14:paraId="0275F3E0" w14:textId="77777777" w:rsidR="00520142" w:rsidRDefault="00520142">
      <w:pPr>
        <w:spacing w:line="360" w:lineRule="auto"/>
        <w:ind w:firstLineChars="200" w:firstLine="480"/>
        <w:rPr>
          <w:rFonts w:eastAsia="宋体"/>
          <w:sz w:val="24"/>
        </w:rPr>
      </w:pPr>
    </w:p>
    <w:p w14:paraId="02199393" w14:textId="77777777" w:rsidR="00520142" w:rsidRDefault="00520142">
      <w:pPr>
        <w:spacing w:line="360" w:lineRule="auto"/>
        <w:ind w:firstLineChars="200" w:firstLine="480"/>
        <w:rPr>
          <w:rFonts w:eastAsia="宋体"/>
          <w:sz w:val="24"/>
        </w:rPr>
      </w:pPr>
    </w:p>
    <w:p w14:paraId="2A3F0E8D" w14:textId="77777777" w:rsidR="00520142" w:rsidRDefault="00520142">
      <w:pPr>
        <w:spacing w:line="360" w:lineRule="auto"/>
        <w:ind w:firstLineChars="200" w:firstLine="480"/>
        <w:rPr>
          <w:rFonts w:eastAsia="宋体"/>
          <w:sz w:val="24"/>
        </w:rPr>
      </w:pPr>
    </w:p>
    <w:p w14:paraId="501DFEC6" w14:textId="77777777" w:rsidR="00520142" w:rsidRDefault="00520142">
      <w:pPr>
        <w:spacing w:line="360" w:lineRule="auto"/>
        <w:ind w:firstLineChars="200" w:firstLine="480"/>
        <w:rPr>
          <w:rFonts w:eastAsia="宋体"/>
          <w:sz w:val="24"/>
        </w:rPr>
      </w:pPr>
    </w:p>
    <w:p w14:paraId="29C3D609" w14:textId="77777777" w:rsidR="00520142" w:rsidRDefault="00520142">
      <w:pPr>
        <w:spacing w:line="360" w:lineRule="auto"/>
        <w:ind w:firstLine="480"/>
        <w:rPr>
          <w:rFonts w:eastAsia="宋体"/>
          <w:sz w:val="24"/>
        </w:rPr>
      </w:pPr>
    </w:p>
    <w:p w14:paraId="58F6E485" w14:textId="77777777" w:rsidR="00520142" w:rsidRDefault="00000000">
      <w:pPr>
        <w:ind w:firstLine="480"/>
        <w:rPr>
          <w:rFonts w:eastAsia="宋体"/>
          <w:sz w:val="24"/>
        </w:rPr>
      </w:pPr>
      <w:r>
        <w:rPr>
          <w:rFonts w:eastAsia="宋体"/>
          <w:sz w:val="24"/>
        </w:rPr>
        <w:br w:type="page"/>
      </w:r>
    </w:p>
    <w:p w14:paraId="12A9A693" w14:textId="77777777" w:rsidR="00520142" w:rsidRDefault="00000000">
      <w:pPr>
        <w:pStyle w:val="1"/>
        <w:ind w:firstLineChars="200" w:firstLine="602"/>
        <w:rPr>
          <w:sz w:val="28"/>
          <w:szCs w:val="28"/>
        </w:rPr>
      </w:pPr>
      <w:bookmarkStart w:id="35" w:name="_Toc19415"/>
      <w:r>
        <w:rPr>
          <w:rFonts w:hint="eastAsia"/>
        </w:rPr>
        <w:lastRenderedPageBreak/>
        <w:t>第三章</w:t>
      </w:r>
      <w:r>
        <w:rPr>
          <w:rFonts w:hint="eastAsia"/>
        </w:rPr>
        <w:t xml:space="preserve"> </w:t>
      </w:r>
      <w:r>
        <w:rPr>
          <w:rFonts w:hint="eastAsia"/>
        </w:rPr>
        <w:t>价值特色与保护体系</w:t>
      </w:r>
      <w:bookmarkEnd w:id="35"/>
      <w:r>
        <w:rPr>
          <w:rFonts w:hint="eastAsia"/>
        </w:rPr>
        <w:t xml:space="preserve"> </w:t>
      </w:r>
    </w:p>
    <w:p w14:paraId="11680A3B" w14:textId="77777777" w:rsidR="00520142" w:rsidRDefault="00000000">
      <w:pPr>
        <w:pStyle w:val="20"/>
        <w:ind w:firstLineChars="200" w:firstLine="562"/>
      </w:pPr>
      <w:bookmarkStart w:id="36" w:name="_Toc3466"/>
      <w:r>
        <w:rPr>
          <w:rFonts w:hint="eastAsia"/>
        </w:rPr>
        <w:t xml:space="preserve">1 </w:t>
      </w:r>
      <w:r>
        <w:rPr>
          <w:rFonts w:hint="eastAsia"/>
        </w:rPr>
        <w:t>价值与特色</w:t>
      </w:r>
      <w:bookmarkEnd w:id="36"/>
    </w:p>
    <w:p w14:paraId="5F5D2F15" w14:textId="77777777" w:rsidR="00520142" w:rsidRDefault="00000000">
      <w:pPr>
        <w:pStyle w:val="3"/>
        <w:ind w:firstLineChars="200" w:firstLine="562"/>
      </w:pPr>
      <w:r>
        <w:rPr>
          <w:rFonts w:hint="eastAsia"/>
        </w:rPr>
        <w:t>1</w:t>
      </w:r>
      <w:r>
        <w:t>.1</w:t>
      </w:r>
      <w:r>
        <w:rPr>
          <w:rFonts w:hint="eastAsia"/>
        </w:rPr>
        <w:t xml:space="preserve"> </w:t>
      </w:r>
      <w:r>
        <w:rPr>
          <w:rFonts w:hint="eastAsia"/>
        </w:rPr>
        <w:t>历史文化价值</w:t>
      </w:r>
    </w:p>
    <w:p w14:paraId="14E41492"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皇族文化传承地。</w:t>
      </w:r>
      <w:r>
        <w:rPr>
          <w:rFonts w:ascii="Times New Roman" w:eastAsia="宋体" w:hAnsi="Times New Roman" w:cs="Times New Roman"/>
          <w:color w:val="000000"/>
          <w:sz w:val="24"/>
        </w:rPr>
        <w:t>慈溪村为宋宗室建安</w:t>
      </w:r>
      <w:proofErr w:type="gramStart"/>
      <w:r>
        <w:rPr>
          <w:rFonts w:ascii="Times New Roman" w:eastAsia="宋体" w:hAnsi="Times New Roman" w:cs="Times New Roman"/>
          <w:color w:val="000000"/>
          <w:sz w:val="24"/>
        </w:rPr>
        <w:t>郡王五</w:t>
      </w:r>
      <w:proofErr w:type="gramEnd"/>
      <w:r>
        <w:rPr>
          <w:rFonts w:ascii="Times New Roman" w:eastAsia="宋体" w:hAnsi="Times New Roman" w:cs="Times New Roman"/>
          <w:color w:val="000000"/>
          <w:sz w:val="24"/>
        </w:rPr>
        <w:t>世孙赵士斌后裔创立的皇族村。当时，南宋皇朝为躲避元军追击，几经辗转到达崖山建立陪都，同时带来了许多能工巧匠，仅用短短数月时间，建成宫殿、军屋。南宋皇朝覆灭，有些宫廷御师便流落民间，但他们的杰出技艺不会被埋没，村中数十座规模宏大、工艺精美、历史悠久的祠堂家庙</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都与这些能人巧匠有着千丝万缕的关系。</w:t>
      </w:r>
    </w:p>
    <w:p w14:paraId="0CF5D3A6" w14:textId="77777777" w:rsidR="00520142" w:rsidRDefault="00000000">
      <w:pPr>
        <w:spacing w:line="360" w:lineRule="auto"/>
        <w:ind w:firstLineChars="200" w:firstLine="482"/>
        <w:rPr>
          <w:rFonts w:ascii="Times New Roman" w:eastAsia="宋体" w:hAnsi="Times New Roman" w:cs="Times New Roman"/>
          <w:color w:val="000000"/>
          <w:sz w:val="24"/>
        </w:rPr>
      </w:pPr>
      <w:proofErr w:type="gramStart"/>
      <w:r>
        <w:rPr>
          <w:rFonts w:ascii="Times New Roman" w:eastAsia="宋体" w:hAnsi="Times New Roman" w:cs="Times New Roman" w:hint="eastAsia"/>
          <w:b/>
          <w:bCs/>
          <w:color w:val="000000"/>
          <w:sz w:val="24"/>
        </w:rPr>
        <w:t>侨文化</w:t>
      </w:r>
      <w:proofErr w:type="gramEnd"/>
      <w:r>
        <w:rPr>
          <w:rFonts w:ascii="Times New Roman" w:eastAsia="宋体" w:hAnsi="Times New Roman" w:cs="Times New Roman" w:hint="eastAsia"/>
          <w:b/>
          <w:bCs/>
          <w:color w:val="000000"/>
          <w:sz w:val="24"/>
        </w:rPr>
        <w:t>展示地。</w:t>
      </w:r>
      <w:r>
        <w:rPr>
          <w:rFonts w:ascii="Times New Roman" w:eastAsia="宋体" w:hAnsi="Times New Roman" w:cs="Times New Roman" w:hint="eastAsia"/>
          <w:color w:val="000000"/>
          <w:sz w:val="24"/>
        </w:rPr>
        <w:t>慈溪海内外华侨一直以来关心乡村建设事业，在外谋生挣到钱后就回乡购田建屋，在村中筹建了诸如校园建筑、村民活动中心等公共建筑，如慈溪村的</w:t>
      </w:r>
      <w:proofErr w:type="gramStart"/>
      <w:r>
        <w:rPr>
          <w:rFonts w:ascii="Times New Roman" w:eastAsia="宋体" w:hAnsi="Times New Roman" w:cs="Times New Roman" w:hint="eastAsia"/>
          <w:color w:val="000000"/>
          <w:sz w:val="24"/>
        </w:rPr>
        <w:t>本厚学校</w:t>
      </w:r>
      <w:proofErr w:type="gramEnd"/>
      <w:r>
        <w:rPr>
          <w:rFonts w:ascii="Times New Roman" w:eastAsia="宋体" w:hAnsi="Times New Roman" w:cs="Times New Roman" w:hint="eastAsia"/>
          <w:color w:val="000000"/>
          <w:sz w:val="24"/>
        </w:rPr>
        <w:t>等，是侨乡风貌的典型代表。</w:t>
      </w:r>
    </w:p>
    <w:p w14:paraId="4DC53A08" w14:textId="77777777" w:rsidR="00520142" w:rsidRDefault="00000000">
      <w:pPr>
        <w:ind w:firstLineChars="200" w:firstLine="562"/>
        <w:rPr>
          <w:rFonts w:eastAsia="黑体" w:cs="Times New Roman"/>
          <w:b/>
          <w:bCs/>
          <w:sz w:val="28"/>
          <w:szCs w:val="32"/>
        </w:rPr>
      </w:pPr>
      <w:r>
        <w:rPr>
          <w:rFonts w:eastAsia="黑体" w:cs="Times New Roman" w:hint="eastAsia"/>
          <w:b/>
          <w:bCs/>
          <w:sz w:val="28"/>
          <w:szCs w:val="32"/>
        </w:rPr>
        <w:t>1</w:t>
      </w:r>
      <w:r>
        <w:rPr>
          <w:rFonts w:eastAsia="黑体" w:cs="Times New Roman"/>
          <w:b/>
          <w:bCs/>
          <w:sz w:val="28"/>
          <w:szCs w:val="32"/>
        </w:rPr>
        <w:t>.2</w:t>
      </w:r>
      <w:r>
        <w:rPr>
          <w:rFonts w:eastAsia="黑体" w:cs="Times New Roman" w:hint="eastAsia"/>
          <w:b/>
          <w:bCs/>
          <w:sz w:val="28"/>
          <w:szCs w:val="32"/>
        </w:rPr>
        <w:t xml:space="preserve"> </w:t>
      </w:r>
      <w:r>
        <w:rPr>
          <w:rFonts w:eastAsia="黑体" w:cs="Times New Roman" w:hint="eastAsia"/>
          <w:b/>
          <w:bCs/>
          <w:sz w:val="28"/>
          <w:szCs w:val="32"/>
        </w:rPr>
        <w:t>历史文化特色</w:t>
      </w:r>
    </w:p>
    <w:p w14:paraId="22501DA0"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1.2.1 </w:t>
      </w:r>
      <w:r>
        <w:rPr>
          <w:rFonts w:ascii="Times New Roman" w:eastAsia="黑体" w:hAnsi="Times New Roman" w:cs="Times New Roman" w:hint="eastAsia"/>
          <w:b/>
          <w:bCs/>
          <w:color w:val="000000"/>
          <w:sz w:val="24"/>
        </w:rPr>
        <w:t>选址特色</w:t>
      </w:r>
    </w:p>
    <w:p w14:paraId="768D38FF"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hint="eastAsia"/>
          <w:b/>
          <w:bCs/>
          <w:color w:val="000000"/>
          <w:sz w:val="24"/>
        </w:rPr>
        <w:t>典型</w:t>
      </w:r>
      <w:proofErr w:type="gramStart"/>
      <w:r>
        <w:rPr>
          <w:rFonts w:ascii="Times New Roman" w:eastAsia="宋体" w:hAnsi="Times New Roman" w:cs="Times New Roman" w:hint="eastAsia"/>
          <w:b/>
          <w:bCs/>
          <w:color w:val="000000"/>
          <w:sz w:val="24"/>
        </w:rPr>
        <w:t>岭南广</w:t>
      </w:r>
      <w:proofErr w:type="gramEnd"/>
      <w:r>
        <w:rPr>
          <w:rFonts w:ascii="Times New Roman" w:eastAsia="宋体" w:hAnsi="Times New Roman" w:cs="Times New Roman" w:hint="eastAsia"/>
          <w:b/>
          <w:bCs/>
          <w:color w:val="000000"/>
          <w:sz w:val="24"/>
        </w:rPr>
        <w:t>府“梳式”村落布局。</w:t>
      </w:r>
      <w:r>
        <w:rPr>
          <w:rFonts w:ascii="Times New Roman" w:eastAsia="宋体" w:hAnsi="Times New Roman" w:cs="Times New Roman" w:hint="eastAsia"/>
          <w:color w:val="000000"/>
          <w:sz w:val="24"/>
        </w:rPr>
        <w:t>村落选址均遵循“负阴抱阳，背山面水”原则，聚落整体格局是典型的</w:t>
      </w:r>
      <w:proofErr w:type="gramStart"/>
      <w:r>
        <w:rPr>
          <w:rFonts w:ascii="Times New Roman" w:eastAsia="宋体" w:hAnsi="Times New Roman" w:cs="Times New Roman" w:hint="eastAsia"/>
          <w:color w:val="000000"/>
          <w:sz w:val="24"/>
        </w:rPr>
        <w:t>岭南广</w:t>
      </w:r>
      <w:proofErr w:type="gramEnd"/>
      <w:r>
        <w:rPr>
          <w:rFonts w:ascii="Times New Roman" w:eastAsia="宋体" w:hAnsi="Times New Roman" w:cs="Times New Roman" w:hint="eastAsia"/>
          <w:color w:val="000000"/>
          <w:sz w:val="24"/>
        </w:rPr>
        <w:t>府“梳式”村落布局形式。具体表现为：居民建筑多顺坡而建，前低后高，像梳子一样南北向排列成行，而且前后建筑之间的空隙很小。两列建筑之间有一条宽约</w:t>
      </w:r>
      <w:r>
        <w:rPr>
          <w:rFonts w:ascii="Times New Roman" w:eastAsia="宋体" w:hAnsi="Times New Roman" w:cs="Times New Roman" w:hint="eastAsia"/>
          <w:color w:val="000000"/>
          <w:sz w:val="24"/>
        </w:rPr>
        <w:t>1.2 -2.0</w:t>
      </w:r>
      <w:r>
        <w:rPr>
          <w:rFonts w:ascii="Times New Roman" w:eastAsia="宋体" w:hAnsi="Times New Roman" w:cs="Times New Roman" w:hint="eastAsia"/>
          <w:color w:val="000000"/>
          <w:sz w:val="24"/>
        </w:rPr>
        <w:t>米的小巷道，是居民的主要交通道路。村前多为池塘或河涌流经，村后多为绿郁葱葱的小山丘，田地主要分布在村庄核心建设区周围。此外，村内通常在河道旁山丘上设置宝塔与碉楼。宝塔多为八角形砖石塔形式，</w:t>
      </w:r>
      <w:proofErr w:type="gramStart"/>
      <w:r>
        <w:rPr>
          <w:rFonts w:ascii="Times New Roman" w:eastAsia="宋体" w:hAnsi="Times New Roman" w:cs="Times New Roman" w:hint="eastAsia"/>
          <w:color w:val="000000"/>
          <w:sz w:val="24"/>
        </w:rPr>
        <w:t>兼具镇</w:t>
      </w:r>
      <w:proofErr w:type="gramEnd"/>
      <w:r>
        <w:rPr>
          <w:rFonts w:ascii="Times New Roman" w:eastAsia="宋体" w:hAnsi="Times New Roman" w:cs="Times New Roman" w:hint="eastAsia"/>
          <w:color w:val="000000"/>
          <w:sz w:val="24"/>
        </w:rPr>
        <w:t>风水和祭祀之用，故又名“风水塔”。碉楼是江门侨乡乡土建筑的一种特殊类型，是一种集防卫、居住和中西建筑艺术于一体的多层塔楼式建筑。</w:t>
      </w:r>
    </w:p>
    <w:p w14:paraId="22D07F7B" w14:textId="77777777" w:rsidR="00520142" w:rsidRDefault="00000000">
      <w:pPr>
        <w:spacing w:line="360" w:lineRule="auto"/>
        <w:ind w:firstLineChars="200" w:firstLine="482"/>
        <w:rPr>
          <w:rFonts w:ascii="Times New Roman" w:eastAsia="黑体" w:hAnsi="Times New Roman" w:cs="Times New Roman"/>
          <w:b/>
          <w:bCs/>
          <w:color w:val="000000"/>
          <w:sz w:val="24"/>
        </w:rPr>
      </w:pPr>
      <w:r>
        <w:rPr>
          <w:rFonts w:ascii="Times New Roman" w:eastAsia="黑体" w:hAnsi="Times New Roman" w:cs="Times New Roman" w:hint="eastAsia"/>
          <w:b/>
          <w:bCs/>
          <w:color w:val="000000"/>
          <w:sz w:val="24"/>
        </w:rPr>
        <w:t xml:space="preserve">1.2.2 </w:t>
      </w:r>
      <w:r>
        <w:rPr>
          <w:rFonts w:ascii="Times New Roman" w:eastAsia="黑体" w:hAnsi="Times New Roman" w:cs="Times New Roman" w:hint="eastAsia"/>
          <w:b/>
          <w:bCs/>
          <w:color w:val="000000"/>
          <w:sz w:val="24"/>
        </w:rPr>
        <w:t>建筑特色</w:t>
      </w:r>
    </w:p>
    <w:p w14:paraId="33B75A71" w14:textId="77777777" w:rsidR="00520142" w:rsidRDefault="00000000">
      <w:pPr>
        <w:spacing w:line="360" w:lineRule="auto"/>
        <w:ind w:firstLineChars="200" w:firstLine="482"/>
        <w:rPr>
          <w:rFonts w:ascii="Times New Roman" w:eastAsia="宋体" w:hAnsi="Times New Roman" w:cs="Times New Roman"/>
          <w:color w:val="000000"/>
          <w:sz w:val="24"/>
        </w:rPr>
      </w:pPr>
      <w:r>
        <w:rPr>
          <w:rFonts w:ascii="Times New Roman" w:eastAsia="宋体" w:hAnsi="Times New Roman" w:cs="Times New Roman"/>
          <w:b/>
          <w:bCs/>
          <w:color w:val="000000"/>
          <w:sz w:val="24"/>
        </w:rPr>
        <w:t>岭南地域特色的广府民居。</w:t>
      </w:r>
      <w:r>
        <w:rPr>
          <w:rFonts w:ascii="Times New Roman" w:eastAsia="宋体" w:hAnsi="Times New Roman" w:cs="Times New Roman"/>
          <w:color w:val="000000"/>
          <w:sz w:val="24"/>
        </w:rPr>
        <w:t>传统村落内仍保留大量适应岭南炎热多雨气候的传统民居建筑，一般采用清水</w:t>
      </w:r>
      <w:proofErr w:type="gramStart"/>
      <w:r>
        <w:rPr>
          <w:rFonts w:ascii="Times New Roman" w:eastAsia="宋体" w:hAnsi="Times New Roman" w:cs="Times New Roman"/>
          <w:color w:val="000000"/>
          <w:sz w:val="24"/>
        </w:rPr>
        <w:t>青砖或蚝壳</w:t>
      </w:r>
      <w:proofErr w:type="gramEnd"/>
      <w:r>
        <w:rPr>
          <w:rFonts w:ascii="Times New Roman" w:eastAsia="宋体" w:hAnsi="Times New Roman" w:cs="Times New Roman"/>
          <w:color w:val="000000"/>
          <w:sz w:val="24"/>
        </w:rPr>
        <w:t>砌墙，屋顶常用硬山或悬山顶。民居建筑以</w:t>
      </w:r>
      <w:r>
        <w:rPr>
          <w:rFonts w:ascii="Times New Roman" w:eastAsia="宋体" w:hAnsi="Times New Roman" w:cs="Times New Roman"/>
          <w:color w:val="000000"/>
          <w:sz w:val="24"/>
        </w:rPr>
        <w:t>“</w:t>
      </w:r>
      <w:r>
        <w:rPr>
          <w:rFonts w:ascii="Times New Roman" w:eastAsia="宋体" w:hAnsi="Times New Roman" w:cs="Times New Roman"/>
          <w:color w:val="000000"/>
          <w:sz w:val="24"/>
        </w:rPr>
        <w:t>三间两廊</w:t>
      </w:r>
      <w:r>
        <w:rPr>
          <w:rFonts w:ascii="Times New Roman" w:eastAsia="宋体" w:hAnsi="Times New Roman" w:cs="Times New Roman"/>
          <w:color w:val="000000"/>
          <w:sz w:val="24"/>
        </w:rPr>
        <w:t>”</w:t>
      </w:r>
      <w:r>
        <w:rPr>
          <w:rFonts w:ascii="Times New Roman" w:eastAsia="宋体" w:hAnsi="Times New Roman" w:cs="Times New Roman"/>
          <w:color w:val="000000"/>
          <w:sz w:val="24"/>
        </w:rPr>
        <w:t>为主。祠堂是村落居民的祭祀活动中心，建筑整体规模恢弘，</w:t>
      </w:r>
      <w:r>
        <w:rPr>
          <w:rFonts w:ascii="Times New Roman" w:eastAsia="宋体" w:hAnsi="Times New Roman" w:cs="Times New Roman"/>
          <w:color w:val="000000"/>
          <w:sz w:val="24"/>
        </w:rPr>
        <w:t>“</w:t>
      </w:r>
      <w:r>
        <w:rPr>
          <w:rFonts w:ascii="Times New Roman" w:eastAsia="宋体" w:hAnsi="Times New Roman" w:cs="Times New Roman"/>
          <w:color w:val="000000"/>
          <w:sz w:val="24"/>
        </w:rPr>
        <w:t>三路三进三开间</w:t>
      </w:r>
      <w:r>
        <w:rPr>
          <w:rFonts w:ascii="Times New Roman" w:eastAsia="宋体" w:hAnsi="Times New Roman" w:cs="Times New Roman"/>
          <w:color w:val="000000"/>
          <w:sz w:val="24"/>
        </w:rPr>
        <w:t>”</w:t>
      </w:r>
      <w:r>
        <w:rPr>
          <w:rFonts w:ascii="Times New Roman" w:eastAsia="宋体" w:hAnsi="Times New Roman" w:cs="Times New Roman"/>
          <w:color w:val="000000"/>
          <w:sz w:val="24"/>
        </w:rPr>
        <w:t>是常见的平面布局，采用严谨中轴对称布局，空间组织对外封闭、对内开敞，结合天井组织院落和建筑。建筑山墙造型丰富，或为人字山墙，或为</w:t>
      </w:r>
      <w:proofErr w:type="gramStart"/>
      <w:r>
        <w:rPr>
          <w:rFonts w:ascii="Times New Roman" w:eastAsia="宋体" w:hAnsi="Times New Roman" w:cs="Times New Roman"/>
          <w:color w:val="000000"/>
          <w:sz w:val="24"/>
        </w:rPr>
        <w:t>镬</w:t>
      </w:r>
      <w:proofErr w:type="gramEnd"/>
      <w:r>
        <w:rPr>
          <w:rFonts w:ascii="Times New Roman" w:eastAsia="宋体" w:hAnsi="Times New Roman" w:cs="Times New Roman"/>
          <w:color w:val="000000"/>
          <w:sz w:val="24"/>
        </w:rPr>
        <w:t>耳山墙。屋脊正脊主要有龙船脊、博古脊与陶脊</w:t>
      </w:r>
      <w:r>
        <w:rPr>
          <w:rFonts w:ascii="Times New Roman" w:eastAsia="宋体" w:hAnsi="Times New Roman" w:cs="Times New Roman"/>
          <w:color w:val="000000"/>
          <w:sz w:val="24"/>
        </w:rPr>
        <w:t>(</w:t>
      </w:r>
      <w:r>
        <w:rPr>
          <w:rFonts w:ascii="Times New Roman" w:eastAsia="宋体" w:hAnsi="Times New Roman" w:cs="Times New Roman"/>
          <w:color w:val="000000"/>
          <w:sz w:val="24"/>
        </w:rPr>
        <w:t>公仔脊</w:t>
      </w:r>
      <w:r>
        <w:rPr>
          <w:rFonts w:ascii="Times New Roman" w:eastAsia="宋体" w:hAnsi="Times New Roman" w:cs="Times New Roman"/>
          <w:color w:val="000000"/>
          <w:sz w:val="24"/>
        </w:rPr>
        <w:t>)</w:t>
      </w:r>
      <w:r>
        <w:rPr>
          <w:rFonts w:ascii="Times New Roman" w:eastAsia="宋体" w:hAnsi="Times New Roman" w:cs="Times New Roman"/>
          <w:color w:val="000000"/>
          <w:sz w:val="24"/>
        </w:rPr>
        <w:t>等类型</w:t>
      </w:r>
      <w:r>
        <w:rPr>
          <w:rFonts w:ascii="Times New Roman" w:eastAsia="宋体" w:hAnsi="Times New Roman" w:cs="Times New Roman" w:hint="eastAsia"/>
          <w:color w:val="000000"/>
          <w:sz w:val="24"/>
        </w:rPr>
        <w:t>，</w:t>
      </w:r>
      <w:r>
        <w:rPr>
          <w:rFonts w:ascii="Times New Roman" w:eastAsia="宋体" w:hAnsi="Times New Roman" w:cs="Times New Roman"/>
          <w:color w:val="000000"/>
          <w:sz w:val="24"/>
        </w:rPr>
        <w:t>垂脊尾有博古、牛角</w:t>
      </w:r>
      <w:r>
        <w:rPr>
          <w:rFonts w:ascii="Times New Roman" w:eastAsia="宋体" w:hAnsi="Times New Roman" w:cs="Times New Roman"/>
          <w:color w:val="000000"/>
          <w:sz w:val="24"/>
        </w:rPr>
        <w:t>(</w:t>
      </w:r>
      <w:r>
        <w:rPr>
          <w:rFonts w:ascii="Times New Roman" w:eastAsia="宋体" w:hAnsi="Times New Roman" w:cs="Times New Roman"/>
          <w:color w:val="000000"/>
          <w:sz w:val="24"/>
        </w:rPr>
        <w:t>燕尾</w:t>
      </w:r>
      <w:r>
        <w:rPr>
          <w:rFonts w:ascii="Times New Roman" w:eastAsia="宋体" w:hAnsi="Times New Roman" w:cs="Times New Roman"/>
          <w:color w:val="000000"/>
          <w:sz w:val="24"/>
        </w:rPr>
        <w:t>)</w:t>
      </w:r>
      <w:r>
        <w:rPr>
          <w:rFonts w:ascii="Times New Roman" w:eastAsia="宋体" w:hAnsi="Times New Roman" w:cs="Times New Roman"/>
          <w:color w:val="000000"/>
          <w:sz w:val="24"/>
        </w:rPr>
        <w:t>等样式。建筑细部多运用石雕、木雕、砖雕、灰塑、壁画、彩绘等民间工艺，门窗格栅、花罩漏窗等精雕细刻。祠堂前有河道、广场、池塘，整体空间秩序井然。</w:t>
      </w:r>
    </w:p>
    <w:p w14:paraId="1C1562D7" w14:textId="77777777" w:rsidR="00520142" w:rsidRDefault="00000000">
      <w:pPr>
        <w:pStyle w:val="TableText"/>
        <w:spacing w:before="97"/>
        <w:ind w:left="115" w:right="126" w:firstLine="482"/>
        <w:rPr>
          <w:rFonts w:ascii="Times New Roman" w:eastAsia="宋体" w:hAnsi="Times New Roman" w:cs="Times New Roman"/>
          <w:color w:val="000000"/>
          <w:sz w:val="24"/>
          <w:szCs w:val="24"/>
          <w:lang w:eastAsia="zh-CN"/>
        </w:rPr>
      </w:pPr>
      <w:r>
        <w:rPr>
          <w:rFonts w:ascii="Times New Roman" w:eastAsia="宋体" w:hAnsi="Times New Roman" w:cs="Times New Roman" w:hint="eastAsia"/>
          <w:b/>
          <w:bCs/>
          <w:color w:val="000000"/>
          <w:sz w:val="24"/>
          <w:szCs w:val="24"/>
          <w:lang w:eastAsia="zh-CN"/>
        </w:rPr>
        <w:t>中西文化交融</w:t>
      </w:r>
      <w:r>
        <w:rPr>
          <w:rFonts w:ascii="Times New Roman" w:eastAsia="宋体" w:hAnsi="Times New Roman" w:cs="Times New Roman"/>
          <w:b/>
          <w:bCs/>
          <w:color w:val="000000"/>
          <w:sz w:val="24"/>
          <w:szCs w:val="24"/>
          <w:lang w:eastAsia="zh-CN"/>
        </w:rPr>
        <w:t>的</w:t>
      </w:r>
      <w:r>
        <w:rPr>
          <w:rFonts w:ascii="Times New Roman" w:eastAsia="宋体" w:hAnsi="Times New Roman" w:cs="Times New Roman" w:hint="eastAsia"/>
          <w:b/>
          <w:bCs/>
          <w:color w:val="000000"/>
          <w:sz w:val="24"/>
          <w:szCs w:val="24"/>
          <w:lang w:eastAsia="zh-CN"/>
        </w:rPr>
        <w:t>教学基地</w:t>
      </w:r>
      <w:r>
        <w:rPr>
          <w:rFonts w:ascii="Times New Roman" w:eastAsia="宋体" w:hAnsi="Times New Roman" w:cs="Times New Roman"/>
          <w:b/>
          <w:bCs/>
          <w:color w:val="000000"/>
          <w:sz w:val="24"/>
          <w:szCs w:val="24"/>
          <w:lang w:eastAsia="zh-CN"/>
        </w:rPr>
        <w:t>。</w:t>
      </w:r>
      <w:r>
        <w:rPr>
          <w:rFonts w:ascii="Times New Roman" w:eastAsia="宋体" w:hAnsi="Times New Roman" w:cs="Times New Roman" w:hint="eastAsia"/>
          <w:color w:val="000000"/>
          <w:sz w:val="24"/>
          <w:szCs w:val="24"/>
          <w:lang w:eastAsia="zh-CN"/>
        </w:rPr>
        <w:t>慈溪</w:t>
      </w:r>
      <w:proofErr w:type="gramStart"/>
      <w:r>
        <w:rPr>
          <w:rFonts w:ascii="Times New Roman" w:eastAsia="宋体" w:hAnsi="Times New Roman" w:cs="Times New Roman" w:hint="eastAsia"/>
          <w:color w:val="000000"/>
          <w:sz w:val="24"/>
          <w:szCs w:val="24"/>
          <w:lang w:eastAsia="zh-CN"/>
        </w:rPr>
        <w:t>本厚学校</w:t>
      </w:r>
      <w:proofErr w:type="gramEnd"/>
      <w:r>
        <w:rPr>
          <w:rFonts w:ascii="Times New Roman" w:eastAsia="宋体" w:hAnsi="Times New Roman" w:cs="Times New Roman" w:hint="eastAsia"/>
          <w:color w:val="000000"/>
          <w:sz w:val="24"/>
          <w:szCs w:val="24"/>
          <w:lang w:eastAsia="zh-CN"/>
        </w:rPr>
        <w:t>的设计在建造时出于安全防卫的考虑，设计具有像兵营似的具有较强的防御型特点，楼顶前后有枪眼，便于</w:t>
      </w:r>
      <w:proofErr w:type="gramStart"/>
      <w:r>
        <w:rPr>
          <w:rFonts w:ascii="Times New Roman" w:eastAsia="宋体" w:hAnsi="Times New Roman" w:cs="Times New Roman" w:hint="eastAsia"/>
          <w:color w:val="000000"/>
          <w:sz w:val="24"/>
          <w:szCs w:val="24"/>
          <w:lang w:eastAsia="zh-CN"/>
        </w:rPr>
        <w:t>打击土贼袭击</w:t>
      </w:r>
      <w:proofErr w:type="gramEnd"/>
      <w:r>
        <w:rPr>
          <w:rFonts w:ascii="Times New Roman" w:eastAsia="宋体" w:hAnsi="Times New Roman" w:cs="Times New Roman" w:hint="eastAsia"/>
          <w:color w:val="000000"/>
          <w:sz w:val="24"/>
          <w:szCs w:val="24"/>
          <w:lang w:eastAsia="zh-CN"/>
        </w:rPr>
        <w:t>。前后校门有两层坚实的木门和铁门，整间教学楼整齐严谨，立面美观大方，西洋风格，成为山间一亮丽的风景。</w:t>
      </w:r>
      <w:r>
        <w:rPr>
          <w:rFonts w:ascii="Times New Roman" w:eastAsia="宋体" w:hAnsi="Times New Roman" w:cs="Times New Roman"/>
          <w:color w:val="000000"/>
          <w:sz w:val="24"/>
          <w:szCs w:val="24"/>
          <w:lang w:eastAsia="zh-CN"/>
        </w:rPr>
        <w:t>整座教学楼是具有现代钢筋水泥砖结构，</w:t>
      </w:r>
      <w:r>
        <w:rPr>
          <w:rFonts w:ascii="Times New Roman" w:eastAsia="宋体" w:hAnsi="Times New Roman" w:cs="Times New Roman" w:hint="eastAsia"/>
          <w:color w:val="000000"/>
          <w:sz w:val="24"/>
          <w:szCs w:val="24"/>
          <w:lang w:eastAsia="zh-CN"/>
        </w:rPr>
        <w:t>于</w:t>
      </w:r>
      <w:r>
        <w:rPr>
          <w:rFonts w:ascii="Times New Roman" w:eastAsia="宋体" w:hAnsi="Times New Roman" w:cs="Times New Roman" w:hint="eastAsia"/>
          <w:color w:val="000000"/>
          <w:sz w:val="24"/>
          <w:szCs w:val="24"/>
          <w:lang w:eastAsia="zh-CN"/>
        </w:rPr>
        <w:t>1934</w:t>
      </w:r>
      <w:r>
        <w:rPr>
          <w:rFonts w:ascii="Times New Roman" w:eastAsia="宋体" w:hAnsi="Times New Roman" w:cs="Times New Roman" w:hint="eastAsia"/>
          <w:color w:val="000000"/>
          <w:sz w:val="24"/>
          <w:szCs w:val="24"/>
          <w:lang w:eastAsia="zh-CN"/>
        </w:rPr>
        <w:t>年动工，</w:t>
      </w:r>
      <w:r>
        <w:rPr>
          <w:rFonts w:ascii="Times New Roman" w:eastAsia="宋体" w:hAnsi="Times New Roman" w:cs="Times New Roman" w:hint="eastAsia"/>
          <w:color w:val="000000"/>
          <w:sz w:val="24"/>
          <w:szCs w:val="24"/>
          <w:lang w:eastAsia="zh-CN"/>
        </w:rPr>
        <w:t>1935</w:t>
      </w:r>
      <w:r>
        <w:rPr>
          <w:rFonts w:ascii="Times New Roman" w:eastAsia="宋体" w:hAnsi="Times New Roman" w:cs="Times New Roman" w:hint="eastAsia"/>
          <w:color w:val="000000"/>
          <w:sz w:val="24"/>
          <w:szCs w:val="24"/>
          <w:lang w:eastAsia="zh-CN"/>
        </w:rPr>
        <w:t>年落成。</w:t>
      </w:r>
      <w:r>
        <w:rPr>
          <w:rFonts w:ascii="Times New Roman" w:eastAsia="宋体" w:hAnsi="Times New Roman" w:cs="Times New Roman" w:hint="eastAsia"/>
          <w:color w:val="000000"/>
          <w:sz w:val="24"/>
          <w:szCs w:val="24"/>
          <w:lang w:eastAsia="zh-CN"/>
        </w:rPr>
        <w:t xml:space="preserve">                           </w:t>
      </w:r>
    </w:p>
    <w:p w14:paraId="7B7D9803" w14:textId="77777777" w:rsidR="00520142" w:rsidRDefault="00000000">
      <w:pPr>
        <w:pStyle w:val="20"/>
      </w:pPr>
      <w:bookmarkStart w:id="37" w:name="_Toc15247"/>
      <w:r>
        <w:rPr>
          <w:rFonts w:hint="eastAsia"/>
        </w:rPr>
        <w:t xml:space="preserve">2 </w:t>
      </w:r>
      <w:r>
        <w:rPr>
          <w:rFonts w:hint="eastAsia"/>
        </w:rPr>
        <w:t>保护体系</w:t>
      </w:r>
      <w:bookmarkEnd w:id="37"/>
    </w:p>
    <w:p w14:paraId="1C3D96FD"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本规划的保护体系分为物质文化遗存和非物质文化遗存两大类。保护体系包括村域的保护、传统村落保护范围的保护、传统建筑及历史环境要素的保护、非物质文化遗产的保护四个层次。</w:t>
      </w:r>
    </w:p>
    <w:p w14:paraId="01D630F8"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1</w:t>
      </w:r>
      <w:r>
        <w:rPr>
          <w:rFonts w:ascii="Times New Roman" w:eastAsia="宋体" w:hAnsi="Times New Roman" w:cs="Times New Roman" w:hint="eastAsia"/>
          <w:b/>
          <w:bCs/>
          <w:szCs w:val="24"/>
          <w:lang w:eastAsia="zh-CN"/>
        </w:rPr>
        <w:t>）村域的保护</w:t>
      </w:r>
    </w:p>
    <w:p w14:paraId="11215165"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村域的保护主要包括对村落周边自然景观环境、山水格局的价值评估、现状评估和保护措施。</w:t>
      </w:r>
    </w:p>
    <w:p w14:paraId="463C451E"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2</w:t>
      </w:r>
      <w:r>
        <w:rPr>
          <w:rFonts w:ascii="Times New Roman" w:eastAsia="宋体" w:hAnsi="Times New Roman" w:cs="Times New Roman" w:hint="eastAsia"/>
          <w:b/>
          <w:bCs/>
          <w:szCs w:val="24"/>
          <w:lang w:eastAsia="zh-CN"/>
        </w:rPr>
        <w:t>）传统村落保护范围的保护</w:t>
      </w:r>
    </w:p>
    <w:p w14:paraId="11346DF0"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传统村落保护范围的保护主要是对村落传统格局、肌理、街巷尺度、比例、建筑整体风貌的价值评估、现状评估和保护措施。</w:t>
      </w:r>
    </w:p>
    <w:p w14:paraId="236A4218"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3</w:t>
      </w:r>
      <w:r>
        <w:rPr>
          <w:rFonts w:ascii="Times New Roman" w:eastAsia="宋体" w:hAnsi="Times New Roman" w:cs="Times New Roman" w:hint="eastAsia"/>
          <w:b/>
          <w:bCs/>
          <w:szCs w:val="24"/>
          <w:lang w:eastAsia="zh-CN"/>
        </w:rPr>
        <w:t>）传统建筑及历史环境要素的保护</w:t>
      </w:r>
    </w:p>
    <w:p w14:paraId="3E764525"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传统建筑的保护包括了各级文物保护单位、一般不可移动文物、历史建筑、传统风貌建筑以及其他传统建筑的保护，应严格遵照国家相关法律法规及广东省、江门市各项相关法规规章规定执行，主要包括对传统建筑价值的评估、现状评估和保护措施。</w:t>
      </w:r>
    </w:p>
    <w:p w14:paraId="5A477FA5"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历史环境要素是传统村落的重要保护要素，包括祠堂、牌楼、古庙、碉楼、楼堂管所、古树等，主要是对其价值评估、现状评估和保护措施。</w:t>
      </w:r>
    </w:p>
    <w:p w14:paraId="03F8C9AB"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4</w:t>
      </w:r>
      <w:r>
        <w:rPr>
          <w:rFonts w:ascii="Times New Roman" w:eastAsia="宋体" w:hAnsi="Times New Roman" w:cs="Times New Roman" w:hint="eastAsia"/>
          <w:b/>
          <w:bCs/>
          <w:szCs w:val="24"/>
          <w:lang w:eastAsia="zh-CN"/>
        </w:rPr>
        <w:t>）非物质文化遗产的保护</w:t>
      </w:r>
    </w:p>
    <w:p w14:paraId="7A5D47BC"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非物质文化遗产是传统村落保护发展的非物质基础和重要的发展元素，主要包括对非物质文化遗产及其活动场地的评估和保护措施。</w:t>
      </w:r>
    </w:p>
    <w:p w14:paraId="6795F45A" w14:textId="77777777" w:rsidR="00520142" w:rsidRDefault="00520142">
      <w:pPr>
        <w:pStyle w:val="a4"/>
        <w:ind w:firstLine="480"/>
        <w:rPr>
          <w:rFonts w:ascii="Times New Roman" w:eastAsia="宋体" w:hAnsi="Times New Roman" w:cs="Times New Roman"/>
          <w:szCs w:val="24"/>
          <w:lang w:eastAsia="zh-CN"/>
        </w:rPr>
      </w:pPr>
    </w:p>
    <w:p w14:paraId="7ECC00AD" w14:textId="77777777" w:rsidR="00520142" w:rsidRDefault="00520142">
      <w:pPr>
        <w:spacing w:line="360" w:lineRule="auto"/>
        <w:ind w:firstLineChars="200" w:firstLine="602"/>
        <w:jc w:val="left"/>
        <w:rPr>
          <w:rFonts w:ascii="Times New Roman" w:eastAsia="黑体" w:hAnsi="Times New Roman" w:cs="Times New Roman"/>
          <w:b/>
          <w:bCs/>
          <w:color w:val="000000"/>
          <w:kern w:val="44"/>
          <w:sz w:val="30"/>
          <w:szCs w:val="44"/>
        </w:rPr>
      </w:pPr>
    </w:p>
    <w:p w14:paraId="7342E0D5" w14:textId="77777777" w:rsidR="00520142" w:rsidRDefault="00520142">
      <w:pPr>
        <w:spacing w:line="360" w:lineRule="auto"/>
        <w:ind w:firstLineChars="200" w:firstLine="602"/>
        <w:jc w:val="left"/>
        <w:rPr>
          <w:rFonts w:ascii="Times New Roman" w:eastAsia="黑体" w:hAnsi="Times New Roman" w:cs="Times New Roman"/>
          <w:b/>
          <w:bCs/>
          <w:color w:val="000000"/>
          <w:kern w:val="44"/>
          <w:sz w:val="30"/>
          <w:szCs w:val="44"/>
        </w:rPr>
      </w:pPr>
    </w:p>
    <w:p w14:paraId="67B85279" w14:textId="77777777" w:rsidR="00520142" w:rsidRDefault="00000000">
      <w:pPr>
        <w:ind w:firstLine="602"/>
        <w:rPr>
          <w:rFonts w:ascii="Times New Roman" w:eastAsia="黑体" w:hAnsi="Times New Roman" w:cs="Times New Roman"/>
          <w:b/>
          <w:bCs/>
          <w:color w:val="000000"/>
          <w:kern w:val="44"/>
          <w:sz w:val="30"/>
          <w:szCs w:val="44"/>
        </w:rPr>
      </w:pPr>
      <w:r>
        <w:rPr>
          <w:rFonts w:ascii="Times New Roman" w:eastAsia="黑体" w:hAnsi="Times New Roman" w:cs="Times New Roman"/>
          <w:b/>
          <w:bCs/>
          <w:color w:val="000000"/>
          <w:kern w:val="44"/>
          <w:sz w:val="30"/>
          <w:szCs w:val="44"/>
        </w:rPr>
        <w:br w:type="page"/>
      </w:r>
    </w:p>
    <w:p w14:paraId="2540D8FB" w14:textId="77777777" w:rsidR="00520142" w:rsidRDefault="00000000">
      <w:pPr>
        <w:pStyle w:val="1"/>
        <w:rPr>
          <w:sz w:val="28"/>
          <w:szCs w:val="28"/>
        </w:rPr>
      </w:pPr>
      <w:bookmarkStart w:id="38" w:name="_Toc8471"/>
      <w:r>
        <w:rPr>
          <w:rFonts w:hint="eastAsia"/>
        </w:rPr>
        <w:lastRenderedPageBreak/>
        <w:t>第四章</w:t>
      </w:r>
      <w:r>
        <w:rPr>
          <w:rFonts w:hint="eastAsia"/>
        </w:rPr>
        <w:t xml:space="preserve"> </w:t>
      </w:r>
      <w:r>
        <w:rPr>
          <w:rFonts w:hint="eastAsia"/>
        </w:rPr>
        <w:t>村</w:t>
      </w:r>
      <w:proofErr w:type="gramStart"/>
      <w:r>
        <w:rPr>
          <w:rFonts w:hint="eastAsia"/>
        </w:rPr>
        <w:t>域总体</w:t>
      </w:r>
      <w:proofErr w:type="gramEnd"/>
      <w:r>
        <w:rPr>
          <w:rFonts w:hint="eastAsia"/>
        </w:rPr>
        <w:t>保护</w:t>
      </w:r>
      <w:bookmarkEnd w:id="38"/>
    </w:p>
    <w:p w14:paraId="43D0D3AD" w14:textId="77777777" w:rsidR="00520142" w:rsidRDefault="00000000">
      <w:pPr>
        <w:pStyle w:val="20"/>
        <w:ind w:firstLineChars="200" w:firstLine="562"/>
      </w:pPr>
      <w:bookmarkStart w:id="39" w:name="_Toc1767"/>
      <w:r>
        <w:rPr>
          <w:rFonts w:hint="eastAsia"/>
        </w:rPr>
        <w:t xml:space="preserve">1 </w:t>
      </w:r>
      <w:r>
        <w:rPr>
          <w:rFonts w:hint="eastAsia"/>
        </w:rPr>
        <w:t>村</w:t>
      </w:r>
      <w:proofErr w:type="gramStart"/>
      <w:r>
        <w:rPr>
          <w:rFonts w:hint="eastAsia"/>
        </w:rPr>
        <w:t>域保护</w:t>
      </w:r>
      <w:proofErr w:type="gramEnd"/>
      <w:r>
        <w:rPr>
          <w:rFonts w:hint="eastAsia"/>
        </w:rPr>
        <w:t>目标</w:t>
      </w:r>
      <w:bookmarkEnd w:id="39"/>
    </w:p>
    <w:p w14:paraId="3D555A0E"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整体保护慈溪的村落格局和山体水系等自然环境，有效保护、科学利用村</w:t>
      </w:r>
      <w:proofErr w:type="gramStart"/>
      <w:r>
        <w:rPr>
          <w:rFonts w:ascii="Times New Roman" w:eastAsia="宋体" w:hAnsi="Times New Roman" w:cs="Times New Roman" w:hint="eastAsia"/>
          <w:color w:val="000000"/>
          <w:sz w:val="24"/>
        </w:rPr>
        <w:t>域历史</w:t>
      </w:r>
      <w:proofErr w:type="gramEnd"/>
      <w:r>
        <w:rPr>
          <w:rFonts w:ascii="Times New Roman" w:eastAsia="宋体" w:hAnsi="Times New Roman" w:cs="Times New Roman" w:hint="eastAsia"/>
          <w:color w:val="000000"/>
          <w:sz w:val="24"/>
        </w:rPr>
        <w:t>文化遗存，深入挖掘历史文化遗产的价值，恢复传统文化的活力，传承独具地方特色的民间艺术和风俗习惯，发展建设成为优秀的皇族文化传承和</w:t>
      </w:r>
      <w:proofErr w:type="gramStart"/>
      <w:r>
        <w:rPr>
          <w:rFonts w:ascii="Times New Roman" w:eastAsia="宋体" w:hAnsi="Times New Roman" w:cs="Times New Roman" w:hint="eastAsia"/>
          <w:color w:val="000000"/>
          <w:sz w:val="24"/>
        </w:rPr>
        <w:t>侨文</w:t>
      </w:r>
      <w:proofErr w:type="gramEnd"/>
      <w:r>
        <w:rPr>
          <w:rFonts w:ascii="Times New Roman" w:eastAsia="宋体" w:hAnsi="Times New Roman" w:cs="Times New Roman" w:hint="eastAsia"/>
          <w:color w:val="000000"/>
          <w:sz w:val="24"/>
        </w:rPr>
        <w:t>展示样板村落。</w:t>
      </w:r>
    </w:p>
    <w:p w14:paraId="0E6CAC7F" w14:textId="77777777" w:rsidR="00520142" w:rsidRDefault="00000000">
      <w:pPr>
        <w:pStyle w:val="3"/>
        <w:ind w:firstLineChars="200" w:firstLine="562"/>
        <w:rPr>
          <w:rFonts w:ascii="黑体" w:hAnsi="黑体" w:cs="黑体"/>
        </w:rPr>
      </w:pPr>
      <w:bookmarkStart w:id="40" w:name="_Toc8875"/>
      <w:r>
        <w:rPr>
          <w:rFonts w:ascii="黑体" w:hAnsi="黑体" w:cs="黑体" w:hint="eastAsia"/>
        </w:rPr>
        <w:t>2 村</w:t>
      </w:r>
      <w:proofErr w:type="gramStart"/>
      <w:r>
        <w:rPr>
          <w:rFonts w:ascii="黑体" w:hAnsi="黑体" w:cs="黑体" w:hint="eastAsia"/>
        </w:rPr>
        <w:t>域保护</w:t>
      </w:r>
      <w:proofErr w:type="gramEnd"/>
      <w:r>
        <w:rPr>
          <w:rFonts w:ascii="黑体" w:hAnsi="黑体" w:cs="黑体" w:hint="eastAsia"/>
        </w:rPr>
        <w:t>结构</w:t>
      </w:r>
      <w:bookmarkEnd w:id="40"/>
    </w:p>
    <w:p w14:paraId="7A223CB4"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通过对</w:t>
      </w:r>
      <w:r>
        <w:rPr>
          <w:rFonts w:ascii="Times New Roman" w:eastAsia="宋体" w:hAnsi="Times New Roman" w:cs="Times New Roman" w:hint="eastAsia"/>
          <w:color w:val="000000"/>
          <w:sz w:val="24"/>
        </w:rPr>
        <w:t>慈溪村</w:t>
      </w:r>
      <w:r>
        <w:rPr>
          <w:rFonts w:ascii="Times New Roman" w:eastAsia="宋体" w:hAnsi="Times New Roman" w:cs="Times New Roman"/>
          <w:color w:val="000000"/>
          <w:sz w:val="24"/>
        </w:rPr>
        <w:t>的研究与现状分析，规划形成</w:t>
      </w:r>
      <w:r>
        <w:rPr>
          <w:rFonts w:ascii="Times New Roman" w:eastAsia="宋体" w:hAnsi="Times New Roman" w:cs="Times New Roman"/>
          <w:color w:val="000000"/>
          <w:sz w:val="24"/>
        </w:rPr>
        <w:t>“</w:t>
      </w:r>
      <w:r>
        <w:rPr>
          <w:rFonts w:ascii="Times New Roman" w:eastAsia="宋体" w:hAnsi="Times New Roman" w:cs="Times New Roman"/>
          <w:color w:val="000000"/>
          <w:sz w:val="24"/>
        </w:rPr>
        <w:t>一轴、两</w:t>
      </w:r>
      <w:r>
        <w:rPr>
          <w:rFonts w:ascii="Times New Roman" w:eastAsia="宋体" w:hAnsi="Times New Roman" w:cs="Times New Roman" w:hint="eastAsia"/>
          <w:color w:val="000000"/>
          <w:sz w:val="24"/>
        </w:rPr>
        <w:t>带</w:t>
      </w:r>
      <w:r>
        <w:rPr>
          <w:rFonts w:ascii="Times New Roman" w:eastAsia="宋体" w:hAnsi="Times New Roman" w:cs="Times New Roman"/>
          <w:color w:val="000000"/>
          <w:sz w:val="24"/>
        </w:rPr>
        <w:t>、多节点</w:t>
      </w:r>
      <w:r>
        <w:rPr>
          <w:rFonts w:ascii="Times New Roman" w:eastAsia="宋体" w:hAnsi="Times New Roman" w:cs="Times New Roman"/>
          <w:color w:val="000000"/>
          <w:sz w:val="24"/>
        </w:rPr>
        <w:t>”</w:t>
      </w:r>
      <w:r>
        <w:rPr>
          <w:rFonts w:ascii="Times New Roman" w:eastAsia="宋体" w:hAnsi="Times New Roman" w:cs="Times New Roman"/>
          <w:color w:val="000000"/>
          <w:sz w:val="24"/>
        </w:rPr>
        <w:t>的保护结构。</w:t>
      </w:r>
    </w:p>
    <w:p w14:paraId="0E7FCAE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一轴：指</w:t>
      </w:r>
      <w:r>
        <w:rPr>
          <w:rFonts w:ascii="Times New Roman" w:eastAsia="宋体" w:hAnsi="Times New Roman" w:cs="Times New Roman" w:hint="eastAsia"/>
          <w:color w:val="000000"/>
          <w:sz w:val="24"/>
        </w:rPr>
        <w:t>慈溪</w:t>
      </w:r>
      <w:r>
        <w:rPr>
          <w:rFonts w:ascii="Times New Roman" w:eastAsia="宋体" w:hAnsi="Times New Roman" w:cs="Times New Roman"/>
          <w:color w:val="000000"/>
          <w:sz w:val="24"/>
        </w:rPr>
        <w:t>村自东向西呈现的</w:t>
      </w:r>
      <w:r>
        <w:rPr>
          <w:rFonts w:ascii="Times New Roman" w:eastAsia="宋体" w:hAnsi="Times New Roman" w:cs="Times New Roman"/>
          <w:color w:val="000000"/>
          <w:sz w:val="24"/>
        </w:rPr>
        <w:t>“</w:t>
      </w:r>
      <w:r>
        <w:rPr>
          <w:rFonts w:ascii="Times New Roman" w:eastAsia="宋体" w:hAnsi="Times New Roman" w:cs="Times New Roman"/>
          <w:color w:val="000000"/>
          <w:sz w:val="24"/>
        </w:rPr>
        <w:t>山</w:t>
      </w:r>
      <w:r>
        <w:rPr>
          <w:rFonts w:ascii="Times New Roman" w:eastAsia="宋体" w:hAnsi="Times New Roman" w:cs="Times New Roman"/>
          <w:color w:val="000000"/>
          <w:sz w:val="24"/>
        </w:rPr>
        <w:t>-</w:t>
      </w:r>
      <w:r>
        <w:rPr>
          <w:rFonts w:ascii="Times New Roman" w:eastAsia="宋体" w:hAnsi="Times New Roman" w:cs="Times New Roman"/>
          <w:color w:val="000000"/>
          <w:sz w:val="24"/>
        </w:rPr>
        <w:t>村</w:t>
      </w:r>
      <w:r>
        <w:rPr>
          <w:rFonts w:ascii="Times New Roman" w:eastAsia="宋体" w:hAnsi="Times New Roman" w:cs="Times New Roman"/>
          <w:color w:val="000000"/>
          <w:sz w:val="24"/>
        </w:rPr>
        <w:t>-</w:t>
      </w:r>
      <w:r>
        <w:rPr>
          <w:rFonts w:ascii="Times New Roman" w:eastAsia="宋体" w:hAnsi="Times New Roman" w:cs="Times New Roman"/>
          <w:color w:val="000000"/>
          <w:sz w:val="24"/>
        </w:rPr>
        <w:t>田</w:t>
      </w:r>
      <w:r>
        <w:rPr>
          <w:rFonts w:ascii="Times New Roman" w:eastAsia="宋体" w:hAnsi="Times New Roman" w:cs="Times New Roman"/>
          <w:color w:val="000000"/>
          <w:sz w:val="24"/>
        </w:rPr>
        <w:t>-</w:t>
      </w:r>
      <w:r>
        <w:rPr>
          <w:rFonts w:ascii="Times New Roman" w:eastAsia="宋体" w:hAnsi="Times New Roman" w:cs="Times New Roman"/>
          <w:color w:val="000000"/>
          <w:sz w:val="24"/>
        </w:rPr>
        <w:t>江</w:t>
      </w:r>
      <w:r>
        <w:rPr>
          <w:rFonts w:ascii="Times New Roman" w:eastAsia="宋体" w:hAnsi="Times New Roman" w:cs="Times New Roman"/>
          <w:color w:val="000000"/>
          <w:sz w:val="24"/>
        </w:rPr>
        <w:t>”</w:t>
      </w:r>
      <w:r>
        <w:rPr>
          <w:rFonts w:ascii="Times New Roman" w:eastAsia="宋体" w:hAnsi="Times New Roman" w:cs="Times New Roman"/>
          <w:color w:val="000000"/>
          <w:sz w:val="24"/>
        </w:rPr>
        <w:t>格局</w:t>
      </w:r>
      <w:r>
        <w:rPr>
          <w:rFonts w:ascii="Times New Roman" w:eastAsia="宋体" w:hAnsi="Times New Roman" w:cs="Times New Roman" w:hint="eastAsia"/>
          <w:color w:val="000000"/>
          <w:sz w:val="24"/>
        </w:rPr>
        <w:t>主</w:t>
      </w:r>
      <w:r>
        <w:rPr>
          <w:rFonts w:ascii="Times New Roman" w:eastAsia="宋体" w:hAnsi="Times New Roman" w:cs="Times New Roman"/>
          <w:color w:val="000000"/>
          <w:sz w:val="24"/>
        </w:rPr>
        <w:t>轴</w:t>
      </w:r>
      <w:r>
        <w:rPr>
          <w:rFonts w:ascii="Times New Roman" w:eastAsia="宋体" w:hAnsi="Times New Roman" w:cs="Times New Roman" w:hint="eastAsia"/>
          <w:color w:val="000000"/>
          <w:sz w:val="24"/>
        </w:rPr>
        <w:t>。</w:t>
      </w:r>
    </w:p>
    <w:p w14:paraId="579840DB"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两</w:t>
      </w:r>
      <w:r>
        <w:rPr>
          <w:rFonts w:ascii="Times New Roman" w:eastAsia="宋体" w:hAnsi="Times New Roman" w:cs="Times New Roman" w:hint="eastAsia"/>
          <w:color w:val="000000"/>
          <w:sz w:val="24"/>
        </w:rPr>
        <w:t>带</w:t>
      </w:r>
      <w:r>
        <w:rPr>
          <w:rFonts w:ascii="Times New Roman" w:eastAsia="宋体" w:hAnsi="Times New Roman" w:cs="Times New Roman"/>
          <w:color w:val="000000"/>
          <w:sz w:val="24"/>
        </w:rPr>
        <w:t>：指依托</w:t>
      </w:r>
      <w:proofErr w:type="gramStart"/>
      <w:r>
        <w:rPr>
          <w:rFonts w:ascii="Times New Roman" w:eastAsia="宋体" w:hAnsi="Times New Roman" w:cs="Times New Roman"/>
          <w:color w:val="000000"/>
          <w:sz w:val="24"/>
        </w:rPr>
        <w:t>长胜塘和</w:t>
      </w:r>
      <w:proofErr w:type="gramEnd"/>
      <w:r>
        <w:rPr>
          <w:rFonts w:ascii="Times New Roman" w:eastAsia="宋体" w:hAnsi="Times New Roman" w:cs="Times New Roman"/>
          <w:color w:val="000000"/>
          <w:sz w:val="24"/>
        </w:rPr>
        <w:t>江宁塘串联</w:t>
      </w:r>
      <w:r>
        <w:rPr>
          <w:rFonts w:ascii="Times New Roman" w:eastAsia="宋体" w:hAnsi="Times New Roman" w:cs="Times New Roman" w:hint="eastAsia"/>
          <w:color w:val="000000"/>
          <w:sz w:val="24"/>
        </w:rPr>
        <w:t>文昌阁</w:t>
      </w:r>
      <w:r>
        <w:rPr>
          <w:rFonts w:ascii="Times New Roman" w:eastAsia="宋体" w:hAnsi="Times New Roman" w:cs="Times New Roman"/>
          <w:color w:val="000000"/>
          <w:sz w:val="24"/>
        </w:rPr>
        <w:t>、</w:t>
      </w:r>
      <w:proofErr w:type="gramStart"/>
      <w:r>
        <w:rPr>
          <w:rFonts w:ascii="Times New Roman" w:eastAsia="宋体" w:hAnsi="Times New Roman" w:cs="Times New Roman"/>
          <w:color w:val="000000"/>
          <w:sz w:val="24"/>
        </w:rPr>
        <w:t>怡</w:t>
      </w:r>
      <w:proofErr w:type="gramEnd"/>
      <w:r>
        <w:rPr>
          <w:rFonts w:ascii="Times New Roman" w:eastAsia="宋体" w:hAnsi="Times New Roman" w:cs="Times New Roman"/>
          <w:color w:val="000000"/>
          <w:sz w:val="24"/>
        </w:rPr>
        <w:t>雅轩</w:t>
      </w:r>
      <w:r>
        <w:rPr>
          <w:rFonts w:ascii="Times New Roman" w:eastAsia="宋体" w:hAnsi="Times New Roman" w:cs="Times New Roman" w:hint="eastAsia"/>
          <w:color w:val="000000"/>
          <w:sz w:val="24"/>
        </w:rPr>
        <w:t>、</w:t>
      </w:r>
      <w:proofErr w:type="gramStart"/>
      <w:r>
        <w:rPr>
          <w:rFonts w:ascii="Times New Roman" w:eastAsia="宋体" w:hAnsi="Times New Roman" w:cs="Times New Roman" w:hint="eastAsia"/>
          <w:color w:val="000000"/>
          <w:sz w:val="24"/>
        </w:rPr>
        <w:t>彦</w:t>
      </w:r>
      <w:proofErr w:type="gramEnd"/>
      <w:r>
        <w:rPr>
          <w:rFonts w:ascii="Times New Roman" w:eastAsia="宋体" w:hAnsi="Times New Roman" w:cs="Times New Roman" w:hint="eastAsia"/>
          <w:color w:val="000000"/>
          <w:sz w:val="24"/>
        </w:rPr>
        <w:t>富赵公祠</w:t>
      </w:r>
      <w:r>
        <w:rPr>
          <w:rFonts w:ascii="Times New Roman" w:eastAsia="宋体" w:hAnsi="Times New Roman" w:cs="Times New Roman"/>
          <w:color w:val="000000"/>
          <w:sz w:val="24"/>
        </w:rPr>
        <w:t>等形成</w:t>
      </w:r>
      <w:r>
        <w:rPr>
          <w:rFonts w:ascii="Times New Roman" w:eastAsia="宋体" w:hAnsi="Times New Roman" w:cs="Times New Roman" w:hint="eastAsia"/>
          <w:color w:val="000000"/>
          <w:sz w:val="24"/>
        </w:rPr>
        <w:t>皇族</w:t>
      </w:r>
      <w:r>
        <w:rPr>
          <w:rFonts w:ascii="Times New Roman" w:eastAsia="宋体" w:hAnsi="Times New Roman" w:cs="Times New Roman"/>
          <w:color w:val="000000"/>
          <w:sz w:val="24"/>
        </w:rPr>
        <w:t>文化风貌带，以及串联</w:t>
      </w:r>
      <w:r>
        <w:rPr>
          <w:rFonts w:ascii="Times New Roman" w:eastAsia="宋体" w:hAnsi="Times New Roman" w:cs="Times New Roman" w:hint="eastAsia"/>
          <w:color w:val="000000"/>
          <w:sz w:val="24"/>
        </w:rPr>
        <w:t>东</w:t>
      </w:r>
      <w:proofErr w:type="gramStart"/>
      <w:r>
        <w:rPr>
          <w:rFonts w:ascii="Times New Roman" w:eastAsia="宋体" w:hAnsi="Times New Roman" w:cs="Times New Roman" w:hint="eastAsia"/>
          <w:color w:val="000000"/>
          <w:sz w:val="24"/>
        </w:rPr>
        <w:t>焕</w:t>
      </w:r>
      <w:proofErr w:type="gramEnd"/>
      <w:r>
        <w:rPr>
          <w:rFonts w:ascii="Times New Roman" w:eastAsia="宋体" w:hAnsi="Times New Roman" w:cs="Times New Roman" w:hint="eastAsia"/>
          <w:color w:val="000000"/>
          <w:sz w:val="24"/>
        </w:rPr>
        <w:t>楼、</w:t>
      </w:r>
      <w:proofErr w:type="gramStart"/>
      <w:r>
        <w:rPr>
          <w:rFonts w:ascii="Times New Roman" w:eastAsia="宋体" w:hAnsi="Times New Roman" w:cs="Times New Roman" w:hint="eastAsia"/>
          <w:color w:val="000000"/>
          <w:sz w:val="24"/>
        </w:rPr>
        <w:t>本厚小学</w:t>
      </w:r>
      <w:proofErr w:type="gramEnd"/>
      <w:r>
        <w:rPr>
          <w:rFonts w:ascii="Times New Roman" w:eastAsia="宋体" w:hAnsi="Times New Roman" w:cs="Times New Roman" w:hint="eastAsia"/>
          <w:color w:val="000000"/>
          <w:sz w:val="24"/>
        </w:rPr>
        <w:t>、</w:t>
      </w:r>
      <w:proofErr w:type="gramStart"/>
      <w:r>
        <w:rPr>
          <w:rFonts w:ascii="Times New Roman" w:eastAsia="宋体" w:hAnsi="Times New Roman" w:cs="Times New Roman" w:hint="eastAsia"/>
          <w:color w:val="000000"/>
          <w:sz w:val="24"/>
        </w:rPr>
        <w:t>本厚学校</w:t>
      </w:r>
      <w:proofErr w:type="gramEnd"/>
      <w:r>
        <w:rPr>
          <w:rFonts w:ascii="Times New Roman" w:eastAsia="宋体" w:hAnsi="Times New Roman" w:cs="Times New Roman" w:hint="eastAsia"/>
          <w:color w:val="000000"/>
          <w:sz w:val="24"/>
        </w:rPr>
        <w:t>等传统风貌建筑</w:t>
      </w:r>
      <w:r>
        <w:rPr>
          <w:rFonts w:ascii="Times New Roman" w:eastAsia="宋体" w:hAnsi="Times New Roman" w:cs="Times New Roman"/>
          <w:color w:val="000000"/>
          <w:sz w:val="24"/>
        </w:rPr>
        <w:t>形成的</w:t>
      </w:r>
      <w:r>
        <w:rPr>
          <w:rFonts w:ascii="Times New Roman" w:eastAsia="宋体" w:hAnsi="Times New Roman" w:cs="Times New Roman" w:hint="eastAsia"/>
          <w:color w:val="000000"/>
          <w:sz w:val="24"/>
        </w:rPr>
        <w:t>侨乡文化风貌</w:t>
      </w:r>
      <w:r>
        <w:rPr>
          <w:rFonts w:ascii="Times New Roman" w:eastAsia="宋体" w:hAnsi="Times New Roman" w:cs="Times New Roman"/>
          <w:color w:val="000000"/>
          <w:sz w:val="24"/>
        </w:rPr>
        <w:t>带。</w:t>
      </w:r>
    </w:p>
    <w:p w14:paraId="06FD0733"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color w:val="000000"/>
          <w:sz w:val="24"/>
        </w:rPr>
        <w:t>多节点：包括</w:t>
      </w:r>
      <w:proofErr w:type="gramStart"/>
      <w:r>
        <w:rPr>
          <w:rFonts w:ascii="Times New Roman" w:eastAsia="宋体" w:hAnsi="Times New Roman" w:cs="Times New Roman" w:hint="eastAsia"/>
          <w:color w:val="000000"/>
          <w:sz w:val="24"/>
        </w:rPr>
        <w:t>岩龙庙、本厚堂赵</w:t>
      </w:r>
      <w:proofErr w:type="gramEnd"/>
      <w:r>
        <w:rPr>
          <w:rFonts w:ascii="Times New Roman" w:eastAsia="宋体" w:hAnsi="Times New Roman" w:cs="Times New Roman" w:hint="eastAsia"/>
          <w:color w:val="000000"/>
          <w:sz w:val="24"/>
        </w:rPr>
        <w:t>公祠、文昌阁</w:t>
      </w:r>
      <w:r>
        <w:rPr>
          <w:rFonts w:ascii="Times New Roman" w:eastAsia="宋体" w:hAnsi="Times New Roman" w:cs="Times New Roman"/>
          <w:color w:val="000000"/>
          <w:sz w:val="24"/>
        </w:rPr>
        <w:t>现存等文物古迹与景观节点。</w:t>
      </w:r>
    </w:p>
    <w:p w14:paraId="3409E9BF" w14:textId="77777777" w:rsidR="00520142" w:rsidRDefault="00000000">
      <w:pPr>
        <w:spacing w:line="360" w:lineRule="auto"/>
        <w:ind w:firstLineChars="200" w:firstLine="420"/>
        <w:jc w:val="center"/>
        <w:rPr>
          <w:rFonts w:eastAsia="宋体"/>
          <w:sz w:val="24"/>
        </w:rPr>
      </w:pPr>
      <w:r>
        <w:rPr>
          <w:noProof/>
        </w:rPr>
        <w:drawing>
          <wp:inline distT="0" distB="0" distL="114300" distR="114300" wp14:anchorId="451FA117" wp14:editId="6973BB41">
            <wp:extent cx="4656455" cy="4184650"/>
            <wp:effectExtent l="0" t="0" r="1079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62"/>
                    <a:stretch>
                      <a:fillRect/>
                    </a:stretch>
                  </pic:blipFill>
                  <pic:spPr>
                    <a:xfrm>
                      <a:off x="0" y="0"/>
                      <a:ext cx="4656455" cy="4184650"/>
                    </a:xfrm>
                    <a:prstGeom prst="rect">
                      <a:avLst/>
                    </a:prstGeom>
                    <a:noFill/>
                    <a:ln>
                      <a:noFill/>
                    </a:ln>
                  </pic:spPr>
                </pic:pic>
              </a:graphicData>
            </a:graphic>
          </wp:inline>
        </w:drawing>
      </w:r>
    </w:p>
    <w:p w14:paraId="7B592364" w14:textId="77777777" w:rsidR="00520142" w:rsidRDefault="00000000">
      <w:pPr>
        <w:pStyle w:val="TableText"/>
        <w:ind w:firstLine="480"/>
        <w:jc w:val="center"/>
        <w:rPr>
          <w:rFonts w:ascii="Times New Roman" w:eastAsia="楷体" w:hAnsi="Times New Roman" w:cs="Times New Roman"/>
          <w:color w:val="000000"/>
          <w:sz w:val="24"/>
          <w:szCs w:val="24"/>
          <w:lang w:eastAsia="zh-CN"/>
        </w:rPr>
      </w:pPr>
      <w:r>
        <w:rPr>
          <w:rFonts w:ascii="Times New Roman" w:eastAsia="楷体" w:hAnsi="Times New Roman" w:cs="Times New Roman" w:hint="eastAsia"/>
          <w:color w:val="000000"/>
          <w:sz w:val="24"/>
          <w:szCs w:val="24"/>
          <w:lang w:eastAsia="zh-CN"/>
        </w:rPr>
        <w:t>慈溪村保护结构图</w:t>
      </w:r>
    </w:p>
    <w:p w14:paraId="25AFBFD2" w14:textId="77777777" w:rsidR="00520142" w:rsidRDefault="00000000">
      <w:pPr>
        <w:pStyle w:val="3"/>
        <w:ind w:firstLineChars="200" w:firstLine="562"/>
        <w:rPr>
          <w:rFonts w:ascii="黑体" w:hAnsi="黑体" w:cs="黑体"/>
        </w:rPr>
      </w:pPr>
      <w:bookmarkStart w:id="41" w:name="_Toc30324"/>
      <w:r>
        <w:rPr>
          <w:rFonts w:ascii="黑体" w:hAnsi="黑体" w:cs="黑体" w:hint="eastAsia"/>
        </w:rPr>
        <w:t>3 村</w:t>
      </w:r>
      <w:proofErr w:type="gramStart"/>
      <w:r>
        <w:rPr>
          <w:rFonts w:ascii="黑体" w:hAnsi="黑体" w:cs="黑体" w:hint="eastAsia"/>
        </w:rPr>
        <w:t>域保护</w:t>
      </w:r>
      <w:proofErr w:type="gramEnd"/>
      <w:r>
        <w:rPr>
          <w:rFonts w:ascii="黑体" w:hAnsi="黑体" w:cs="黑体" w:hint="eastAsia"/>
        </w:rPr>
        <w:t>重点</w:t>
      </w:r>
      <w:bookmarkEnd w:id="41"/>
    </w:p>
    <w:p w14:paraId="625EA4F1"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对村域内自然与历史遗留下来的反映其特征的所有内</w:t>
      </w:r>
      <w:r>
        <w:rPr>
          <w:rFonts w:ascii="宋体" w:eastAsia="宋体" w:hAnsi="宋体" w:cs="宋体" w:hint="eastAsia"/>
          <w:spacing w:val="4"/>
          <w:sz w:val="24"/>
        </w:rPr>
        <w:t>容进行整理归纳，保护内容可分类为自然遗产类，文化景观</w:t>
      </w:r>
    </w:p>
    <w:p w14:paraId="63EAA098" w14:textId="77777777" w:rsidR="00520142" w:rsidRDefault="00000000">
      <w:pPr>
        <w:spacing w:line="360" w:lineRule="auto"/>
        <w:ind w:firstLineChars="200" w:firstLine="496"/>
        <w:rPr>
          <w:rFonts w:eastAsia="宋体"/>
          <w:sz w:val="24"/>
        </w:rPr>
      </w:pPr>
      <w:r>
        <w:rPr>
          <w:rFonts w:ascii="宋体" w:eastAsia="宋体" w:hAnsi="宋体" w:cs="宋体" w:hint="eastAsia"/>
          <w:spacing w:val="4"/>
          <w:sz w:val="24"/>
        </w:rPr>
        <w:t>类，文化遗产类以及非物质文化遗产。其中保护重点为慈溪村的传统格局和历史风貌，其所依存的地形地貌、河湖水系等自然景观环境，注重整体保护；各类历史文化遗产，包括各级文物保护单位、尚未核定公布为文物保护单位的登记不可移动文物、传统建筑和历史环境要素等；保护非物质文化遗产及其依存的文化生态，发挥非物质文化遗产的社会功能和当代价值。</w:t>
      </w:r>
    </w:p>
    <w:p w14:paraId="3B1FC867" w14:textId="77777777" w:rsidR="00520142" w:rsidRDefault="00000000">
      <w:pPr>
        <w:spacing w:line="360" w:lineRule="auto"/>
        <w:ind w:firstLineChars="200" w:firstLine="438"/>
        <w:jc w:val="center"/>
        <w:outlineLvl w:val="0"/>
        <w:rPr>
          <w:rFonts w:ascii="黑体" w:eastAsia="黑体" w:hAnsi="黑体" w:cs="黑体"/>
          <w:b/>
          <w:bCs/>
          <w:spacing w:val="4"/>
          <w:szCs w:val="21"/>
        </w:rPr>
      </w:pPr>
      <w:bookmarkStart w:id="42" w:name="_Toc6605"/>
      <w:r>
        <w:rPr>
          <w:rFonts w:ascii="黑体" w:eastAsia="黑体" w:hAnsi="黑体" w:cs="黑体" w:hint="eastAsia"/>
          <w:b/>
          <w:bCs/>
          <w:spacing w:val="4"/>
          <w:szCs w:val="21"/>
        </w:rPr>
        <w:t>村域范围保护重点一览表</w:t>
      </w:r>
      <w:bookmarkEnd w:id="42"/>
    </w:p>
    <w:tbl>
      <w:tblPr>
        <w:tblW w:w="10275" w:type="dxa"/>
        <w:tblInd w:w="93" w:type="dxa"/>
        <w:tblLook w:val="04A0" w:firstRow="1" w:lastRow="0" w:firstColumn="1" w:lastColumn="0" w:noHBand="0" w:noVBand="1"/>
      </w:tblPr>
      <w:tblGrid>
        <w:gridCol w:w="1080"/>
        <w:gridCol w:w="1890"/>
        <w:gridCol w:w="2145"/>
        <w:gridCol w:w="5160"/>
      </w:tblGrid>
      <w:tr w:rsidR="00520142" w14:paraId="63336CC3" w14:textId="77777777">
        <w:trPr>
          <w:trHeight w:val="285"/>
        </w:trPr>
        <w:tc>
          <w:tcPr>
            <w:tcW w:w="5115" w:type="dxa"/>
            <w:gridSpan w:val="3"/>
            <w:tcBorders>
              <w:top w:val="single" w:sz="8" w:space="0" w:color="000000"/>
              <w:left w:val="single" w:sz="8" w:space="0" w:color="000000"/>
              <w:bottom w:val="single" w:sz="4" w:space="0" w:color="auto"/>
              <w:right w:val="single" w:sz="8" w:space="0" w:color="000000"/>
            </w:tcBorders>
            <w:shd w:val="clear" w:color="auto" w:fill="BEBEBE"/>
            <w:vAlign w:val="center"/>
          </w:tcPr>
          <w:p w14:paraId="4D57E172" w14:textId="77777777" w:rsidR="00520142" w:rsidRDefault="00000000">
            <w:pPr>
              <w:widowControl/>
              <w:ind w:firstLine="442"/>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保护分类</w:t>
            </w:r>
          </w:p>
        </w:tc>
        <w:tc>
          <w:tcPr>
            <w:tcW w:w="5160" w:type="dxa"/>
            <w:tcBorders>
              <w:top w:val="single" w:sz="8" w:space="0" w:color="000000"/>
              <w:left w:val="nil"/>
              <w:bottom w:val="single" w:sz="4" w:space="0" w:color="auto"/>
              <w:right w:val="single" w:sz="8" w:space="0" w:color="000000"/>
            </w:tcBorders>
            <w:shd w:val="clear" w:color="auto" w:fill="BEBEBE"/>
            <w:vAlign w:val="center"/>
          </w:tcPr>
          <w:p w14:paraId="3F70BDF0" w14:textId="77777777" w:rsidR="00520142" w:rsidRDefault="00000000">
            <w:pPr>
              <w:widowControl/>
              <w:ind w:firstLine="442"/>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保护内容</w:t>
            </w:r>
          </w:p>
        </w:tc>
      </w:tr>
      <w:tr w:rsidR="00520142" w14:paraId="2AAECF0C" w14:textId="77777777">
        <w:trPr>
          <w:trHeight w:val="285"/>
        </w:trPr>
        <w:tc>
          <w:tcPr>
            <w:tcW w:w="1080" w:type="dxa"/>
            <w:vMerge w:val="restart"/>
            <w:tcBorders>
              <w:top w:val="single" w:sz="4" w:space="0" w:color="auto"/>
              <w:left w:val="single" w:sz="4" w:space="0" w:color="auto"/>
              <w:right w:val="single" w:sz="8" w:space="0" w:color="000000"/>
            </w:tcBorders>
            <w:shd w:val="clear" w:color="auto" w:fill="auto"/>
            <w:vAlign w:val="center"/>
          </w:tcPr>
          <w:p w14:paraId="46E0671B" w14:textId="77777777" w:rsidR="00520142" w:rsidRDefault="00000000">
            <w:pPr>
              <w:widowControl/>
              <w:ind w:firstLine="442"/>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物质部分</w:t>
            </w:r>
          </w:p>
        </w:tc>
        <w:tc>
          <w:tcPr>
            <w:tcW w:w="1890" w:type="dxa"/>
            <w:vMerge w:val="restart"/>
            <w:tcBorders>
              <w:top w:val="single" w:sz="4" w:space="0" w:color="auto"/>
              <w:left w:val="nil"/>
              <w:right w:val="single" w:sz="8" w:space="0" w:color="000000"/>
            </w:tcBorders>
            <w:shd w:val="clear" w:color="auto" w:fill="auto"/>
            <w:vAlign w:val="center"/>
          </w:tcPr>
          <w:p w14:paraId="29E050B9"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文化景观类</w:t>
            </w:r>
          </w:p>
        </w:tc>
        <w:tc>
          <w:tcPr>
            <w:tcW w:w="2145" w:type="dxa"/>
            <w:tcBorders>
              <w:top w:val="single" w:sz="4" w:space="0" w:color="auto"/>
              <w:left w:val="nil"/>
              <w:bottom w:val="single" w:sz="8" w:space="0" w:color="000000"/>
              <w:right w:val="single" w:sz="8" w:space="0" w:color="000000"/>
            </w:tcBorders>
            <w:shd w:val="clear" w:color="auto" w:fill="auto"/>
            <w:vAlign w:val="center"/>
          </w:tcPr>
          <w:p w14:paraId="1D85A1DA" w14:textId="77777777" w:rsidR="00520142" w:rsidRDefault="00000000">
            <w:pPr>
              <w:widowControl/>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自然山水</w:t>
            </w:r>
          </w:p>
        </w:tc>
        <w:tc>
          <w:tcPr>
            <w:tcW w:w="5160" w:type="dxa"/>
            <w:tcBorders>
              <w:top w:val="single" w:sz="4" w:space="0" w:color="auto"/>
              <w:left w:val="nil"/>
              <w:bottom w:val="single" w:sz="8" w:space="0" w:color="000000"/>
              <w:right w:val="single" w:sz="4" w:space="0" w:color="auto"/>
            </w:tcBorders>
            <w:shd w:val="clear" w:color="auto" w:fill="auto"/>
            <w:vAlign w:val="center"/>
          </w:tcPr>
          <w:p w14:paraId="2A9ED71A" w14:textId="77777777" w:rsidR="00520142" w:rsidRDefault="00000000">
            <w:pPr>
              <w:widowControl/>
              <w:ind w:firstLine="440"/>
              <w:jc w:val="center"/>
              <w:textAlignment w:val="center"/>
              <w:rPr>
                <w:rFonts w:ascii="楷体" w:eastAsia="楷体" w:hAnsi="楷体" w:cs="楷体"/>
                <w:color w:val="000000"/>
                <w:kern w:val="0"/>
                <w:sz w:val="22"/>
                <w:szCs w:val="22"/>
                <w:lang w:bidi="ar"/>
              </w:rPr>
            </w:pPr>
            <w:r>
              <w:rPr>
                <w:rFonts w:ascii="楷体" w:eastAsia="楷体" w:hAnsi="楷体" w:cs="楷体" w:hint="eastAsia"/>
                <w:color w:val="000000"/>
                <w:kern w:val="0"/>
                <w:sz w:val="22"/>
                <w:szCs w:val="22"/>
                <w:lang w:bidi="ar"/>
              </w:rPr>
              <w:t>山体、农田、银洲湖</w:t>
            </w:r>
          </w:p>
        </w:tc>
      </w:tr>
      <w:tr w:rsidR="00520142" w14:paraId="443C729F" w14:textId="77777777">
        <w:trPr>
          <w:trHeight w:val="285"/>
        </w:trPr>
        <w:tc>
          <w:tcPr>
            <w:tcW w:w="1080" w:type="dxa"/>
            <w:vMerge/>
            <w:tcBorders>
              <w:left w:val="single" w:sz="4" w:space="0" w:color="auto"/>
              <w:right w:val="single" w:sz="8" w:space="0" w:color="000000"/>
            </w:tcBorders>
            <w:shd w:val="clear" w:color="auto" w:fill="auto"/>
            <w:vAlign w:val="center"/>
          </w:tcPr>
          <w:p w14:paraId="0F49C798" w14:textId="77777777" w:rsidR="00520142" w:rsidRDefault="00520142">
            <w:pPr>
              <w:widowControl/>
              <w:ind w:firstLine="442"/>
              <w:jc w:val="center"/>
              <w:textAlignment w:val="center"/>
              <w:rPr>
                <w:rFonts w:ascii="楷体" w:eastAsia="楷体" w:hAnsi="楷体" w:cs="楷体"/>
                <w:b/>
                <w:bCs/>
                <w:color w:val="000000"/>
                <w:sz w:val="22"/>
                <w:szCs w:val="22"/>
              </w:rPr>
            </w:pPr>
          </w:p>
        </w:tc>
        <w:tc>
          <w:tcPr>
            <w:tcW w:w="1890" w:type="dxa"/>
            <w:vMerge/>
            <w:tcBorders>
              <w:left w:val="nil"/>
              <w:bottom w:val="single" w:sz="8" w:space="0" w:color="000000"/>
              <w:right w:val="single" w:sz="8" w:space="0" w:color="000000"/>
            </w:tcBorders>
            <w:shd w:val="clear" w:color="auto" w:fill="auto"/>
            <w:vAlign w:val="center"/>
          </w:tcPr>
          <w:p w14:paraId="1C7AC998" w14:textId="77777777" w:rsidR="00520142" w:rsidRDefault="00520142">
            <w:pPr>
              <w:widowControl/>
              <w:ind w:firstLine="440"/>
              <w:jc w:val="center"/>
              <w:textAlignment w:val="center"/>
              <w:rPr>
                <w:rFonts w:ascii="楷体" w:eastAsia="楷体" w:hAnsi="楷体" w:cs="楷体"/>
                <w:color w:val="000000"/>
                <w:sz w:val="22"/>
                <w:szCs w:val="22"/>
              </w:rPr>
            </w:pPr>
          </w:p>
        </w:tc>
        <w:tc>
          <w:tcPr>
            <w:tcW w:w="2145" w:type="dxa"/>
            <w:tcBorders>
              <w:top w:val="single" w:sz="4" w:space="0" w:color="auto"/>
              <w:left w:val="nil"/>
              <w:bottom w:val="single" w:sz="8" w:space="0" w:color="000000"/>
              <w:right w:val="single" w:sz="8" w:space="0" w:color="000000"/>
            </w:tcBorders>
            <w:shd w:val="clear" w:color="auto" w:fill="auto"/>
            <w:vAlign w:val="center"/>
          </w:tcPr>
          <w:p w14:paraId="2D94889D"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传统街巷</w:t>
            </w:r>
          </w:p>
        </w:tc>
        <w:tc>
          <w:tcPr>
            <w:tcW w:w="5160" w:type="dxa"/>
            <w:tcBorders>
              <w:top w:val="single" w:sz="4" w:space="0" w:color="auto"/>
              <w:left w:val="nil"/>
              <w:bottom w:val="single" w:sz="8" w:space="0" w:color="000000"/>
              <w:right w:val="single" w:sz="4" w:space="0" w:color="auto"/>
            </w:tcBorders>
            <w:shd w:val="clear" w:color="auto" w:fill="auto"/>
            <w:vAlign w:val="center"/>
          </w:tcPr>
          <w:p w14:paraId="3649B1F2"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村内巷道</w:t>
            </w:r>
          </w:p>
        </w:tc>
      </w:tr>
      <w:tr w:rsidR="00520142" w14:paraId="29CFF6DC" w14:textId="77777777">
        <w:trPr>
          <w:trHeight w:val="285"/>
        </w:trPr>
        <w:tc>
          <w:tcPr>
            <w:tcW w:w="1080" w:type="dxa"/>
            <w:vMerge/>
            <w:tcBorders>
              <w:left w:val="single" w:sz="4" w:space="0" w:color="auto"/>
              <w:right w:val="single" w:sz="8" w:space="0" w:color="000000"/>
            </w:tcBorders>
            <w:shd w:val="clear" w:color="auto" w:fill="auto"/>
            <w:vAlign w:val="center"/>
          </w:tcPr>
          <w:p w14:paraId="5E061234" w14:textId="77777777" w:rsidR="00520142" w:rsidRDefault="00520142">
            <w:pPr>
              <w:ind w:firstLine="442"/>
              <w:jc w:val="center"/>
              <w:rPr>
                <w:rFonts w:ascii="楷体" w:eastAsia="楷体" w:hAnsi="楷体" w:cs="楷体"/>
                <w:b/>
                <w:bCs/>
                <w:color w:val="000000"/>
                <w:sz w:val="22"/>
                <w:szCs w:val="22"/>
              </w:rPr>
            </w:pPr>
          </w:p>
        </w:tc>
        <w:tc>
          <w:tcPr>
            <w:tcW w:w="1890" w:type="dxa"/>
            <w:vMerge w:val="restart"/>
            <w:tcBorders>
              <w:top w:val="nil"/>
              <w:left w:val="nil"/>
              <w:bottom w:val="nil"/>
              <w:right w:val="single" w:sz="8" w:space="0" w:color="000000"/>
            </w:tcBorders>
            <w:shd w:val="clear" w:color="auto" w:fill="auto"/>
            <w:vAlign w:val="center"/>
          </w:tcPr>
          <w:p w14:paraId="29F549EE"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文化遗产类</w:t>
            </w:r>
          </w:p>
        </w:tc>
        <w:tc>
          <w:tcPr>
            <w:tcW w:w="2145" w:type="dxa"/>
            <w:tcBorders>
              <w:top w:val="nil"/>
              <w:left w:val="nil"/>
              <w:bottom w:val="single" w:sz="8" w:space="0" w:color="000000"/>
              <w:right w:val="single" w:sz="8" w:space="0" w:color="000000"/>
            </w:tcBorders>
            <w:shd w:val="clear" w:color="auto" w:fill="auto"/>
            <w:vAlign w:val="center"/>
          </w:tcPr>
          <w:p w14:paraId="4221FEA9"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市级文物保护单位</w:t>
            </w:r>
          </w:p>
        </w:tc>
        <w:tc>
          <w:tcPr>
            <w:tcW w:w="5160" w:type="dxa"/>
            <w:tcBorders>
              <w:top w:val="nil"/>
              <w:left w:val="nil"/>
              <w:bottom w:val="single" w:sz="8" w:space="0" w:color="000000"/>
              <w:right w:val="single" w:sz="4" w:space="0" w:color="auto"/>
            </w:tcBorders>
            <w:shd w:val="clear" w:color="auto" w:fill="auto"/>
            <w:vAlign w:val="center"/>
          </w:tcPr>
          <w:p w14:paraId="2D337303"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慈溪</w:t>
            </w:r>
            <w:proofErr w:type="gramStart"/>
            <w:r>
              <w:rPr>
                <w:rFonts w:ascii="楷体" w:eastAsia="楷体" w:hAnsi="楷体" w:cs="楷体" w:hint="eastAsia"/>
                <w:color w:val="000000"/>
                <w:kern w:val="0"/>
                <w:sz w:val="22"/>
                <w:szCs w:val="22"/>
                <w:lang w:bidi="ar"/>
              </w:rPr>
              <w:t>本厚堂赵</w:t>
            </w:r>
            <w:proofErr w:type="gramEnd"/>
            <w:r>
              <w:rPr>
                <w:rFonts w:ascii="楷体" w:eastAsia="楷体" w:hAnsi="楷体" w:cs="楷体" w:hint="eastAsia"/>
                <w:color w:val="000000"/>
                <w:kern w:val="0"/>
                <w:sz w:val="22"/>
                <w:szCs w:val="22"/>
                <w:lang w:bidi="ar"/>
              </w:rPr>
              <w:t>公祠</w:t>
            </w:r>
          </w:p>
        </w:tc>
      </w:tr>
      <w:tr w:rsidR="00520142" w14:paraId="2067C8A5" w14:textId="77777777">
        <w:trPr>
          <w:trHeight w:val="285"/>
        </w:trPr>
        <w:tc>
          <w:tcPr>
            <w:tcW w:w="1080" w:type="dxa"/>
            <w:vMerge/>
            <w:tcBorders>
              <w:left w:val="single" w:sz="4" w:space="0" w:color="auto"/>
              <w:right w:val="single" w:sz="8" w:space="0" w:color="000000"/>
            </w:tcBorders>
            <w:shd w:val="clear" w:color="auto" w:fill="auto"/>
            <w:vAlign w:val="center"/>
          </w:tcPr>
          <w:p w14:paraId="2A3E1550"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nil"/>
              <w:right w:val="single" w:sz="8" w:space="0" w:color="000000"/>
            </w:tcBorders>
            <w:shd w:val="clear" w:color="auto" w:fill="auto"/>
            <w:vAlign w:val="center"/>
          </w:tcPr>
          <w:p w14:paraId="2AC46B2A"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8" w:space="0" w:color="000000"/>
              <w:right w:val="single" w:sz="8" w:space="0" w:color="000000"/>
            </w:tcBorders>
            <w:shd w:val="clear" w:color="auto" w:fill="auto"/>
            <w:vAlign w:val="center"/>
          </w:tcPr>
          <w:p w14:paraId="4C500093"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一般不可移动文物</w:t>
            </w:r>
          </w:p>
        </w:tc>
        <w:tc>
          <w:tcPr>
            <w:tcW w:w="5160" w:type="dxa"/>
            <w:tcBorders>
              <w:top w:val="nil"/>
              <w:left w:val="nil"/>
              <w:bottom w:val="single" w:sz="8" w:space="0" w:color="000000"/>
              <w:right w:val="single" w:sz="4" w:space="0" w:color="auto"/>
            </w:tcBorders>
            <w:shd w:val="clear" w:color="auto" w:fill="auto"/>
            <w:vAlign w:val="center"/>
          </w:tcPr>
          <w:p w14:paraId="3432EAD5"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文昌阁、</w:t>
            </w:r>
            <w:proofErr w:type="gramStart"/>
            <w:r>
              <w:rPr>
                <w:rFonts w:ascii="楷体" w:eastAsia="楷体" w:hAnsi="楷体" w:cs="楷体" w:hint="eastAsia"/>
                <w:color w:val="000000"/>
                <w:kern w:val="0"/>
                <w:sz w:val="22"/>
                <w:szCs w:val="22"/>
                <w:lang w:bidi="ar"/>
              </w:rPr>
              <w:t>岩龙庙</w:t>
            </w:r>
            <w:proofErr w:type="gramEnd"/>
          </w:p>
        </w:tc>
      </w:tr>
      <w:tr w:rsidR="00520142" w14:paraId="13637B13" w14:textId="77777777">
        <w:trPr>
          <w:trHeight w:val="825"/>
        </w:trPr>
        <w:tc>
          <w:tcPr>
            <w:tcW w:w="1080" w:type="dxa"/>
            <w:vMerge/>
            <w:tcBorders>
              <w:left w:val="single" w:sz="4" w:space="0" w:color="auto"/>
              <w:right w:val="single" w:sz="8" w:space="0" w:color="000000"/>
            </w:tcBorders>
            <w:shd w:val="clear" w:color="auto" w:fill="auto"/>
            <w:vAlign w:val="center"/>
          </w:tcPr>
          <w:p w14:paraId="48891E8F"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nil"/>
              <w:right w:val="single" w:sz="8" w:space="0" w:color="000000"/>
            </w:tcBorders>
            <w:shd w:val="clear" w:color="auto" w:fill="auto"/>
            <w:vAlign w:val="center"/>
          </w:tcPr>
          <w:p w14:paraId="4F662BC4"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8" w:space="0" w:color="000000"/>
              <w:right w:val="single" w:sz="8" w:space="0" w:color="000000"/>
            </w:tcBorders>
            <w:shd w:val="clear" w:color="auto" w:fill="auto"/>
            <w:vAlign w:val="center"/>
          </w:tcPr>
          <w:p w14:paraId="1DA9D38D"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建议历史建筑</w:t>
            </w:r>
          </w:p>
        </w:tc>
        <w:tc>
          <w:tcPr>
            <w:tcW w:w="5160" w:type="dxa"/>
            <w:tcBorders>
              <w:top w:val="nil"/>
              <w:left w:val="nil"/>
              <w:bottom w:val="single" w:sz="8" w:space="0" w:color="000000"/>
              <w:right w:val="single" w:sz="4" w:space="0" w:color="auto"/>
            </w:tcBorders>
            <w:shd w:val="clear" w:color="auto" w:fill="auto"/>
            <w:vAlign w:val="center"/>
          </w:tcPr>
          <w:p w14:paraId="1725776E"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东</w:t>
            </w:r>
            <w:proofErr w:type="gramStart"/>
            <w:r>
              <w:rPr>
                <w:rFonts w:ascii="楷体" w:eastAsia="楷体" w:hAnsi="楷体" w:cs="楷体" w:hint="eastAsia"/>
                <w:color w:val="000000"/>
                <w:kern w:val="0"/>
                <w:sz w:val="22"/>
                <w:szCs w:val="22"/>
                <w:lang w:bidi="ar"/>
              </w:rPr>
              <w:t>焕</w:t>
            </w:r>
            <w:proofErr w:type="gramEnd"/>
            <w:r>
              <w:rPr>
                <w:rFonts w:ascii="楷体" w:eastAsia="楷体" w:hAnsi="楷体" w:cs="楷体" w:hint="eastAsia"/>
                <w:color w:val="000000"/>
                <w:kern w:val="0"/>
                <w:sz w:val="22"/>
                <w:szCs w:val="22"/>
                <w:lang w:bidi="ar"/>
              </w:rPr>
              <w:t>楼、</w:t>
            </w:r>
            <w:proofErr w:type="gramStart"/>
            <w:r>
              <w:rPr>
                <w:rFonts w:ascii="楷体" w:eastAsia="楷体" w:hAnsi="楷体" w:cs="楷体" w:hint="eastAsia"/>
                <w:color w:val="000000"/>
                <w:kern w:val="0"/>
                <w:sz w:val="22"/>
                <w:szCs w:val="22"/>
                <w:lang w:bidi="ar"/>
              </w:rPr>
              <w:t>怡</w:t>
            </w:r>
            <w:proofErr w:type="gramEnd"/>
            <w:r>
              <w:rPr>
                <w:rFonts w:ascii="楷体" w:eastAsia="楷体" w:hAnsi="楷体" w:cs="楷体" w:hint="eastAsia"/>
                <w:color w:val="000000"/>
                <w:kern w:val="0"/>
                <w:sz w:val="22"/>
                <w:szCs w:val="22"/>
                <w:lang w:bidi="ar"/>
              </w:rPr>
              <w:t>雅轩、</w:t>
            </w:r>
            <w:proofErr w:type="gramStart"/>
            <w:r>
              <w:rPr>
                <w:rFonts w:ascii="楷体" w:eastAsia="楷体" w:hAnsi="楷体" w:cs="楷体" w:hint="eastAsia"/>
                <w:color w:val="000000"/>
                <w:kern w:val="0"/>
                <w:sz w:val="22"/>
                <w:szCs w:val="22"/>
                <w:lang w:bidi="ar"/>
              </w:rPr>
              <w:t>彦</w:t>
            </w:r>
            <w:proofErr w:type="gramEnd"/>
            <w:r>
              <w:rPr>
                <w:rFonts w:ascii="楷体" w:eastAsia="楷体" w:hAnsi="楷体" w:cs="楷体" w:hint="eastAsia"/>
                <w:color w:val="000000"/>
                <w:kern w:val="0"/>
                <w:sz w:val="22"/>
                <w:szCs w:val="22"/>
                <w:lang w:bidi="ar"/>
              </w:rPr>
              <w:t>富赵公祠、福音书室、</w:t>
            </w:r>
            <w:proofErr w:type="gramStart"/>
            <w:r>
              <w:rPr>
                <w:rFonts w:ascii="楷体" w:eastAsia="楷体" w:hAnsi="楷体" w:cs="楷体" w:hint="eastAsia"/>
                <w:color w:val="000000"/>
                <w:kern w:val="0"/>
                <w:sz w:val="22"/>
                <w:szCs w:val="22"/>
                <w:lang w:bidi="ar"/>
              </w:rPr>
              <w:t>本厚小学</w:t>
            </w:r>
            <w:proofErr w:type="gramEnd"/>
            <w:r>
              <w:rPr>
                <w:rFonts w:ascii="楷体" w:eastAsia="楷体" w:hAnsi="楷体" w:cs="楷体" w:hint="eastAsia"/>
                <w:color w:val="000000"/>
                <w:kern w:val="0"/>
                <w:sz w:val="22"/>
                <w:szCs w:val="22"/>
                <w:lang w:bidi="ar"/>
              </w:rPr>
              <w:t>、古井艺术部落、</w:t>
            </w:r>
            <w:proofErr w:type="gramStart"/>
            <w:r>
              <w:rPr>
                <w:rFonts w:ascii="楷体" w:eastAsia="楷体" w:hAnsi="楷体" w:cs="楷体" w:hint="eastAsia"/>
                <w:color w:val="000000"/>
                <w:kern w:val="0"/>
                <w:sz w:val="22"/>
                <w:szCs w:val="22"/>
                <w:lang w:bidi="ar"/>
              </w:rPr>
              <w:t>群义英</w:t>
            </w:r>
            <w:proofErr w:type="gramEnd"/>
            <w:r>
              <w:rPr>
                <w:rFonts w:ascii="楷体" w:eastAsia="楷体" w:hAnsi="楷体" w:cs="楷体" w:hint="eastAsia"/>
                <w:color w:val="000000"/>
                <w:kern w:val="0"/>
                <w:sz w:val="22"/>
                <w:szCs w:val="22"/>
                <w:lang w:bidi="ar"/>
              </w:rPr>
              <w:t>、陈老官庙、慈佛学校、景星梁公祠、</w:t>
            </w:r>
            <w:proofErr w:type="gramStart"/>
            <w:r>
              <w:rPr>
                <w:rFonts w:ascii="楷体" w:eastAsia="楷体" w:hAnsi="楷体" w:cs="楷体" w:hint="eastAsia"/>
                <w:color w:val="000000"/>
                <w:kern w:val="0"/>
                <w:sz w:val="22"/>
                <w:szCs w:val="22"/>
                <w:lang w:bidi="ar"/>
              </w:rPr>
              <w:t>灿廷</w:t>
            </w:r>
            <w:proofErr w:type="gramEnd"/>
            <w:r>
              <w:rPr>
                <w:rFonts w:ascii="楷体" w:eastAsia="楷体" w:hAnsi="楷体" w:cs="楷体" w:hint="eastAsia"/>
                <w:color w:val="000000"/>
                <w:kern w:val="0"/>
                <w:sz w:val="22"/>
                <w:szCs w:val="22"/>
                <w:lang w:bidi="ar"/>
              </w:rPr>
              <w:t>梁公祠等</w:t>
            </w:r>
          </w:p>
        </w:tc>
      </w:tr>
      <w:tr w:rsidR="00520142" w14:paraId="635DC3EC" w14:textId="77777777">
        <w:trPr>
          <w:trHeight w:val="285"/>
        </w:trPr>
        <w:tc>
          <w:tcPr>
            <w:tcW w:w="1080" w:type="dxa"/>
            <w:vMerge/>
            <w:tcBorders>
              <w:left w:val="single" w:sz="4" w:space="0" w:color="auto"/>
              <w:bottom w:val="single" w:sz="4" w:space="0" w:color="auto"/>
              <w:right w:val="single" w:sz="8" w:space="0" w:color="000000"/>
            </w:tcBorders>
            <w:shd w:val="clear" w:color="auto" w:fill="auto"/>
            <w:vAlign w:val="center"/>
          </w:tcPr>
          <w:p w14:paraId="6A753FA6"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single" w:sz="4" w:space="0" w:color="auto"/>
              <w:right w:val="single" w:sz="8" w:space="0" w:color="000000"/>
            </w:tcBorders>
            <w:shd w:val="clear" w:color="auto" w:fill="auto"/>
            <w:vAlign w:val="center"/>
          </w:tcPr>
          <w:p w14:paraId="2F17A28A"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4" w:space="0" w:color="auto"/>
              <w:right w:val="single" w:sz="8" w:space="0" w:color="000000"/>
            </w:tcBorders>
            <w:shd w:val="clear" w:color="auto" w:fill="auto"/>
            <w:vAlign w:val="center"/>
          </w:tcPr>
          <w:p w14:paraId="38C35CCD"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历史环境要素</w:t>
            </w:r>
          </w:p>
        </w:tc>
        <w:tc>
          <w:tcPr>
            <w:tcW w:w="5160" w:type="dxa"/>
            <w:tcBorders>
              <w:top w:val="nil"/>
              <w:left w:val="nil"/>
              <w:bottom w:val="single" w:sz="4" w:space="0" w:color="auto"/>
              <w:right w:val="single" w:sz="4" w:space="0" w:color="auto"/>
            </w:tcBorders>
            <w:shd w:val="clear" w:color="auto" w:fill="auto"/>
            <w:vAlign w:val="center"/>
          </w:tcPr>
          <w:p w14:paraId="39CC080E"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石板桥、鱼塘驳岸、古树名木</w:t>
            </w:r>
          </w:p>
        </w:tc>
      </w:tr>
      <w:tr w:rsidR="00520142" w14:paraId="6F797223" w14:textId="77777777">
        <w:trPr>
          <w:trHeight w:val="285"/>
        </w:trPr>
        <w:tc>
          <w:tcPr>
            <w:tcW w:w="1080" w:type="dxa"/>
            <w:vMerge w:val="restart"/>
            <w:tcBorders>
              <w:top w:val="single" w:sz="4" w:space="0" w:color="auto"/>
              <w:left w:val="single" w:sz="4" w:space="0" w:color="auto"/>
              <w:bottom w:val="single" w:sz="8" w:space="0" w:color="000000"/>
              <w:right w:val="single" w:sz="8" w:space="0" w:color="000000"/>
            </w:tcBorders>
            <w:shd w:val="clear" w:color="auto" w:fill="auto"/>
            <w:vAlign w:val="center"/>
          </w:tcPr>
          <w:p w14:paraId="1F320F7A" w14:textId="77777777" w:rsidR="00520142" w:rsidRDefault="00000000">
            <w:pPr>
              <w:widowControl/>
              <w:ind w:firstLine="442"/>
              <w:jc w:val="center"/>
              <w:textAlignment w:val="center"/>
              <w:rPr>
                <w:rFonts w:ascii="楷体" w:eastAsia="楷体" w:hAnsi="楷体" w:cs="楷体"/>
                <w:b/>
                <w:bCs/>
                <w:color w:val="000000"/>
                <w:sz w:val="22"/>
                <w:szCs w:val="22"/>
              </w:rPr>
            </w:pPr>
            <w:r>
              <w:rPr>
                <w:rFonts w:ascii="楷体" w:eastAsia="楷体" w:hAnsi="楷体" w:cs="楷体" w:hint="eastAsia"/>
                <w:b/>
                <w:bCs/>
                <w:color w:val="000000"/>
                <w:kern w:val="0"/>
                <w:sz w:val="22"/>
                <w:szCs w:val="22"/>
                <w:lang w:bidi="ar"/>
              </w:rPr>
              <w:t>非物质部分</w:t>
            </w:r>
          </w:p>
        </w:tc>
        <w:tc>
          <w:tcPr>
            <w:tcW w:w="1890" w:type="dxa"/>
            <w:vMerge w:val="restart"/>
            <w:tcBorders>
              <w:top w:val="single" w:sz="4" w:space="0" w:color="auto"/>
              <w:left w:val="nil"/>
              <w:bottom w:val="nil"/>
              <w:right w:val="single" w:sz="8" w:space="0" w:color="000000"/>
            </w:tcBorders>
            <w:shd w:val="clear" w:color="auto" w:fill="auto"/>
            <w:vAlign w:val="center"/>
          </w:tcPr>
          <w:p w14:paraId="5E886D85"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非物质文化遗产</w:t>
            </w:r>
          </w:p>
        </w:tc>
        <w:tc>
          <w:tcPr>
            <w:tcW w:w="2145" w:type="dxa"/>
            <w:tcBorders>
              <w:top w:val="single" w:sz="4" w:space="0" w:color="auto"/>
              <w:left w:val="nil"/>
              <w:bottom w:val="single" w:sz="8" w:space="0" w:color="000000"/>
              <w:right w:val="single" w:sz="8" w:space="0" w:color="000000"/>
            </w:tcBorders>
            <w:shd w:val="clear" w:color="auto" w:fill="auto"/>
            <w:vAlign w:val="center"/>
          </w:tcPr>
          <w:p w14:paraId="32DE7BFB"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传统技艺</w:t>
            </w:r>
          </w:p>
        </w:tc>
        <w:tc>
          <w:tcPr>
            <w:tcW w:w="5160" w:type="dxa"/>
            <w:tcBorders>
              <w:top w:val="single" w:sz="4" w:space="0" w:color="auto"/>
              <w:left w:val="nil"/>
              <w:bottom w:val="single" w:sz="8" w:space="0" w:color="000000"/>
              <w:right w:val="single" w:sz="4" w:space="0" w:color="auto"/>
            </w:tcBorders>
            <w:shd w:val="clear" w:color="auto" w:fill="auto"/>
            <w:vAlign w:val="center"/>
          </w:tcPr>
          <w:p w14:paraId="1C471EE8"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新会陈皮制作技艺</w:t>
            </w:r>
          </w:p>
        </w:tc>
      </w:tr>
      <w:tr w:rsidR="00520142" w14:paraId="20ADF091" w14:textId="77777777">
        <w:trPr>
          <w:trHeight w:val="285"/>
        </w:trPr>
        <w:tc>
          <w:tcPr>
            <w:tcW w:w="1080" w:type="dxa"/>
            <w:vMerge/>
            <w:tcBorders>
              <w:top w:val="nil"/>
              <w:left w:val="single" w:sz="4" w:space="0" w:color="auto"/>
              <w:bottom w:val="single" w:sz="8" w:space="0" w:color="000000"/>
              <w:right w:val="single" w:sz="8" w:space="0" w:color="000000"/>
            </w:tcBorders>
            <w:shd w:val="clear" w:color="auto" w:fill="auto"/>
            <w:vAlign w:val="center"/>
          </w:tcPr>
          <w:p w14:paraId="211C89F9"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nil"/>
              <w:right w:val="single" w:sz="8" w:space="0" w:color="000000"/>
            </w:tcBorders>
            <w:shd w:val="clear" w:color="auto" w:fill="auto"/>
            <w:vAlign w:val="center"/>
          </w:tcPr>
          <w:p w14:paraId="5EE5E69A"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8" w:space="0" w:color="000000"/>
              <w:right w:val="single" w:sz="8" w:space="0" w:color="000000"/>
            </w:tcBorders>
            <w:shd w:val="clear" w:color="auto" w:fill="auto"/>
            <w:vAlign w:val="center"/>
          </w:tcPr>
          <w:p w14:paraId="34CC9749"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传承人</w:t>
            </w:r>
          </w:p>
        </w:tc>
        <w:tc>
          <w:tcPr>
            <w:tcW w:w="5160" w:type="dxa"/>
            <w:tcBorders>
              <w:top w:val="nil"/>
              <w:left w:val="nil"/>
              <w:bottom w:val="single" w:sz="8" w:space="0" w:color="000000"/>
              <w:right w:val="single" w:sz="4" w:space="0" w:color="auto"/>
            </w:tcBorders>
            <w:shd w:val="clear" w:color="auto" w:fill="auto"/>
            <w:vAlign w:val="center"/>
          </w:tcPr>
          <w:p w14:paraId="27D4903B"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吕日新</w:t>
            </w:r>
          </w:p>
        </w:tc>
      </w:tr>
      <w:tr w:rsidR="00520142" w14:paraId="79E242AB" w14:textId="77777777">
        <w:trPr>
          <w:trHeight w:val="555"/>
        </w:trPr>
        <w:tc>
          <w:tcPr>
            <w:tcW w:w="1080" w:type="dxa"/>
            <w:vMerge/>
            <w:tcBorders>
              <w:top w:val="nil"/>
              <w:left w:val="single" w:sz="4" w:space="0" w:color="auto"/>
              <w:bottom w:val="single" w:sz="8" w:space="0" w:color="000000"/>
              <w:right w:val="single" w:sz="8" w:space="0" w:color="000000"/>
            </w:tcBorders>
            <w:shd w:val="clear" w:color="auto" w:fill="auto"/>
            <w:vAlign w:val="center"/>
          </w:tcPr>
          <w:p w14:paraId="4BF2A8F1"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nil"/>
              <w:right w:val="single" w:sz="8" w:space="0" w:color="000000"/>
            </w:tcBorders>
            <w:shd w:val="clear" w:color="auto" w:fill="auto"/>
            <w:vAlign w:val="center"/>
          </w:tcPr>
          <w:p w14:paraId="3747FD38"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8" w:space="0" w:color="000000"/>
              <w:right w:val="single" w:sz="8" w:space="0" w:color="000000"/>
            </w:tcBorders>
            <w:shd w:val="clear" w:color="auto" w:fill="auto"/>
            <w:vAlign w:val="center"/>
          </w:tcPr>
          <w:p w14:paraId="5FCA14C0"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传统节庆</w:t>
            </w:r>
          </w:p>
        </w:tc>
        <w:tc>
          <w:tcPr>
            <w:tcW w:w="5160" w:type="dxa"/>
            <w:tcBorders>
              <w:top w:val="nil"/>
              <w:left w:val="nil"/>
              <w:bottom w:val="single" w:sz="8" w:space="0" w:color="000000"/>
              <w:right w:val="single" w:sz="4" w:space="0" w:color="auto"/>
            </w:tcBorders>
            <w:shd w:val="clear" w:color="auto" w:fill="auto"/>
            <w:vAlign w:val="center"/>
          </w:tcPr>
          <w:p w14:paraId="668AE78F"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“五一”祭祖、“忠义诞”、“国母诞”、“盂兰盆”节</w:t>
            </w:r>
          </w:p>
        </w:tc>
      </w:tr>
      <w:tr w:rsidR="00520142" w14:paraId="09EBC4A1" w14:textId="77777777">
        <w:trPr>
          <w:trHeight w:val="285"/>
        </w:trPr>
        <w:tc>
          <w:tcPr>
            <w:tcW w:w="1080" w:type="dxa"/>
            <w:vMerge/>
            <w:tcBorders>
              <w:top w:val="nil"/>
              <w:left w:val="single" w:sz="4" w:space="0" w:color="auto"/>
              <w:bottom w:val="single" w:sz="8" w:space="0" w:color="000000"/>
              <w:right w:val="single" w:sz="8" w:space="0" w:color="000000"/>
            </w:tcBorders>
            <w:shd w:val="clear" w:color="auto" w:fill="auto"/>
            <w:vAlign w:val="center"/>
          </w:tcPr>
          <w:p w14:paraId="7824A5A2"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nil"/>
              <w:right w:val="single" w:sz="8" w:space="0" w:color="000000"/>
            </w:tcBorders>
            <w:shd w:val="clear" w:color="auto" w:fill="auto"/>
            <w:vAlign w:val="center"/>
          </w:tcPr>
          <w:p w14:paraId="30F34072"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8" w:space="0" w:color="000000"/>
              <w:right w:val="single" w:sz="8" w:space="0" w:color="000000"/>
            </w:tcBorders>
            <w:shd w:val="clear" w:color="auto" w:fill="auto"/>
            <w:vAlign w:val="center"/>
          </w:tcPr>
          <w:p w14:paraId="7EFC3458"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传统小吃</w:t>
            </w:r>
          </w:p>
        </w:tc>
        <w:tc>
          <w:tcPr>
            <w:tcW w:w="5160" w:type="dxa"/>
            <w:tcBorders>
              <w:top w:val="nil"/>
              <w:left w:val="nil"/>
              <w:bottom w:val="single" w:sz="8" w:space="0" w:color="000000"/>
              <w:right w:val="single" w:sz="4" w:space="0" w:color="auto"/>
            </w:tcBorders>
            <w:shd w:val="clear" w:color="auto" w:fill="auto"/>
            <w:vAlign w:val="center"/>
          </w:tcPr>
          <w:p w14:paraId="2C71197E"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鸡屎藤饼、煎堆</w:t>
            </w:r>
            <w:proofErr w:type="gramStart"/>
            <w:r>
              <w:rPr>
                <w:rFonts w:ascii="楷体" w:eastAsia="楷体" w:hAnsi="楷体" w:cs="楷体" w:hint="eastAsia"/>
                <w:color w:val="000000"/>
                <w:kern w:val="0"/>
                <w:sz w:val="22"/>
                <w:szCs w:val="22"/>
                <w:lang w:bidi="ar"/>
              </w:rPr>
              <w:t>糍</w:t>
            </w:r>
            <w:proofErr w:type="gramEnd"/>
            <w:r>
              <w:rPr>
                <w:rFonts w:ascii="楷体" w:eastAsia="楷体" w:hAnsi="楷体" w:cs="楷体" w:hint="eastAsia"/>
                <w:color w:val="000000"/>
                <w:kern w:val="0"/>
                <w:sz w:val="22"/>
                <w:szCs w:val="22"/>
                <w:lang w:bidi="ar"/>
              </w:rPr>
              <w:t>、棕</w:t>
            </w:r>
            <w:proofErr w:type="gramStart"/>
            <w:r>
              <w:rPr>
                <w:rFonts w:ascii="楷体" w:eastAsia="楷体" w:hAnsi="楷体" w:cs="楷体" w:hint="eastAsia"/>
                <w:color w:val="000000"/>
                <w:kern w:val="0"/>
                <w:sz w:val="22"/>
                <w:szCs w:val="22"/>
                <w:lang w:bidi="ar"/>
              </w:rPr>
              <w:t>糍</w:t>
            </w:r>
            <w:proofErr w:type="gramEnd"/>
            <w:r>
              <w:rPr>
                <w:rFonts w:ascii="楷体" w:eastAsia="楷体" w:hAnsi="楷体" w:cs="楷体" w:hint="eastAsia"/>
                <w:color w:val="000000"/>
                <w:kern w:val="0"/>
                <w:sz w:val="22"/>
                <w:szCs w:val="22"/>
                <w:lang w:bidi="ar"/>
              </w:rPr>
              <w:t>等</w:t>
            </w:r>
          </w:p>
        </w:tc>
      </w:tr>
      <w:tr w:rsidR="00520142" w14:paraId="21ABA852" w14:textId="77777777">
        <w:trPr>
          <w:trHeight w:val="285"/>
        </w:trPr>
        <w:tc>
          <w:tcPr>
            <w:tcW w:w="1080" w:type="dxa"/>
            <w:vMerge/>
            <w:tcBorders>
              <w:top w:val="nil"/>
              <w:left w:val="single" w:sz="4" w:space="0" w:color="auto"/>
              <w:bottom w:val="single" w:sz="4" w:space="0" w:color="auto"/>
              <w:right w:val="single" w:sz="8" w:space="0" w:color="000000"/>
            </w:tcBorders>
            <w:shd w:val="clear" w:color="auto" w:fill="auto"/>
            <w:vAlign w:val="center"/>
          </w:tcPr>
          <w:p w14:paraId="34E2FD66" w14:textId="77777777" w:rsidR="00520142" w:rsidRDefault="00520142">
            <w:pPr>
              <w:ind w:firstLine="442"/>
              <w:jc w:val="center"/>
              <w:rPr>
                <w:rFonts w:ascii="楷体" w:eastAsia="楷体" w:hAnsi="楷体" w:cs="楷体"/>
                <w:b/>
                <w:bCs/>
                <w:color w:val="000000"/>
                <w:sz w:val="22"/>
                <w:szCs w:val="22"/>
              </w:rPr>
            </w:pPr>
          </w:p>
        </w:tc>
        <w:tc>
          <w:tcPr>
            <w:tcW w:w="1890" w:type="dxa"/>
            <w:vMerge/>
            <w:tcBorders>
              <w:top w:val="nil"/>
              <w:left w:val="nil"/>
              <w:bottom w:val="single" w:sz="4" w:space="0" w:color="auto"/>
              <w:right w:val="single" w:sz="8" w:space="0" w:color="000000"/>
            </w:tcBorders>
            <w:shd w:val="clear" w:color="auto" w:fill="auto"/>
            <w:vAlign w:val="center"/>
          </w:tcPr>
          <w:p w14:paraId="032012A4" w14:textId="77777777" w:rsidR="00520142" w:rsidRDefault="00520142">
            <w:pPr>
              <w:ind w:firstLine="440"/>
              <w:jc w:val="center"/>
              <w:rPr>
                <w:rFonts w:ascii="楷体" w:eastAsia="楷体" w:hAnsi="楷体" w:cs="楷体"/>
                <w:color w:val="000000"/>
                <w:sz w:val="22"/>
                <w:szCs w:val="22"/>
              </w:rPr>
            </w:pPr>
          </w:p>
        </w:tc>
        <w:tc>
          <w:tcPr>
            <w:tcW w:w="2145" w:type="dxa"/>
            <w:tcBorders>
              <w:top w:val="nil"/>
              <w:left w:val="nil"/>
              <w:bottom w:val="single" w:sz="4" w:space="0" w:color="auto"/>
              <w:right w:val="single" w:sz="8" w:space="0" w:color="000000"/>
            </w:tcBorders>
            <w:shd w:val="clear" w:color="auto" w:fill="auto"/>
            <w:vAlign w:val="center"/>
          </w:tcPr>
          <w:p w14:paraId="0077D63A"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名人事件</w:t>
            </w:r>
          </w:p>
        </w:tc>
        <w:tc>
          <w:tcPr>
            <w:tcW w:w="5160" w:type="dxa"/>
            <w:tcBorders>
              <w:top w:val="nil"/>
              <w:left w:val="nil"/>
              <w:bottom w:val="single" w:sz="4" w:space="0" w:color="auto"/>
              <w:right w:val="single" w:sz="4" w:space="0" w:color="auto"/>
            </w:tcBorders>
            <w:shd w:val="clear" w:color="auto" w:fill="auto"/>
            <w:vAlign w:val="center"/>
          </w:tcPr>
          <w:p w14:paraId="10622ED7" w14:textId="77777777" w:rsidR="00520142" w:rsidRDefault="00000000">
            <w:pPr>
              <w:widowControl/>
              <w:ind w:firstLine="440"/>
              <w:jc w:val="center"/>
              <w:textAlignment w:val="center"/>
              <w:rPr>
                <w:rFonts w:ascii="楷体" w:eastAsia="楷体" w:hAnsi="楷体" w:cs="楷体"/>
                <w:color w:val="000000"/>
                <w:sz w:val="22"/>
                <w:szCs w:val="22"/>
              </w:rPr>
            </w:pPr>
            <w:r>
              <w:rPr>
                <w:rFonts w:ascii="楷体" w:eastAsia="楷体" w:hAnsi="楷体" w:cs="楷体" w:hint="eastAsia"/>
                <w:color w:val="000000"/>
                <w:kern w:val="0"/>
                <w:sz w:val="22"/>
                <w:szCs w:val="22"/>
                <w:lang w:bidi="ar"/>
              </w:rPr>
              <w:t>赵秾、赵崇铎、赵士斌</w:t>
            </w:r>
          </w:p>
        </w:tc>
      </w:tr>
    </w:tbl>
    <w:p w14:paraId="51651DAC" w14:textId="77777777" w:rsidR="00520142" w:rsidRDefault="00520142">
      <w:pPr>
        <w:spacing w:line="360" w:lineRule="auto"/>
        <w:ind w:firstLineChars="200" w:firstLine="480"/>
        <w:rPr>
          <w:rFonts w:eastAsia="宋体"/>
          <w:sz w:val="24"/>
        </w:rPr>
      </w:pPr>
    </w:p>
    <w:p w14:paraId="2F303144" w14:textId="77777777" w:rsidR="00520142" w:rsidRDefault="00520142">
      <w:pPr>
        <w:spacing w:line="360" w:lineRule="auto"/>
        <w:ind w:firstLineChars="200" w:firstLine="480"/>
        <w:rPr>
          <w:rFonts w:eastAsia="宋体"/>
          <w:sz w:val="24"/>
        </w:rPr>
      </w:pPr>
    </w:p>
    <w:p w14:paraId="66DED91D" w14:textId="77777777" w:rsidR="00520142" w:rsidRDefault="00520142">
      <w:pPr>
        <w:spacing w:line="360" w:lineRule="auto"/>
        <w:ind w:firstLineChars="200" w:firstLine="480"/>
        <w:rPr>
          <w:rFonts w:eastAsia="宋体"/>
          <w:sz w:val="24"/>
        </w:rPr>
      </w:pPr>
    </w:p>
    <w:p w14:paraId="0E3C1E75" w14:textId="77777777" w:rsidR="00520142" w:rsidRDefault="00520142">
      <w:pPr>
        <w:spacing w:line="360" w:lineRule="auto"/>
        <w:ind w:firstLineChars="200" w:firstLine="480"/>
        <w:rPr>
          <w:rFonts w:eastAsia="宋体"/>
          <w:sz w:val="24"/>
        </w:rPr>
      </w:pPr>
    </w:p>
    <w:p w14:paraId="336917B7" w14:textId="77777777" w:rsidR="00520142" w:rsidRDefault="00520142">
      <w:pPr>
        <w:spacing w:line="360" w:lineRule="auto"/>
        <w:ind w:firstLineChars="200" w:firstLine="480"/>
        <w:rPr>
          <w:rFonts w:eastAsia="宋体"/>
          <w:sz w:val="24"/>
        </w:rPr>
      </w:pPr>
    </w:p>
    <w:p w14:paraId="61BF9D92" w14:textId="77777777" w:rsidR="00520142" w:rsidRDefault="00520142">
      <w:pPr>
        <w:spacing w:line="360" w:lineRule="auto"/>
        <w:ind w:firstLineChars="200" w:firstLine="480"/>
        <w:rPr>
          <w:rFonts w:eastAsia="宋体"/>
          <w:sz w:val="24"/>
        </w:rPr>
      </w:pPr>
    </w:p>
    <w:p w14:paraId="0F0CDEEE" w14:textId="77777777" w:rsidR="00520142" w:rsidRDefault="00520142">
      <w:pPr>
        <w:spacing w:line="360" w:lineRule="auto"/>
        <w:ind w:firstLineChars="200" w:firstLine="480"/>
        <w:rPr>
          <w:rFonts w:eastAsia="宋体"/>
          <w:sz w:val="24"/>
        </w:rPr>
      </w:pPr>
    </w:p>
    <w:p w14:paraId="7BD111B8" w14:textId="77777777" w:rsidR="00520142" w:rsidRDefault="00000000">
      <w:pPr>
        <w:ind w:firstLine="480"/>
        <w:rPr>
          <w:rFonts w:eastAsia="宋体"/>
          <w:sz w:val="24"/>
        </w:rPr>
      </w:pPr>
      <w:r>
        <w:rPr>
          <w:rFonts w:eastAsia="宋体"/>
          <w:sz w:val="24"/>
        </w:rPr>
        <w:br w:type="page"/>
      </w:r>
    </w:p>
    <w:p w14:paraId="1EA1C811" w14:textId="77777777" w:rsidR="00520142" w:rsidRDefault="00000000">
      <w:pPr>
        <w:pStyle w:val="1"/>
        <w:rPr>
          <w:sz w:val="28"/>
          <w:szCs w:val="28"/>
        </w:rPr>
      </w:pPr>
      <w:bookmarkStart w:id="43" w:name="_Toc22487"/>
      <w:r>
        <w:rPr>
          <w:rFonts w:hint="eastAsia"/>
        </w:rPr>
        <w:lastRenderedPageBreak/>
        <w:t>第五章</w:t>
      </w:r>
      <w:r>
        <w:rPr>
          <w:rFonts w:hint="eastAsia"/>
        </w:rPr>
        <w:t xml:space="preserve"> </w:t>
      </w:r>
      <w:r>
        <w:rPr>
          <w:rFonts w:hint="eastAsia"/>
        </w:rPr>
        <w:t>传统村落保护范围的保护</w:t>
      </w:r>
      <w:bookmarkEnd w:id="43"/>
    </w:p>
    <w:p w14:paraId="3F84F058" w14:textId="77777777" w:rsidR="00520142" w:rsidRDefault="00000000">
      <w:pPr>
        <w:pStyle w:val="20"/>
        <w:ind w:firstLineChars="200" w:firstLine="562"/>
      </w:pPr>
      <w:bookmarkStart w:id="44" w:name="_Toc22759"/>
      <w:r>
        <w:rPr>
          <w:rFonts w:hint="eastAsia"/>
        </w:rPr>
        <w:t xml:space="preserve">1 </w:t>
      </w:r>
      <w:r>
        <w:rPr>
          <w:rFonts w:hint="eastAsia"/>
        </w:rPr>
        <w:t>保护区划</w:t>
      </w:r>
      <w:bookmarkEnd w:id="44"/>
    </w:p>
    <w:p w14:paraId="6A053456" w14:textId="77777777" w:rsidR="00520142" w:rsidRDefault="00000000">
      <w:pPr>
        <w:pStyle w:val="3"/>
        <w:ind w:firstLineChars="200" w:firstLine="562"/>
      </w:pPr>
      <w:r>
        <w:rPr>
          <w:rFonts w:hint="eastAsia"/>
        </w:rPr>
        <w:t>1</w:t>
      </w:r>
      <w:r>
        <w:t>.1</w:t>
      </w:r>
      <w:r>
        <w:rPr>
          <w:rFonts w:hint="eastAsia"/>
        </w:rPr>
        <w:t xml:space="preserve"> </w:t>
      </w:r>
      <w:r>
        <w:rPr>
          <w:rFonts w:hint="eastAsia"/>
        </w:rPr>
        <w:t>保护范围划定依据</w:t>
      </w:r>
    </w:p>
    <w:p w14:paraId="64B5B54F"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szCs w:val="24"/>
          <w:lang w:eastAsia="zh-CN"/>
        </w:rPr>
        <w:t>参照《传统村落保护发展规划编制基本要求》</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建村</w:t>
      </w:r>
      <w:r>
        <w:rPr>
          <w:rFonts w:ascii="Times New Roman" w:eastAsia="宋体" w:hAnsi="Times New Roman" w:cs="Times New Roman"/>
          <w:szCs w:val="24"/>
          <w:lang w:eastAsia="zh-CN"/>
        </w:rPr>
        <w:t xml:space="preserve">[2013]130 </w:t>
      </w:r>
      <w:r>
        <w:rPr>
          <w:rFonts w:ascii="Times New Roman" w:eastAsia="宋体" w:hAnsi="Times New Roman" w:cs="Times New Roman"/>
          <w:szCs w:val="24"/>
          <w:lang w:eastAsia="zh-CN"/>
        </w:rPr>
        <w:t>号</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规定，传统村落保护区划的划定方法和保护管理规定参照《历史文化名城名镇名村保护规划编制要求</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试行</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 xml:space="preserve"> </w:t>
      </w:r>
      <w:r>
        <w:rPr>
          <w:rFonts w:ascii="Times New Roman" w:eastAsia="宋体" w:hAnsi="Times New Roman" w:cs="Times New Roman"/>
          <w:szCs w:val="24"/>
          <w:lang w:eastAsia="zh-CN"/>
        </w:rPr>
        <w:t>《历史文化名城名镇名村保护规划编制要求</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试行</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》第十九条</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历史文化名城、历史文化街区、名镇、名村的保护范围</w:t>
      </w:r>
      <w:r>
        <w:rPr>
          <w:rFonts w:ascii="Times New Roman" w:eastAsia="宋体" w:hAnsi="Times New Roman" w:cs="Times New Roman"/>
          <w:szCs w:val="24"/>
          <w:lang w:eastAsia="zh-CN"/>
        </w:rPr>
        <w:t>”</w:t>
      </w:r>
      <w:r>
        <w:rPr>
          <w:rFonts w:ascii="Times New Roman" w:eastAsia="宋体" w:hAnsi="Times New Roman" w:cs="Times New Roman"/>
          <w:szCs w:val="24"/>
          <w:lang w:eastAsia="zh-CN"/>
        </w:rPr>
        <w:t>按照如下方法划定：</w:t>
      </w:r>
    </w:p>
    <w:p w14:paraId="29F99162"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w:t>
      </w:r>
      <w:r>
        <w:rPr>
          <w:rFonts w:ascii="Times New Roman" w:eastAsia="宋体" w:hAnsi="Times New Roman" w:cs="Times New Roman" w:hint="eastAsia"/>
          <w:szCs w:val="24"/>
          <w:lang w:eastAsia="zh-CN"/>
        </w:rPr>
        <w:t>1</w:t>
      </w:r>
      <w:r>
        <w:rPr>
          <w:rFonts w:ascii="Times New Roman" w:eastAsia="宋体" w:hAnsi="Times New Roman" w:cs="Times New Roman" w:hint="eastAsia"/>
          <w:szCs w:val="24"/>
          <w:lang w:eastAsia="zh-CN"/>
        </w:rPr>
        <w:t>）</w:t>
      </w:r>
      <w:r>
        <w:rPr>
          <w:rFonts w:ascii="Times New Roman" w:eastAsia="宋体" w:hAnsi="Times New Roman" w:cs="Times New Roman"/>
          <w:szCs w:val="24"/>
          <w:lang w:eastAsia="zh-CN"/>
        </w:rPr>
        <w:t>各级文物保护单位的保护范围和建设控制地带以及地下文物埋藏区的界线，以各级人民政府公布的保护范围、建设控制地带为准；</w:t>
      </w:r>
    </w:p>
    <w:p w14:paraId="664B35D7"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w:t>
      </w:r>
      <w:r>
        <w:rPr>
          <w:rFonts w:ascii="Times New Roman" w:eastAsia="宋体" w:hAnsi="Times New Roman" w:cs="Times New Roman" w:hint="eastAsia"/>
          <w:szCs w:val="24"/>
          <w:lang w:eastAsia="zh-CN"/>
        </w:rPr>
        <w:t>2</w:t>
      </w:r>
      <w:r>
        <w:rPr>
          <w:rFonts w:ascii="Times New Roman" w:eastAsia="宋体" w:hAnsi="Times New Roman" w:cs="Times New Roman" w:hint="eastAsia"/>
          <w:szCs w:val="24"/>
          <w:lang w:eastAsia="zh-CN"/>
        </w:rPr>
        <w:t>）</w:t>
      </w:r>
      <w:r>
        <w:rPr>
          <w:rFonts w:ascii="Times New Roman" w:eastAsia="宋体" w:hAnsi="Times New Roman" w:cs="Times New Roman"/>
          <w:szCs w:val="24"/>
          <w:lang w:eastAsia="zh-CN"/>
        </w:rPr>
        <w:t>历史建筑的保护范围包括历史建筑本身和必要的建设控制区；</w:t>
      </w:r>
    </w:p>
    <w:p w14:paraId="6E5D5FC1"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w:t>
      </w:r>
      <w:r>
        <w:rPr>
          <w:rFonts w:ascii="Times New Roman" w:eastAsia="宋体" w:hAnsi="Times New Roman" w:cs="Times New Roman" w:hint="eastAsia"/>
          <w:szCs w:val="24"/>
          <w:lang w:eastAsia="zh-CN"/>
        </w:rPr>
        <w:t>3</w:t>
      </w:r>
      <w:r>
        <w:rPr>
          <w:rFonts w:ascii="Times New Roman" w:eastAsia="宋体" w:hAnsi="Times New Roman" w:cs="Times New Roman" w:hint="eastAsia"/>
          <w:szCs w:val="24"/>
          <w:lang w:eastAsia="zh-CN"/>
        </w:rPr>
        <w:t>）</w:t>
      </w:r>
      <w:r>
        <w:rPr>
          <w:rFonts w:ascii="Times New Roman" w:eastAsia="宋体" w:hAnsi="Times New Roman" w:cs="Times New Roman"/>
          <w:szCs w:val="24"/>
          <w:lang w:eastAsia="zh-CN"/>
        </w:rPr>
        <w:t>历史文化街区、名镇、名村内传统格局和历史风貌较为完整、历史建筑和传统风貌建筑集中成片的地区划为核心保护范围。在核心保护范围之外划定建设控制地带。核心保护范围和建设控制地带的确定应边界清楚，便于管理；</w:t>
      </w:r>
    </w:p>
    <w:p w14:paraId="0F2F6979"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w:t>
      </w:r>
      <w:r>
        <w:rPr>
          <w:rFonts w:ascii="Times New Roman" w:eastAsia="宋体" w:hAnsi="Times New Roman" w:cs="Times New Roman" w:hint="eastAsia"/>
          <w:szCs w:val="24"/>
          <w:lang w:eastAsia="zh-CN"/>
        </w:rPr>
        <w:t>4</w:t>
      </w:r>
      <w:r>
        <w:rPr>
          <w:rFonts w:ascii="Times New Roman" w:eastAsia="宋体" w:hAnsi="Times New Roman" w:cs="Times New Roman" w:hint="eastAsia"/>
          <w:szCs w:val="24"/>
          <w:lang w:eastAsia="zh-CN"/>
        </w:rPr>
        <w:t>）</w:t>
      </w:r>
      <w:r>
        <w:rPr>
          <w:rFonts w:ascii="Times New Roman" w:eastAsia="宋体" w:hAnsi="Times New Roman" w:cs="Times New Roman"/>
          <w:szCs w:val="24"/>
          <w:lang w:eastAsia="zh-CN"/>
        </w:rPr>
        <w:t>历史文化名城的保护范围，应包括历史城区和其他需要保护、控制的地区。本规划保护区划的设置原则参照历史文化街区或历史文化名村的保护范围划定原则划定。</w:t>
      </w:r>
    </w:p>
    <w:p w14:paraId="28EE1243" w14:textId="77777777" w:rsidR="00520142" w:rsidRDefault="00000000">
      <w:pPr>
        <w:pStyle w:val="3"/>
        <w:ind w:firstLineChars="200" w:firstLine="562"/>
      </w:pPr>
      <w:r>
        <w:rPr>
          <w:rFonts w:hint="eastAsia"/>
        </w:rPr>
        <w:t>1</w:t>
      </w:r>
      <w:r>
        <w:t>.2</w:t>
      </w:r>
      <w:r>
        <w:rPr>
          <w:rFonts w:hint="eastAsia"/>
        </w:rPr>
        <w:t xml:space="preserve"> </w:t>
      </w:r>
      <w:r>
        <w:rPr>
          <w:rFonts w:hint="eastAsia"/>
        </w:rPr>
        <w:t>保护范围的划定</w:t>
      </w:r>
    </w:p>
    <w:p w14:paraId="503F5CDF" w14:textId="77777777" w:rsidR="00520142" w:rsidRDefault="00000000">
      <w:pPr>
        <w:spacing w:line="360" w:lineRule="auto"/>
        <w:ind w:firstLineChars="200" w:firstLine="480"/>
        <w:rPr>
          <w:rFonts w:ascii="Times New Roman" w:eastAsia="宋体" w:hAnsi="Times New Roman" w:cs="Times New Roman"/>
          <w:sz w:val="24"/>
        </w:rPr>
      </w:pPr>
      <w:proofErr w:type="gramStart"/>
      <w:r>
        <w:rPr>
          <w:rFonts w:ascii="Times New Roman" w:eastAsia="宋体" w:hAnsi="Times New Roman" w:cs="Times New Roman"/>
          <w:sz w:val="24"/>
        </w:rPr>
        <w:t>经历史</w:t>
      </w:r>
      <w:proofErr w:type="gramEnd"/>
      <w:r>
        <w:rPr>
          <w:rFonts w:ascii="Times New Roman" w:eastAsia="宋体" w:hAnsi="Times New Roman" w:cs="Times New Roman"/>
          <w:sz w:val="24"/>
        </w:rPr>
        <w:t>研究与现状评估，</w:t>
      </w:r>
      <w:r>
        <w:rPr>
          <w:rFonts w:ascii="Times New Roman" w:eastAsia="宋体" w:hAnsi="Times New Roman" w:cs="Times New Roman" w:hint="eastAsia"/>
          <w:sz w:val="24"/>
        </w:rPr>
        <w:t>其中以慈溪村传统建筑和重要历史环境要素保存较为集中、完好的区域为核心保护范围，面积为</w:t>
      </w:r>
      <w:r>
        <w:rPr>
          <w:rFonts w:ascii="Times New Roman" w:eastAsia="宋体" w:hAnsi="Times New Roman" w:cs="Times New Roman" w:hint="eastAsia"/>
          <w:sz w:val="24"/>
        </w:rPr>
        <w:t>9</w:t>
      </w:r>
      <w:r>
        <w:rPr>
          <w:rFonts w:ascii="Times New Roman" w:eastAsia="宋体" w:hAnsi="Times New Roman" w:cs="Times New Roman" w:hint="eastAsia"/>
          <w:sz w:val="24"/>
        </w:rPr>
        <w:t>公顷。围绕核心保护范围，西至</w:t>
      </w:r>
      <w:r>
        <w:rPr>
          <w:rFonts w:ascii="Times New Roman" w:eastAsia="宋体" w:hAnsi="Times New Roman" w:cs="Times New Roman" w:hint="eastAsia"/>
          <w:sz w:val="24"/>
        </w:rPr>
        <w:t>002</w:t>
      </w:r>
      <w:r>
        <w:rPr>
          <w:rFonts w:ascii="Times New Roman" w:eastAsia="宋体" w:hAnsi="Times New Roman" w:cs="Times New Roman" w:hint="eastAsia"/>
          <w:sz w:val="24"/>
        </w:rPr>
        <w:t>乡道、东至牛牯岭山脉为建设控制地带，总面积为</w:t>
      </w:r>
      <w:r>
        <w:rPr>
          <w:rFonts w:ascii="Times New Roman" w:eastAsia="宋体" w:hAnsi="Times New Roman" w:cs="Times New Roman" w:hint="eastAsia"/>
          <w:sz w:val="24"/>
        </w:rPr>
        <w:t>39.39</w:t>
      </w:r>
      <w:r>
        <w:rPr>
          <w:rFonts w:ascii="Times New Roman" w:eastAsia="宋体" w:hAnsi="Times New Roman" w:cs="Times New Roman" w:hint="eastAsia"/>
          <w:sz w:val="24"/>
        </w:rPr>
        <w:t>公顷。慈溪村周边的农村自建房、工厂、池塘、农田、山体</w:t>
      </w:r>
      <w:r>
        <w:rPr>
          <w:rFonts w:ascii="Times New Roman" w:eastAsia="宋体" w:hAnsi="Times New Roman" w:cs="Times New Roman"/>
          <w:sz w:val="24"/>
        </w:rPr>
        <w:t>，根据传统村落整体环境保护的需要，划为环境协调区。</w:t>
      </w:r>
    </w:p>
    <w:p w14:paraId="29DAAA42" w14:textId="77777777" w:rsidR="00520142" w:rsidRDefault="00000000">
      <w:pPr>
        <w:pStyle w:val="3"/>
        <w:ind w:firstLineChars="200" w:firstLine="562"/>
      </w:pPr>
      <w:r>
        <w:rPr>
          <w:rFonts w:hint="eastAsia"/>
        </w:rPr>
        <w:t>1</w:t>
      </w:r>
      <w:r>
        <w:t>.3</w:t>
      </w:r>
      <w:r>
        <w:rPr>
          <w:rFonts w:hint="eastAsia"/>
        </w:rPr>
        <w:t xml:space="preserve"> </w:t>
      </w:r>
      <w:r>
        <w:rPr>
          <w:rFonts w:hint="eastAsia"/>
        </w:rPr>
        <w:t>保护范围管控措施</w:t>
      </w:r>
    </w:p>
    <w:p w14:paraId="44C2783F"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慈溪村传统村落应当整体保护，保持传统格局、历史风貌和空间尺度，不得改变与其相互依存的自然景观和环境。在不损害村落真实性和完整性的前提下，改善村落的基础设施、公共服务设施和居住环境。根据《历史文化名城名镇名村保护规划编制要求</w:t>
      </w:r>
      <w:r>
        <w:rPr>
          <w:rFonts w:ascii="Times New Roman" w:eastAsia="宋体" w:hAnsi="Times New Roman" w:cs="Times New Roman" w:hint="eastAsia"/>
          <w:sz w:val="24"/>
        </w:rPr>
        <w:t>(</w:t>
      </w:r>
      <w:r>
        <w:rPr>
          <w:rFonts w:ascii="Times New Roman" w:eastAsia="宋体" w:hAnsi="Times New Roman" w:cs="Times New Roman" w:hint="eastAsia"/>
          <w:sz w:val="24"/>
        </w:rPr>
        <w:t>试行</w:t>
      </w:r>
      <w:r>
        <w:rPr>
          <w:rFonts w:ascii="Times New Roman" w:eastAsia="宋体" w:hAnsi="Times New Roman" w:cs="Times New Roman" w:hint="eastAsia"/>
          <w:sz w:val="24"/>
        </w:rPr>
        <w:t>)</w:t>
      </w:r>
      <w:r>
        <w:rPr>
          <w:rFonts w:ascii="Times New Roman" w:eastAsia="宋体" w:hAnsi="Times New Roman" w:cs="Times New Roman" w:hint="eastAsia"/>
          <w:sz w:val="24"/>
        </w:rPr>
        <w:t>》提出以下保护措施：</w:t>
      </w:r>
    </w:p>
    <w:p w14:paraId="738BF3A8"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1</w:t>
      </w:r>
      <w:r>
        <w:rPr>
          <w:rFonts w:ascii="Times New Roman" w:eastAsia="宋体" w:hAnsi="Times New Roman" w:cs="Times New Roman" w:hint="eastAsia"/>
          <w:b/>
          <w:bCs/>
          <w:szCs w:val="24"/>
          <w:lang w:eastAsia="zh-CN"/>
        </w:rPr>
        <w:t>）核心保护范围</w:t>
      </w:r>
    </w:p>
    <w:p w14:paraId="5B0F6E03"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①对核心保护范围内的建筑物、构筑物，应采取分类保</w:t>
      </w:r>
    </w:p>
    <w:p w14:paraId="79FC5E33"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护措施。</w:t>
      </w:r>
    </w:p>
    <w:p w14:paraId="61B6C70E"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②除必要的基础设施和公共服务设施外，在核心保护</w:t>
      </w:r>
      <w:proofErr w:type="gramStart"/>
      <w:r>
        <w:rPr>
          <w:rFonts w:ascii="Times New Roman" w:eastAsia="宋体" w:hAnsi="Times New Roman" w:cs="Times New Roman" w:hint="eastAsia"/>
          <w:sz w:val="24"/>
        </w:rPr>
        <w:t>范</w:t>
      </w:r>
      <w:proofErr w:type="gramEnd"/>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围内，不得进行新建、扩建活动。符合历史风貌特色的局部</w:t>
      </w:r>
    </w:p>
    <w:p w14:paraId="3BFF6018"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小地块更新应经过相关程序。</w:t>
      </w:r>
    </w:p>
    <w:p w14:paraId="4F1643CC"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③新建、扩建必要的基础设施、公共服务设施和局部小地块更新，应与历史风貌相协调。</w:t>
      </w:r>
    </w:p>
    <w:p w14:paraId="2433C31A"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④核心保护范围内的传统街巷不得拓宽，不得改变传统</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街巷的原有空间尺度，并沿用原有名称。消防设施、消防通</w:t>
      </w:r>
    </w:p>
    <w:p w14:paraId="70D075B0"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道应当按照有关的消防技术标准和规范设置。</w:t>
      </w:r>
    </w:p>
    <w:p w14:paraId="083FD874"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⑤在核心保护范围的主要出入口应设置标志牌。任何单位和个人不得擅自设置、移动、涂改或者损毁标志牌。</w:t>
      </w:r>
    </w:p>
    <w:p w14:paraId="145F82D4"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2</w:t>
      </w:r>
      <w:r>
        <w:rPr>
          <w:rFonts w:ascii="Times New Roman" w:eastAsia="宋体" w:hAnsi="Times New Roman" w:cs="Times New Roman" w:hint="eastAsia"/>
          <w:b/>
          <w:bCs/>
          <w:sz w:val="24"/>
        </w:rPr>
        <w:t>）建设控制地带</w:t>
      </w:r>
    </w:p>
    <w:p w14:paraId="2F2ACAB2"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①建设控制地带内的各级文物保护单位、尚未核定公布</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为文物保护单位的登记不可移动文物、历史建筑的本体及环</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境，应重点保护；对上述历史文化遗产的保护、修缮工程，</w:t>
      </w:r>
    </w:p>
    <w:p w14:paraId="17AED3AD"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应当依照相关法律、法规的规定，办理相关手续后方可进行。</w:t>
      </w:r>
    </w:p>
    <w:p w14:paraId="28FB527D"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②建设控制地带内的新建、改建建筑及重要眺望点视线</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所及范围的建筑，在高度、体量、色彩等方面应与周边的历史风貌相协调。</w:t>
      </w:r>
    </w:p>
    <w:p w14:paraId="4C98598E"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③对已建成的与历史风貌不协调的多层和高层建筑，在</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条件允许的情况下，进行有序渐进的整治或改造，逐步恢复</w:t>
      </w:r>
    </w:p>
    <w:p w14:paraId="0BB075C1"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该区域的空间格局和历史环境。</w:t>
      </w:r>
    </w:p>
    <w:p w14:paraId="0BA22670"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④保护街巷肌理和尺度，控制建筑高度和风貌。</w:t>
      </w:r>
    </w:p>
    <w:p w14:paraId="66A94870"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⑤构成历史风貌的自然景观，应保持视觉景观的完整性。</w:t>
      </w:r>
    </w:p>
    <w:p w14:paraId="074CE1E8"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3</w:t>
      </w:r>
      <w:r>
        <w:rPr>
          <w:rFonts w:ascii="Times New Roman" w:eastAsia="宋体" w:hAnsi="Times New Roman" w:cs="Times New Roman" w:hint="eastAsia"/>
          <w:b/>
          <w:bCs/>
          <w:sz w:val="24"/>
        </w:rPr>
        <w:t>）环境协调区</w:t>
      </w:r>
    </w:p>
    <w:p w14:paraId="2B83465E" w14:textId="77777777" w:rsidR="00520142" w:rsidRDefault="00000000">
      <w:pPr>
        <w:spacing w:line="360" w:lineRule="auto"/>
        <w:ind w:firstLineChars="200" w:firstLine="480"/>
        <w:rPr>
          <w:rFonts w:ascii="Times New Roman" w:eastAsia="黑体" w:hAnsi="Times New Roman" w:cs="Times New Roman"/>
          <w:b/>
          <w:bCs/>
          <w:sz w:val="28"/>
          <w:szCs w:val="32"/>
        </w:rPr>
      </w:pPr>
      <w:r>
        <w:rPr>
          <w:rFonts w:ascii="Times New Roman" w:eastAsia="宋体" w:hAnsi="Times New Roman" w:cs="Times New Roman" w:hint="eastAsia"/>
          <w:sz w:val="24"/>
        </w:rPr>
        <w:t>以水系、农耕田园等要素为基础，维护村庄生态环境和</w:t>
      </w:r>
      <w:r>
        <w:rPr>
          <w:rFonts w:ascii="Times New Roman" w:eastAsia="宋体" w:hAnsi="Times New Roman" w:cs="Times New Roman" w:hint="eastAsia"/>
          <w:sz w:val="24"/>
        </w:rPr>
        <w:t xml:space="preserve"> </w:t>
      </w:r>
      <w:r>
        <w:rPr>
          <w:rFonts w:ascii="Times New Roman" w:eastAsia="宋体" w:hAnsi="Times New Roman" w:cs="Times New Roman" w:hint="eastAsia"/>
          <w:sz w:val="24"/>
        </w:rPr>
        <w:t>保持整体风貌的完整性。所有建设要求在不破坏村落周边环境风貌的前提下进行，规模不宜过大，高度不宜过高，体量与色彩不宜太突出，应保持传统风貌，不用过于现代化或欧式的建筑风格。</w:t>
      </w:r>
    </w:p>
    <w:p w14:paraId="662F49C1" w14:textId="77777777" w:rsidR="00520142" w:rsidRDefault="00000000">
      <w:pPr>
        <w:pStyle w:val="20"/>
        <w:ind w:firstLineChars="200" w:firstLine="562"/>
      </w:pPr>
      <w:bookmarkStart w:id="45" w:name="_Toc18909"/>
      <w:r>
        <w:rPr>
          <w:rFonts w:hint="eastAsia"/>
        </w:rPr>
        <w:t xml:space="preserve">2 </w:t>
      </w:r>
      <w:r>
        <w:rPr>
          <w:rFonts w:hint="eastAsia"/>
        </w:rPr>
        <w:t>传统格局的保护</w:t>
      </w:r>
      <w:bookmarkEnd w:id="45"/>
    </w:p>
    <w:p w14:paraId="3F2D6780"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1</w:t>
      </w:r>
      <w:r>
        <w:rPr>
          <w:rFonts w:ascii="Times New Roman" w:eastAsia="宋体" w:hAnsi="Times New Roman" w:cs="Times New Roman" w:hint="eastAsia"/>
          <w:color w:val="000000"/>
          <w:sz w:val="24"/>
        </w:rPr>
        <w:t>）通过历史研究与现状分析得知，慈溪村传统空间格局呈“梳式结构”，北、东、南三</w:t>
      </w:r>
      <w:proofErr w:type="gramStart"/>
      <w:r>
        <w:rPr>
          <w:rFonts w:ascii="Times New Roman" w:eastAsia="宋体" w:hAnsi="Times New Roman" w:cs="Times New Roman" w:hint="eastAsia"/>
          <w:color w:val="000000"/>
          <w:sz w:val="24"/>
        </w:rPr>
        <w:t>个</w:t>
      </w:r>
      <w:proofErr w:type="gramEnd"/>
      <w:r>
        <w:rPr>
          <w:rFonts w:ascii="Times New Roman" w:eastAsia="宋体" w:hAnsi="Times New Roman" w:cs="Times New Roman" w:hint="eastAsia"/>
          <w:color w:val="000000"/>
          <w:sz w:val="24"/>
        </w:rPr>
        <w:t>方向均靠山，西面面相银洲湖，文昌阁矗立在村后，以</w:t>
      </w:r>
      <w:proofErr w:type="gramStart"/>
      <w:r>
        <w:rPr>
          <w:rFonts w:ascii="Times New Roman" w:eastAsia="宋体" w:hAnsi="Times New Roman" w:cs="Times New Roman"/>
          <w:color w:val="000000"/>
          <w:sz w:val="24"/>
        </w:rPr>
        <w:t>长胜塘和</w:t>
      </w:r>
      <w:proofErr w:type="gramEnd"/>
      <w:r>
        <w:rPr>
          <w:rFonts w:ascii="Times New Roman" w:eastAsia="宋体" w:hAnsi="Times New Roman" w:cs="Times New Roman"/>
          <w:color w:val="000000"/>
          <w:sz w:val="24"/>
        </w:rPr>
        <w:t>江宁塘</w:t>
      </w:r>
      <w:r>
        <w:rPr>
          <w:rFonts w:ascii="Times New Roman" w:eastAsia="宋体" w:hAnsi="Times New Roman" w:cs="Times New Roman" w:hint="eastAsia"/>
          <w:color w:val="000000"/>
          <w:sz w:val="24"/>
        </w:rPr>
        <w:t>为轴，传统街巷为骨骼，串</w:t>
      </w:r>
      <w:r>
        <w:rPr>
          <w:rFonts w:ascii="Times New Roman" w:eastAsia="宋体" w:hAnsi="Times New Roman" w:cs="Times New Roman" w:hint="eastAsia"/>
          <w:color w:val="000000"/>
          <w:sz w:val="24"/>
        </w:rPr>
        <w:lastRenderedPageBreak/>
        <w:t>联起商贸空间、生活空间、重要公共节点，构成功能布局紧凑的</w:t>
      </w:r>
      <w:proofErr w:type="gramStart"/>
      <w:r>
        <w:rPr>
          <w:rFonts w:ascii="Times New Roman" w:eastAsia="宋体" w:hAnsi="Times New Roman" w:cs="Times New Roman" w:hint="eastAsia"/>
          <w:color w:val="000000"/>
          <w:sz w:val="24"/>
        </w:rPr>
        <w:t>岭南广</w:t>
      </w:r>
      <w:proofErr w:type="gramEnd"/>
      <w:r>
        <w:rPr>
          <w:rFonts w:ascii="Times New Roman" w:eastAsia="宋体" w:hAnsi="Times New Roman" w:cs="Times New Roman" w:hint="eastAsia"/>
          <w:color w:val="000000"/>
          <w:sz w:val="24"/>
        </w:rPr>
        <w:t>府村落布局。规划提出通过整体保护控制与强化村落</w:t>
      </w:r>
      <w:r>
        <w:rPr>
          <w:rFonts w:ascii="Times New Roman" w:eastAsia="宋体" w:hAnsi="Times New Roman" w:cs="Times New Roman" w:hint="eastAsia"/>
          <w:color w:val="000000"/>
          <w:sz w:val="24"/>
        </w:rPr>
        <w:t xml:space="preserve"> </w:t>
      </w:r>
      <w:r>
        <w:rPr>
          <w:rFonts w:ascii="Times New Roman" w:eastAsia="宋体" w:hAnsi="Times New Roman" w:cs="Times New Roman" w:hint="eastAsia"/>
          <w:color w:val="000000"/>
          <w:sz w:val="24"/>
        </w:rPr>
        <w:t>空间形态特性手段，发掘古村传统空间中具有的特色，并将历史发展的因素及未来发展的可能性相结合，形成保护古村传统格局的总框架。</w:t>
      </w:r>
    </w:p>
    <w:p w14:paraId="4BE8730A"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（2）整体保护控制以自然村为单元，不得随意更改原有空间使用功能，重点控制街巷尺度、走向、铺地材质不变，保持沿街的建筑的传统色彩、材料和形式，保证街巷界面连续性，保持整体格局的完整性。</w:t>
      </w:r>
    </w:p>
    <w:p w14:paraId="2F9222CC"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w:t>
      </w:r>
      <w:r>
        <w:rPr>
          <w:rFonts w:ascii="Times New Roman" w:eastAsia="宋体" w:hAnsi="Times New Roman" w:cs="Times New Roman" w:hint="eastAsia"/>
          <w:color w:val="000000"/>
          <w:sz w:val="24"/>
        </w:rPr>
        <w:t>3</w:t>
      </w:r>
      <w:r>
        <w:rPr>
          <w:rFonts w:ascii="Times New Roman" w:eastAsia="宋体" w:hAnsi="Times New Roman" w:cs="Times New Roman" w:hint="eastAsia"/>
          <w:color w:val="000000"/>
          <w:sz w:val="24"/>
        </w:rPr>
        <w:t>）重点强化</w:t>
      </w:r>
      <w:proofErr w:type="gramStart"/>
      <w:r>
        <w:rPr>
          <w:rFonts w:ascii="Times New Roman" w:eastAsia="宋体" w:hAnsi="Times New Roman" w:cs="Times New Roman" w:hint="eastAsia"/>
          <w:color w:val="000000"/>
          <w:sz w:val="24"/>
        </w:rPr>
        <w:t>彦</w:t>
      </w:r>
      <w:proofErr w:type="gramEnd"/>
      <w:r>
        <w:rPr>
          <w:rFonts w:ascii="Times New Roman" w:eastAsia="宋体" w:hAnsi="Times New Roman" w:cs="Times New Roman" w:hint="eastAsia"/>
          <w:color w:val="000000"/>
          <w:sz w:val="24"/>
        </w:rPr>
        <w:t>富赵公祠、东</w:t>
      </w:r>
      <w:proofErr w:type="gramStart"/>
      <w:r>
        <w:rPr>
          <w:rFonts w:ascii="Times New Roman" w:eastAsia="宋体" w:hAnsi="Times New Roman" w:cs="Times New Roman" w:hint="eastAsia"/>
          <w:color w:val="000000"/>
          <w:sz w:val="24"/>
        </w:rPr>
        <w:t>焕</w:t>
      </w:r>
      <w:proofErr w:type="gramEnd"/>
      <w:r>
        <w:rPr>
          <w:rFonts w:ascii="Times New Roman" w:eastAsia="宋体" w:hAnsi="Times New Roman" w:cs="Times New Roman" w:hint="eastAsia"/>
          <w:color w:val="000000"/>
          <w:sz w:val="24"/>
        </w:rPr>
        <w:t>楼、</w:t>
      </w:r>
      <w:proofErr w:type="gramStart"/>
      <w:r>
        <w:rPr>
          <w:rFonts w:ascii="Times New Roman" w:eastAsia="宋体" w:hAnsi="Times New Roman" w:cs="Times New Roman" w:hint="eastAsia"/>
          <w:color w:val="000000"/>
          <w:sz w:val="24"/>
        </w:rPr>
        <w:t>本厚学校</w:t>
      </w:r>
      <w:proofErr w:type="gramEnd"/>
      <w:r>
        <w:rPr>
          <w:rFonts w:ascii="Times New Roman" w:eastAsia="宋体" w:hAnsi="Times New Roman" w:cs="Times New Roman" w:hint="eastAsia"/>
          <w:color w:val="000000"/>
          <w:sz w:val="24"/>
        </w:rPr>
        <w:t>、慈溪</w:t>
      </w:r>
      <w:proofErr w:type="gramStart"/>
      <w:r>
        <w:rPr>
          <w:rFonts w:ascii="Times New Roman" w:eastAsia="宋体" w:hAnsi="Times New Roman" w:cs="Times New Roman" w:hint="eastAsia"/>
          <w:color w:val="000000"/>
          <w:sz w:val="24"/>
        </w:rPr>
        <w:t>本厚堂赵</w:t>
      </w:r>
      <w:proofErr w:type="gramEnd"/>
      <w:r>
        <w:rPr>
          <w:rFonts w:ascii="Times New Roman" w:eastAsia="宋体" w:hAnsi="Times New Roman" w:cs="Times New Roman" w:hint="eastAsia"/>
          <w:color w:val="000000"/>
          <w:sz w:val="24"/>
        </w:rPr>
        <w:t>公祠等公共建筑前广场空间、重要街巷交汇空间、古树下荫蔽空间、适度利用毁损建筑遗址改造绿地、居民日常活动空间、游客休憩空间、传统文化展示空间。</w:t>
      </w:r>
    </w:p>
    <w:p w14:paraId="144DAF9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（4）强化</w:t>
      </w:r>
      <w:proofErr w:type="gramStart"/>
      <w:r>
        <w:rPr>
          <w:rFonts w:ascii="宋体" w:eastAsia="宋体" w:hAnsi="宋体" w:cs="宋体" w:hint="eastAsia"/>
          <w:spacing w:val="4"/>
          <w:sz w:val="24"/>
        </w:rPr>
        <w:t>本厚学校</w:t>
      </w:r>
      <w:proofErr w:type="gramEnd"/>
      <w:r>
        <w:rPr>
          <w:rFonts w:ascii="宋体" w:eastAsia="宋体" w:hAnsi="宋体" w:cs="宋体" w:hint="eastAsia"/>
          <w:spacing w:val="4"/>
          <w:sz w:val="24"/>
        </w:rPr>
        <w:t>商贸风情，保留原有餐饮、酒吧、客栈、咖啡店、纪念品商店等旅游设施。</w:t>
      </w:r>
    </w:p>
    <w:p w14:paraId="0357337E" w14:textId="77777777" w:rsidR="00520142" w:rsidRDefault="00000000">
      <w:pPr>
        <w:pStyle w:val="20"/>
        <w:ind w:firstLineChars="200" w:firstLine="562"/>
      </w:pPr>
      <w:bookmarkStart w:id="46" w:name="_Toc27000"/>
      <w:r>
        <w:rPr>
          <w:rFonts w:hint="eastAsia"/>
        </w:rPr>
        <w:t xml:space="preserve">3 </w:t>
      </w:r>
      <w:r>
        <w:rPr>
          <w:rFonts w:hint="eastAsia"/>
        </w:rPr>
        <w:t>传统街巷的保护</w:t>
      </w:r>
      <w:bookmarkEnd w:id="46"/>
    </w:p>
    <w:p w14:paraId="435F1C40" w14:textId="77777777" w:rsidR="00520142" w:rsidRDefault="00000000">
      <w:pPr>
        <w:spacing w:line="360" w:lineRule="auto"/>
        <w:ind w:firstLineChars="200" w:firstLine="480"/>
        <w:rPr>
          <w:rFonts w:ascii="Times New Roman" w:eastAsia="宋体" w:hAnsi="Times New Roman" w:cs="Times New Roman"/>
          <w:color w:val="000000"/>
          <w:sz w:val="24"/>
        </w:rPr>
      </w:pPr>
      <w:r>
        <w:rPr>
          <w:rFonts w:ascii="Times New Roman" w:eastAsia="宋体" w:hAnsi="Times New Roman" w:cs="Times New Roman" w:hint="eastAsia"/>
          <w:color w:val="000000"/>
          <w:sz w:val="24"/>
        </w:rPr>
        <w:t>慈溪</w:t>
      </w:r>
      <w:r>
        <w:rPr>
          <w:rFonts w:ascii="Times New Roman" w:eastAsia="宋体" w:hAnsi="Times New Roman" w:cs="Times New Roman"/>
          <w:color w:val="000000"/>
          <w:sz w:val="24"/>
        </w:rPr>
        <w:t>村内有大街，小巷，大街都是南北向。巷是东西向，排水是由东向西自然地理排水。</w:t>
      </w:r>
    </w:p>
    <w:p w14:paraId="32CB94EC"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根据历史资料、保存现状和道路规划中的级别和性质，</w:t>
      </w:r>
      <w:r>
        <w:rPr>
          <w:rFonts w:ascii="Times New Roman" w:eastAsia="宋体" w:hAnsi="Times New Roman" w:cs="Times New Roman" w:hint="eastAsia"/>
          <w:szCs w:val="24"/>
          <w:lang w:eastAsia="zh-CN"/>
        </w:rPr>
        <w:t xml:space="preserve"> </w:t>
      </w:r>
      <w:r>
        <w:rPr>
          <w:rFonts w:ascii="Times New Roman" w:eastAsia="宋体" w:hAnsi="Times New Roman" w:cs="Times New Roman" w:hint="eastAsia"/>
          <w:szCs w:val="24"/>
          <w:lang w:eastAsia="zh-CN"/>
        </w:rPr>
        <w:t>将传统村落街巷系统分为一类传统街巷、二类传统街巷进行保护引导。</w:t>
      </w:r>
    </w:p>
    <w:p w14:paraId="471CFB20"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1</w:t>
      </w:r>
      <w:r>
        <w:rPr>
          <w:rFonts w:ascii="Times New Roman" w:eastAsia="宋体" w:hAnsi="Times New Roman" w:cs="Times New Roman" w:hint="eastAsia"/>
          <w:b/>
          <w:bCs/>
          <w:szCs w:val="24"/>
          <w:lang w:eastAsia="zh-CN"/>
        </w:rPr>
        <w:t>）一类传统街巷</w:t>
      </w:r>
    </w:p>
    <w:p w14:paraId="3DDAC8DA"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一类传统街巷指的是现状保存较好，街巷名称、走向及街道轮廓尺度都维持历史风貌的街巷。</w:t>
      </w:r>
    </w:p>
    <w:p w14:paraId="0D581EF4"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①街巷控制：严格保护街巷名称、传统尺度和风貌，不随意更改界面形式，保护界面虚实关系；保持其尺度、走向不变，禁止拓宽，不可改变横街现有特色路面铺装，待条件成熟，帝王庙前横街可在保护的基础上增加导</w:t>
      </w:r>
      <w:proofErr w:type="gramStart"/>
      <w:r>
        <w:rPr>
          <w:rFonts w:ascii="Times New Roman" w:eastAsia="宋体" w:hAnsi="Times New Roman" w:cs="Times New Roman" w:hint="eastAsia"/>
          <w:szCs w:val="24"/>
          <w:lang w:eastAsia="zh-CN"/>
        </w:rPr>
        <w:t>览</w:t>
      </w:r>
      <w:proofErr w:type="gramEnd"/>
      <w:r>
        <w:rPr>
          <w:rFonts w:ascii="Times New Roman" w:eastAsia="宋体" w:hAnsi="Times New Roman" w:cs="Times New Roman" w:hint="eastAsia"/>
          <w:szCs w:val="24"/>
          <w:lang w:eastAsia="zh-CN"/>
        </w:rPr>
        <w:t>设施、展示设施。</w:t>
      </w:r>
    </w:p>
    <w:p w14:paraId="08A81C42"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②建筑控制：保护两侧建筑高度、立面、色彩、材质的传统风貌；对不协调的建筑立面进行整治、残损建筑进行必要修缮；商业活动不得侵占街巷。</w:t>
      </w:r>
    </w:p>
    <w:p w14:paraId="3450CA7F"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③建筑立面引导</w:t>
      </w:r>
    </w:p>
    <w:p w14:paraId="1A753EA9"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对横街立面提出以“绣花”功夫来修缮，仅修护破损位置，其余一概不动。保留更多的历史信息，做到最小干预。形成“原材料、原形式、原结构、原做法”。</w:t>
      </w:r>
    </w:p>
    <w:p w14:paraId="1EF188AD"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原材料、原形式、原结构、原做法：对于仍保留传统风貌、木构架的建筑，对老料进行防腐浸泡、防潮处理等现代化处理后，重新安装。施工过程按建筑编号整理老材料，做到原物原用；部分</w:t>
      </w:r>
      <w:r>
        <w:rPr>
          <w:rFonts w:ascii="Times New Roman" w:eastAsia="宋体" w:hAnsi="Times New Roman" w:cs="Times New Roman" w:hint="eastAsia"/>
          <w:szCs w:val="24"/>
          <w:lang w:eastAsia="zh-CN"/>
        </w:rPr>
        <w:t>构件无法使用时，采用传统工艺及材料复原，但修复部分与原状部分可辨别，以保持历史真实性；</w:t>
      </w:r>
    </w:p>
    <w:p w14:paraId="33151FED"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对风化严重的外墙修复，墙面颜色避免直接刷白，应根据建筑原有风貌并和左右墙面协调。对于</w:t>
      </w:r>
      <w:proofErr w:type="gramStart"/>
      <w:r>
        <w:rPr>
          <w:rFonts w:ascii="Times New Roman" w:eastAsia="宋体" w:hAnsi="Times New Roman" w:cs="Times New Roman" w:hint="eastAsia"/>
          <w:szCs w:val="24"/>
          <w:lang w:eastAsia="zh-CN"/>
        </w:rPr>
        <w:t>建筑整治</w:t>
      </w:r>
      <w:proofErr w:type="gramEnd"/>
      <w:r>
        <w:rPr>
          <w:rFonts w:ascii="Times New Roman" w:eastAsia="宋体" w:hAnsi="Times New Roman" w:cs="Times New Roman" w:hint="eastAsia"/>
          <w:szCs w:val="24"/>
          <w:lang w:eastAsia="zh-CN"/>
        </w:rPr>
        <w:t>或新建建筑，结构上，运用传统构造方法，与传统风貌建筑色彩、材质相协调。外立面装饰和室内装修上，使用新材料也应该遵守原有的色彩基调，符合五福里的侨乡历史氛围。</w:t>
      </w:r>
    </w:p>
    <w:p w14:paraId="4C76A116" w14:textId="77777777" w:rsidR="00520142" w:rsidRDefault="00000000">
      <w:pPr>
        <w:pStyle w:val="a4"/>
        <w:ind w:firstLine="482"/>
        <w:rPr>
          <w:rFonts w:ascii="Times New Roman" w:eastAsia="宋体" w:hAnsi="Times New Roman" w:cs="Times New Roman"/>
          <w:b/>
          <w:bCs/>
          <w:szCs w:val="24"/>
          <w:lang w:eastAsia="zh-CN"/>
        </w:rPr>
      </w:pPr>
      <w:r>
        <w:rPr>
          <w:rFonts w:ascii="Times New Roman" w:eastAsia="宋体" w:hAnsi="Times New Roman" w:cs="Times New Roman" w:hint="eastAsia"/>
          <w:b/>
          <w:bCs/>
          <w:szCs w:val="24"/>
          <w:lang w:eastAsia="zh-CN"/>
        </w:rPr>
        <w:t>（</w:t>
      </w:r>
      <w:r>
        <w:rPr>
          <w:rFonts w:ascii="Times New Roman" w:eastAsia="宋体" w:hAnsi="Times New Roman" w:cs="Times New Roman" w:hint="eastAsia"/>
          <w:b/>
          <w:bCs/>
          <w:szCs w:val="24"/>
          <w:lang w:eastAsia="zh-CN"/>
        </w:rPr>
        <w:t>2</w:t>
      </w:r>
      <w:r>
        <w:rPr>
          <w:rFonts w:ascii="Times New Roman" w:eastAsia="宋体" w:hAnsi="Times New Roman" w:cs="Times New Roman" w:hint="eastAsia"/>
          <w:b/>
          <w:bCs/>
          <w:szCs w:val="24"/>
          <w:lang w:eastAsia="zh-CN"/>
        </w:rPr>
        <w:t>）二类传统街巷</w:t>
      </w:r>
    </w:p>
    <w:p w14:paraId="7E0EA899"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二类传统风貌街巷指现状保存一般，街巷名称、走向维持历史状况，街巷轮廓尺度略有改变的街巷。</w:t>
      </w:r>
    </w:p>
    <w:p w14:paraId="1366ED19"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①街巷控制：保持街巷名称、走向，控制街巷空间尺度，</w:t>
      </w:r>
      <w:r>
        <w:rPr>
          <w:rFonts w:ascii="Times New Roman" w:eastAsia="宋体" w:hAnsi="Times New Roman" w:cs="Times New Roman" w:hint="eastAsia"/>
          <w:szCs w:val="24"/>
          <w:lang w:eastAsia="zh-CN"/>
        </w:rPr>
        <w:t xml:space="preserve"> </w:t>
      </w:r>
      <w:r>
        <w:rPr>
          <w:rFonts w:ascii="Times New Roman" w:eastAsia="宋体" w:hAnsi="Times New Roman" w:cs="Times New Roman" w:hint="eastAsia"/>
          <w:szCs w:val="24"/>
          <w:lang w:eastAsia="zh-CN"/>
        </w:rPr>
        <w:t>保护沿街建筑界面连续性。色彩控制延续现有街道基色调，</w:t>
      </w:r>
      <w:r>
        <w:rPr>
          <w:rFonts w:ascii="Times New Roman" w:eastAsia="宋体" w:hAnsi="Times New Roman" w:cs="Times New Roman" w:hint="eastAsia"/>
          <w:szCs w:val="24"/>
          <w:lang w:eastAsia="zh-CN"/>
        </w:rPr>
        <w:t xml:space="preserve"> </w:t>
      </w:r>
      <w:r>
        <w:rPr>
          <w:rFonts w:ascii="Times New Roman" w:eastAsia="宋体" w:hAnsi="Times New Roman" w:cs="Times New Roman" w:hint="eastAsia"/>
          <w:szCs w:val="24"/>
          <w:lang w:eastAsia="zh-CN"/>
        </w:rPr>
        <w:t>在保护的前提下，采用灵活的技术标准和手段，逐步改善街道的基础设施条件。</w:t>
      </w:r>
    </w:p>
    <w:p w14:paraId="6EA280C4" w14:textId="77777777" w:rsidR="00520142" w:rsidRDefault="00000000">
      <w:pPr>
        <w:pStyle w:val="a4"/>
        <w:ind w:firstLine="480"/>
        <w:rPr>
          <w:rFonts w:ascii="Times New Roman" w:eastAsia="宋体" w:hAnsi="Times New Roman" w:cs="Times New Roman"/>
          <w:szCs w:val="24"/>
          <w:lang w:eastAsia="zh-CN"/>
        </w:rPr>
      </w:pPr>
      <w:r>
        <w:rPr>
          <w:rFonts w:ascii="Times New Roman" w:eastAsia="宋体" w:hAnsi="Times New Roman" w:cs="Times New Roman" w:hint="eastAsia"/>
          <w:szCs w:val="24"/>
          <w:lang w:eastAsia="zh-CN"/>
        </w:rPr>
        <w:t>②建筑控制：严格控制沿街传统风貌建筑的拆除，对经房屋安全鉴定为危险房屋的传统风貌建筑，可进行局部或整体拆除后按照原风貌建筑特点重建。逐步整治或拆除风貌不协调建筑，提供公共空间或新建为公共服务类建筑。新建建筑的体量、尺度色彩应写传统风貌相协调。</w:t>
      </w:r>
    </w:p>
    <w:p w14:paraId="6B32D13E" w14:textId="77777777" w:rsidR="00520142" w:rsidRDefault="00000000">
      <w:pPr>
        <w:keepLines/>
        <w:spacing w:before="60" w:after="60" w:line="360" w:lineRule="auto"/>
        <w:ind w:firstLineChars="200" w:firstLine="562"/>
        <w:jc w:val="left"/>
        <w:outlineLvl w:val="1"/>
        <w:rPr>
          <w:rFonts w:ascii="微软雅黑" w:eastAsia="黑体" w:hAnsi="微软雅黑" w:cs="Times New Roman"/>
          <w:b/>
          <w:bCs/>
          <w:sz w:val="28"/>
          <w:szCs w:val="32"/>
        </w:rPr>
      </w:pPr>
      <w:bookmarkStart w:id="47" w:name="_Toc1638"/>
      <w:r>
        <w:rPr>
          <w:rFonts w:ascii="微软雅黑" w:eastAsia="黑体" w:hAnsi="微软雅黑" w:cs="Times New Roman"/>
          <w:b/>
          <w:bCs/>
          <w:sz w:val="28"/>
          <w:szCs w:val="32"/>
        </w:rPr>
        <w:t xml:space="preserve">4 </w:t>
      </w:r>
      <w:proofErr w:type="gramStart"/>
      <w:r>
        <w:rPr>
          <w:rFonts w:ascii="微软雅黑" w:eastAsia="黑体" w:hAnsi="微软雅黑" w:cs="Times New Roman" w:hint="eastAsia"/>
          <w:b/>
          <w:bCs/>
          <w:sz w:val="28"/>
          <w:szCs w:val="32"/>
        </w:rPr>
        <w:t>景观视廊控制</w:t>
      </w:r>
      <w:bookmarkEnd w:id="47"/>
      <w:proofErr w:type="gramEnd"/>
    </w:p>
    <w:p w14:paraId="1792230C" w14:textId="77777777" w:rsidR="00520142" w:rsidRDefault="00000000">
      <w:pPr>
        <w:spacing w:line="360" w:lineRule="auto"/>
        <w:ind w:firstLineChars="200" w:firstLine="480"/>
        <w:rPr>
          <w:rFonts w:ascii="等线" w:eastAsia="宋体" w:hAnsi="等线" w:cs="Times New Roman"/>
          <w:sz w:val="24"/>
        </w:rPr>
      </w:pPr>
      <w:proofErr w:type="gramStart"/>
      <w:r>
        <w:rPr>
          <w:rFonts w:ascii="等线" w:eastAsia="宋体" w:hAnsi="等线" w:cs="Times New Roman" w:hint="eastAsia"/>
          <w:sz w:val="24"/>
        </w:rPr>
        <w:t>景观视廊从</w:t>
      </w:r>
      <w:proofErr w:type="gramEnd"/>
      <w:r>
        <w:rPr>
          <w:rFonts w:ascii="等线" w:eastAsia="宋体" w:hAnsi="等线" w:cs="Times New Roman" w:hint="eastAsia"/>
          <w:sz w:val="24"/>
        </w:rPr>
        <w:t>眺望景观效果及重要出入口、重要观景点、对景通廊两方面考虑。严格控制景观</w:t>
      </w:r>
      <w:proofErr w:type="gramStart"/>
      <w:r>
        <w:rPr>
          <w:rFonts w:ascii="等线" w:eastAsia="宋体" w:hAnsi="等线" w:cs="Times New Roman" w:hint="eastAsia"/>
          <w:sz w:val="24"/>
        </w:rPr>
        <w:t>视廊范围</w:t>
      </w:r>
      <w:proofErr w:type="gramEnd"/>
      <w:r>
        <w:rPr>
          <w:rFonts w:ascii="等线" w:eastAsia="宋体" w:hAnsi="等线" w:cs="Times New Roman" w:hint="eastAsia"/>
          <w:sz w:val="24"/>
        </w:rPr>
        <w:t>内的建（构）筑物的高度、体量、外观形象与色彩等，保护</w:t>
      </w:r>
      <w:proofErr w:type="gramStart"/>
      <w:r>
        <w:rPr>
          <w:rFonts w:ascii="等线" w:eastAsia="宋体" w:hAnsi="等线" w:cs="Times New Roman" w:hint="eastAsia"/>
          <w:sz w:val="24"/>
        </w:rPr>
        <w:t>景观视廊的</w:t>
      </w:r>
      <w:proofErr w:type="gramEnd"/>
      <w:r>
        <w:rPr>
          <w:rFonts w:ascii="等线" w:eastAsia="宋体" w:hAnsi="等线" w:cs="Times New Roman" w:hint="eastAsia"/>
          <w:sz w:val="24"/>
        </w:rPr>
        <w:t>贯通。</w:t>
      </w:r>
    </w:p>
    <w:p w14:paraId="5C575002" w14:textId="77777777" w:rsidR="00520142" w:rsidRDefault="00000000">
      <w:pPr>
        <w:spacing w:line="360" w:lineRule="auto"/>
        <w:ind w:firstLineChars="200" w:firstLine="482"/>
        <w:rPr>
          <w:rFonts w:ascii="等线" w:eastAsia="宋体" w:hAnsi="等线" w:cs="Times New Roman"/>
          <w:b/>
          <w:bCs/>
          <w:sz w:val="24"/>
        </w:rPr>
      </w:pPr>
      <w:r>
        <w:rPr>
          <w:rFonts w:ascii="等线" w:eastAsia="宋体" w:hAnsi="等线" w:cs="Times New Roman" w:hint="eastAsia"/>
          <w:b/>
          <w:bCs/>
          <w:sz w:val="24"/>
        </w:rPr>
        <w:t>（</w:t>
      </w:r>
      <w:r>
        <w:rPr>
          <w:rFonts w:ascii="等线" w:eastAsia="宋体" w:hAnsi="等线" w:cs="Times New Roman" w:hint="eastAsia"/>
          <w:b/>
          <w:bCs/>
          <w:sz w:val="24"/>
        </w:rPr>
        <w:t>1</w:t>
      </w:r>
      <w:r>
        <w:rPr>
          <w:rFonts w:ascii="等线" w:eastAsia="宋体" w:hAnsi="等线" w:cs="Times New Roman" w:hint="eastAsia"/>
          <w:b/>
          <w:bCs/>
          <w:sz w:val="24"/>
        </w:rPr>
        <w:t>）保护慈溪村与周边山脉和登高点的关系</w:t>
      </w:r>
    </w:p>
    <w:p w14:paraId="1CA555F7" w14:textId="77777777" w:rsidR="00520142" w:rsidRDefault="00000000">
      <w:pPr>
        <w:spacing w:line="360" w:lineRule="auto"/>
        <w:ind w:firstLineChars="200" w:firstLine="480"/>
        <w:rPr>
          <w:rFonts w:ascii="等线" w:eastAsia="宋体" w:hAnsi="等线" w:cs="Times New Roman"/>
          <w:sz w:val="24"/>
        </w:rPr>
      </w:pPr>
      <w:r>
        <w:rPr>
          <w:rFonts w:ascii="等线" w:eastAsia="宋体" w:hAnsi="等线" w:cs="Times New Roman" w:hint="eastAsia"/>
          <w:sz w:val="24"/>
        </w:rPr>
        <w:t>以飞天龙，文昌塔为眺望点，可观赏古村古祠堂、古榕，街巷通达，屋顶鳞次栉比，需严格控制视线内所有新建建筑的高度，保证眺望景观效果。严强化慈溪村与</w:t>
      </w:r>
      <w:proofErr w:type="gramStart"/>
      <w:r>
        <w:rPr>
          <w:rFonts w:ascii="等线" w:eastAsia="宋体" w:hAnsi="等线" w:cs="Times New Roman" w:hint="eastAsia"/>
          <w:sz w:val="24"/>
        </w:rPr>
        <w:t>山良好</w:t>
      </w:r>
      <w:proofErr w:type="gramEnd"/>
      <w:r>
        <w:rPr>
          <w:rFonts w:ascii="等线" w:eastAsia="宋体" w:hAnsi="等线" w:cs="Times New Roman" w:hint="eastAsia"/>
          <w:sz w:val="24"/>
        </w:rPr>
        <w:t>的依山、望山关系，保护村落重要的视线通廊。严格控制近山</w:t>
      </w:r>
      <w:proofErr w:type="gramStart"/>
      <w:r>
        <w:rPr>
          <w:rFonts w:ascii="等线" w:eastAsia="宋体" w:hAnsi="等线" w:cs="Times New Roman" w:hint="eastAsia"/>
          <w:sz w:val="24"/>
        </w:rPr>
        <w:t>近塔建筑</w:t>
      </w:r>
      <w:proofErr w:type="gramEnd"/>
      <w:r>
        <w:rPr>
          <w:rFonts w:ascii="等线" w:eastAsia="宋体" w:hAnsi="等线" w:cs="Times New Roman" w:hint="eastAsia"/>
          <w:sz w:val="24"/>
        </w:rPr>
        <w:t>的高度，结合视觉效果，建筑遮挡山体部分不能超过山体高度的</w:t>
      </w:r>
      <w:r>
        <w:rPr>
          <w:rFonts w:ascii="等线" w:eastAsia="宋体" w:hAnsi="等线" w:cs="Times New Roman" w:hint="eastAsia"/>
          <w:sz w:val="24"/>
        </w:rPr>
        <w:t>1/3</w:t>
      </w:r>
      <w:r>
        <w:rPr>
          <w:rFonts w:ascii="等线" w:eastAsia="宋体" w:hAnsi="等线" w:cs="Times New Roman" w:hint="eastAsia"/>
          <w:sz w:val="24"/>
        </w:rPr>
        <w:t>；不能遮挡或破坏周边山体轮廓线的连续性。</w:t>
      </w:r>
    </w:p>
    <w:p w14:paraId="0DDF942A" w14:textId="77777777" w:rsidR="00520142" w:rsidRDefault="00000000">
      <w:pPr>
        <w:spacing w:line="360" w:lineRule="auto"/>
        <w:ind w:firstLineChars="200" w:firstLine="482"/>
        <w:rPr>
          <w:rFonts w:ascii="等线" w:eastAsia="宋体" w:hAnsi="等线" w:cs="Times New Roman"/>
          <w:b/>
          <w:bCs/>
          <w:sz w:val="24"/>
        </w:rPr>
      </w:pPr>
      <w:r>
        <w:rPr>
          <w:rFonts w:ascii="等线" w:eastAsia="宋体" w:hAnsi="等线" w:cs="Times New Roman" w:hint="eastAsia"/>
          <w:b/>
          <w:bCs/>
          <w:sz w:val="24"/>
        </w:rPr>
        <w:t>（</w:t>
      </w:r>
      <w:r>
        <w:rPr>
          <w:rFonts w:ascii="等线" w:eastAsia="宋体" w:hAnsi="等线" w:cs="Times New Roman" w:hint="eastAsia"/>
          <w:b/>
          <w:bCs/>
          <w:sz w:val="24"/>
        </w:rPr>
        <w:t>2</w:t>
      </w:r>
      <w:r>
        <w:rPr>
          <w:rFonts w:ascii="等线" w:eastAsia="宋体" w:hAnsi="等线" w:cs="Times New Roman" w:hint="eastAsia"/>
          <w:b/>
          <w:bCs/>
          <w:sz w:val="24"/>
        </w:rPr>
        <w:t>）保护慈溪</w:t>
      </w:r>
      <w:proofErr w:type="gramStart"/>
      <w:r>
        <w:rPr>
          <w:rFonts w:ascii="等线" w:eastAsia="宋体" w:hAnsi="等线" w:cs="Times New Roman" w:hint="eastAsia"/>
          <w:b/>
          <w:bCs/>
          <w:sz w:val="24"/>
        </w:rPr>
        <w:t>村重要</w:t>
      </w:r>
      <w:proofErr w:type="gramEnd"/>
      <w:r>
        <w:rPr>
          <w:rFonts w:ascii="等线" w:eastAsia="宋体" w:hAnsi="等线" w:cs="Times New Roman" w:hint="eastAsia"/>
          <w:b/>
          <w:bCs/>
          <w:sz w:val="24"/>
        </w:rPr>
        <w:t>轴线视线通廊</w:t>
      </w:r>
    </w:p>
    <w:p w14:paraId="5543C1E9" w14:textId="77777777" w:rsidR="00520142" w:rsidRDefault="00000000">
      <w:pPr>
        <w:spacing w:line="360" w:lineRule="auto"/>
        <w:ind w:firstLineChars="200" w:firstLine="480"/>
        <w:rPr>
          <w:rFonts w:ascii="等线" w:eastAsia="宋体" w:hAnsi="等线" w:cs="Times New Roman"/>
          <w:sz w:val="24"/>
        </w:rPr>
      </w:pPr>
      <w:r>
        <w:rPr>
          <w:rFonts w:ascii="等线" w:eastAsia="宋体" w:hAnsi="等线" w:cs="Times New Roman" w:hint="eastAsia"/>
          <w:sz w:val="24"/>
        </w:rPr>
        <w:t>以东</w:t>
      </w:r>
      <w:proofErr w:type="gramStart"/>
      <w:r>
        <w:rPr>
          <w:rFonts w:ascii="等线" w:eastAsia="宋体" w:hAnsi="等线" w:cs="Times New Roman" w:hint="eastAsia"/>
          <w:sz w:val="24"/>
        </w:rPr>
        <w:t>焕</w:t>
      </w:r>
      <w:proofErr w:type="gramEnd"/>
      <w:r>
        <w:rPr>
          <w:rFonts w:ascii="等线" w:eastAsia="宋体" w:hAnsi="等线" w:cs="Times New Roman" w:hint="eastAsia"/>
          <w:sz w:val="24"/>
        </w:rPr>
        <w:t>楼至</w:t>
      </w:r>
      <w:proofErr w:type="gramStart"/>
      <w:r>
        <w:rPr>
          <w:rFonts w:ascii="等线" w:eastAsia="宋体" w:hAnsi="等线" w:cs="Times New Roman" w:hint="eastAsia"/>
          <w:sz w:val="24"/>
        </w:rPr>
        <w:t>本厚小学</w:t>
      </w:r>
      <w:proofErr w:type="gramEnd"/>
      <w:r>
        <w:rPr>
          <w:rFonts w:ascii="等线" w:eastAsia="宋体" w:hAnsi="等线" w:cs="Times New Roman" w:hint="eastAsia"/>
          <w:sz w:val="24"/>
        </w:rPr>
        <w:t>为对景通廊，考虑连续街道景观界面的完整性，禁止在视线通廊范围内进行阻挡视线和影响景观风貌完整性的建设，重点改造现有遮阳棚风貌。</w:t>
      </w:r>
    </w:p>
    <w:p w14:paraId="2372D965" w14:textId="77777777" w:rsidR="00520142" w:rsidRDefault="00000000">
      <w:pPr>
        <w:spacing w:line="360" w:lineRule="auto"/>
        <w:ind w:firstLineChars="200" w:firstLine="482"/>
        <w:rPr>
          <w:rFonts w:ascii="等线" w:eastAsia="宋体" w:hAnsi="等线" w:cs="Times New Roman"/>
          <w:b/>
          <w:bCs/>
          <w:sz w:val="24"/>
        </w:rPr>
      </w:pPr>
      <w:r>
        <w:rPr>
          <w:rFonts w:ascii="等线" w:eastAsia="宋体" w:hAnsi="等线" w:cs="Times New Roman" w:hint="eastAsia"/>
          <w:b/>
          <w:bCs/>
          <w:sz w:val="24"/>
        </w:rPr>
        <w:t>（</w:t>
      </w:r>
      <w:r>
        <w:rPr>
          <w:rFonts w:ascii="等线" w:eastAsia="宋体" w:hAnsi="等线" w:cs="Times New Roman" w:hint="eastAsia"/>
          <w:b/>
          <w:bCs/>
          <w:sz w:val="24"/>
        </w:rPr>
        <w:t>3</w:t>
      </w:r>
      <w:r>
        <w:rPr>
          <w:rFonts w:ascii="等线" w:eastAsia="宋体" w:hAnsi="等线" w:cs="Times New Roman" w:hint="eastAsia"/>
          <w:b/>
          <w:bCs/>
          <w:sz w:val="24"/>
        </w:rPr>
        <w:t>）保护龙湖古寨与西侧水系池塘的景观视廊</w:t>
      </w:r>
    </w:p>
    <w:p w14:paraId="080AB1B1" w14:textId="77777777" w:rsidR="00520142" w:rsidRDefault="00000000">
      <w:pPr>
        <w:spacing w:line="360" w:lineRule="auto"/>
        <w:ind w:firstLineChars="200" w:firstLine="480"/>
        <w:rPr>
          <w:rFonts w:ascii="等线" w:eastAsia="宋体" w:hAnsi="等线" w:cs="Times New Roman"/>
          <w:sz w:val="24"/>
        </w:rPr>
      </w:pPr>
      <w:r>
        <w:rPr>
          <w:rFonts w:ascii="等线" w:eastAsia="宋体" w:hAnsi="等线" w:cs="Times New Roman" w:hint="eastAsia"/>
          <w:sz w:val="24"/>
        </w:rPr>
        <w:t>重点改造慈溪村西侧与南侧水潭，安山村，慈佛村西侧水潭的建筑界面，优化塘畔景观。</w:t>
      </w:r>
    </w:p>
    <w:p w14:paraId="1D4F770B" w14:textId="77777777" w:rsidR="00520142" w:rsidRDefault="00000000">
      <w:pPr>
        <w:spacing w:line="360" w:lineRule="auto"/>
        <w:ind w:firstLine="360"/>
        <w:jc w:val="center"/>
        <w:rPr>
          <w:rFonts w:ascii="Times New Roman" w:eastAsia="楷体" w:hAnsi="Times New Roman" w:cs="Times New Roman"/>
          <w:kern w:val="0"/>
          <w:sz w:val="18"/>
        </w:rPr>
      </w:pPr>
      <w:r>
        <w:rPr>
          <w:rFonts w:ascii="Times New Roman" w:eastAsia="楷体" w:hAnsi="Times New Roman" w:cs="Times New Roman" w:hint="eastAsia"/>
          <w:noProof/>
          <w:kern w:val="0"/>
          <w:sz w:val="18"/>
        </w:rPr>
        <w:lastRenderedPageBreak/>
        <w:drawing>
          <wp:inline distT="0" distB="0" distL="0" distR="0" wp14:anchorId="17E3ACE5" wp14:editId="146C7F79">
            <wp:extent cx="6186170" cy="4632325"/>
            <wp:effectExtent l="0" t="0" r="5080" b="15875"/>
            <wp:docPr id="162377226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772261" name="图片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a:xfrm>
                      <a:off x="0" y="0"/>
                      <a:ext cx="6186170" cy="4632325"/>
                    </a:xfrm>
                    <a:prstGeom prst="rect">
                      <a:avLst/>
                    </a:prstGeom>
                    <a:noFill/>
                    <a:ln>
                      <a:noFill/>
                    </a:ln>
                  </pic:spPr>
                </pic:pic>
              </a:graphicData>
            </a:graphic>
          </wp:inline>
        </w:drawing>
      </w:r>
    </w:p>
    <w:p w14:paraId="0C96AD20" w14:textId="77777777" w:rsidR="00520142" w:rsidRDefault="00000000">
      <w:pPr>
        <w:spacing w:line="360" w:lineRule="auto"/>
        <w:ind w:firstLine="480"/>
        <w:jc w:val="center"/>
        <w:rPr>
          <w:rFonts w:ascii="等线" w:eastAsia="宋体" w:hAnsi="等线" w:cs="Times New Roman"/>
          <w:sz w:val="24"/>
        </w:rPr>
      </w:pPr>
      <w:r>
        <w:rPr>
          <w:rFonts w:ascii="楷体" w:eastAsia="楷体" w:hAnsi="楷体" w:cs="楷体" w:hint="eastAsia"/>
          <w:bCs/>
          <w:color w:val="000000"/>
          <w:kern w:val="0"/>
          <w:sz w:val="24"/>
        </w:rPr>
        <w:t>慈溪村鸟瞰图</w:t>
      </w:r>
    </w:p>
    <w:p w14:paraId="0B7C6D16" w14:textId="77777777" w:rsidR="00520142" w:rsidRDefault="00000000">
      <w:pPr>
        <w:keepLines/>
        <w:spacing w:before="60" w:after="60" w:line="360" w:lineRule="auto"/>
        <w:ind w:firstLineChars="200" w:firstLine="562"/>
        <w:jc w:val="left"/>
        <w:outlineLvl w:val="1"/>
        <w:rPr>
          <w:rFonts w:ascii="微软雅黑" w:eastAsia="黑体" w:hAnsi="微软雅黑" w:cs="Times New Roman"/>
          <w:b/>
          <w:bCs/>
          <w:sz w:val="28"/>
          <w:szCs w:val="32"/>
        </w:rPr>
      </w:pPr>
      <w:bookmarkStart w:id="48" w:name="_Toc718"/>
      <w:r>
        <w:rPr>
          <w:rFonts w:ascii="微软雅黑" w:eastAsia="黑体" w:hAnsi="微软雅黑" w:cs="Times New Roman"/>
          <w:b/>
          <w:bCs/>
          <w:sz w:val="28"/>
          <w:szCs w:val="32"/>
        </w:rPr>
        <w:t xml:space="preserve">5 </w:t>
      </w:r>
      <w:r>
        <w:rPr>
          <w:rFonts w:ascii="微软雅黑" w:eastAsia="黑体" w:hAnsi="微软雅黑" w:cs="Times New Roman" w:hint="eastAsia"/>
          <w:b/>
          <w:bCs/>
          <w:sz w:val="28"/>
          <w:szCs w:val="32"/>
        </w:rPr>
        <w:t>建筑高度控制</w:t>
      </w:r>
      <w:bookmarkEnd w:id="48"/>
    </w:p>
    <w:p w14:paraId="3F718AE8" w14:textId="77777777" w:rsidR="00520142" w:rsidRDefault="00000000">
      <w:pPr>
        <w:spacing w:line="360" w:lineRule="auto"/>
        <w:ind w:firstLineChars="200" w:firstLine="480"/>
        <w:rPr>
          <w:rFonts w:ascii="宋体" w:eastAsia="宋体" w:hAnsi="等线" w:cs="宋体"/>
          <w:kern w:val="0"/>
          <w:sz w:val="24"/>
        </w:rPr>
      </w:pPr>
      <w:bookmarkStart w:id="49" w:name="_Hlk161159120"/>
      <w:r>
        <w:rPr>
          <w:rFonts w:ascii="宋体" w:eastAsia="宋体" w:hAnsi="等线" w:cs="宋体" w:hint="eastAsia"/>
          <w:kern w:val="0"/>
          <w:sz w:val="24"/>
        </w:rPr>
        <w:t>规划范围建筑高度控制分为</w:t>
      </w:r>
      <w:proofErr w:type="gramStart"/>
      <w:r>
        <w:rPr>
          <w:rFonts w:ascii="宋体" w:eastAsia="宋体" w:hAnsi="等线" w:cs="宋体" w:hint="eastAsia"/>
          <w:kern w:val="0"/>
          <w:sz w:val="24"/>
        </w:rPr>
        <w:t>三个控高区</w:t>
      </w:r>
      <w:proofErr w:type="gramEnd"/>
      <w:r>
        <w:rPr>
          <w:rFonts w:ascii="宋体" w:eastAsia="宋体" w:hAnsi="等线" w:cs="宋体" w:hint="eastAsia"/>
          <w:kern w:val="0"/>
          <w:sz w:val="24"/>
        </w:rPr>
        <w:t>，分别为</w:t>
      </w:r>
      <w:proofErr w:type="gramStart"/>
      <w:r>
        <w:rPr>
          <w:rFonts w:ascii="宋体" w:eastAsia="宋体" w:hAnsi="等线" w:cs="宋体" w:hint="eastAsia"/>
          <w:kern w:val="0"/>
          <w:sz w:val="24"/>
        </w:rPr>
        <w:t>一类控高区</w:t>
      </w:r>
      <w:proofErr w:type="gramEnd"/>
      <w:r>
        <w:rPr>
          <w:rFonts w:ascii="宋体" w:eastAsia="宋体" w:hAnsi="等线" w:cs="宋体" w:hint="eastAsia"/>
          <w:kern w:val="0"/>
          <w:sz w:val="24"/>
        </w:rPr>
        <w:t>、</w:t>
      </w:r>
      <w:proofErr w:type="gramStart"/>
      <w:r>
        <w:rPr>
          <w:rFonts w:ascii="宋体" w:eastAsia="宋体" w:hAnsi="等线" w:cs="宋体" w:hint="eastAsia"/>
          <w:kern w:val="0"/>
          <w:sz w:val="24"/>
        </w:rPr>
        <w:t>二类控高区</w:t>
      </w:r>
      <w:proofErr w:type="gramEnd"/>
      <w:r>
        <w:rPr>
          <w:rFonts w:ascii="宋体" w:eastAsia="宋体" w:hAnsi="等线" w:cs="宋体" w:hint="eastAsia"/>
          <w:kern w:val="0"/>
          <w:sz w:val="24"/>
        </w:rPr>
        <w:t>和</w:t>
      </w:r>
      <w:proofErr w:type="gramStart"/>
      <w:r>
        <w:rPr>
          <w:rFonts w:ascii="宋体" w:eastAsia="宋体" w:hAnsi="等线" w:cs="宋体" w:hint="eastAsia"/>
          <w:kern w:val="0"/>
          <w:sz w:val="24"/>
        </w:rPr>
        <w:t>三类控高区</w:t>
      </w:r>
      <w:proofErr w:type="gramEnd"/>
      <w:r>
        <w:rPr>
          <w:rFonts w:ascii="宋体" w:eastAsia="宋体" w:hAnsi="等线" w:cs="宋体" w:hint="eastAsia"/>
          <w:kern w:val="0"/>
          <w:sz w:val="24"/>
        </w:rPr>
        <w:t>。</w:t>
      </w:r>
    </w:p>
    <w:p w14:paraId="01EABCAD" w14:textId="31FB3B42" w:rsidR="00520142" w:rsidRDefault="00000000">
      <w:pPr>
        <w:spacing w:line="360" w:lineRule="auto"/>
        <w:ind w:firstLineChars="200" w:firstLine="480"/>
        <w:rPr>
          <w:rFonts w:ascii="宋体" w:eastAsia="宋体" w:hAnsi="等线" w:cs="宋体"/>
          <w:kern w:val="0"/>
          <w:sz w:val="24"/>
        </w:rPr>
      </w:pPr>
      <w:proofErr w:type="gramStart"/>
      <w:r>
        <w:rPr>
          <w:rFonts w:ascii="宋体" w:eastAsia="宋体" w:hAnsi="等线" w:cs="宋体" w:hint="eastAsia"/>
          <w:kern w:val="0"/>
          <w:sz w:val="24"/>
        </w:rPr>
        <w:t>一类控高区</w:t>
      </w:r>
      <w:proofErr w:type="gramEnd"/>
      <w:r>
        <w:rPr>
          <w:rFonts w:ascii="宋体" w:eastAsia="宋体" w:hAnsi="等线" w:cs="宋体" w:hint="eastAsia"/>
          <w:kern w:val="0"/>
          <w:sz w:val="24"/>
        </w:rPr>
        <w:t>：为古村核心保护区为主，原则上翻建</w:t>
      </w:r>
      <w:r w:rsidR="00350FD4">
        <w:rPr>
          <w:rFonts w:ascii="宋体" w:eastAsia="宋体" w:hAnsi="等线" w:cs="宋体" w:hint="eastAsia"/>
          <w:kern w:val="0"/>
          <w:sz w:val="24"/>
        </w:rPr>
        <w:t>建筑</w:t>
      </w:r>
      <w:r>
        <w:rPr>
          <w:rFonts w:ascii="宋体" w:eastAsia="宋体" w:hAnsi="等线" w:cs="宋体" w:hint="eastAsia"/>
          <w:kern w:val="0"/>
          <w:sz w:val="24"/>
        </w:rPr>
        <w:t>不超过现</w:t>
      </w:r>
      <w:r w:rsidR="00350FD4">
        <w:rPr>
          <w:rFonts w:ascii="宋体" w:eastAsia="宋体" w:hAnsi="等线" w:cs="宋体" w:hint="eastAsia"/>
          <w:kern w:val="0"/>
          <w:sz w:val="24"/>
        </w:rPr>
        <w:t>有</w:t>
      </w:r>
      <w:r>
        <w:rPr>
          <w:rFonts w:ascii="宋体" w:eastAsia="宋体" w:hAnsi="等线" w:cs="宋体" w:hint="eastAsia"/>
          <w:kern w:val="0"/>
          <w:sz w:val="24"/>
        </w:rPr>
        <w:t>建筑</w:t>
      </w:r>
      <w:r w:rsidR="00350FD4">
        <w:rPr>
          <w:rFonts w:ascii="宋体" w:eastAsia="宋体" w:hAnsi="等线" w:cs="宋体" w:hint="eastAsia"/>
          <w:kern w:val="0"/>
          <w:sz w:val="24"/>
        </w:rPr>
        <w:t>的高度</w:t>
      </w:r>
      <w:r>
        <w:rPr>
          <w:rFonts w:ascii="宋体" w:eastAsia="宋体" w:hAnsi="等线" w:cs="宋体" w:hint="eastAsia"/>
          <w:kern w:val="0"/>
          <w:sz w:val="24"/>
        </w:rPr>
        <w:t>。特殊情况下需要新建建筑的，须经过江门市和新会区相关主管部门的审批，建筑高度</w:t>
      </w:r>
      <w:r w:rsidR="00350FD4">
        <w:rPr>
          <w:rFonts w:ascii="宋体" w:eastAsia="宋体" w:hAnsi="等线" w:cs="宋体" w:hint="eastAsia"/>
          <w:kern w:val="0"/>
          <w:sz w:val="24"/>
        </w:rPr>
        <w:t>不超过</w:t>
      </w:r>
      <w:r>
        <w:rPr>
          <w:rFonts w:ascii="宋体" w:eastAsia="宋体" w:hAnsi="等线" w:cs="宋体" w:hint="eastAsia"/>
          <w:kern w:val="0"/>
          <w:sz w:val="24"/>
        </w:rPr>
        <w:t>6</w:t>
      </w:r>
      <w:r w:rsidR="00350FD4">
        <w:rPr>
          <w:rFonts w:ascii="宋体" w:eastAsia="宋体" w:hAnsi="等线" w:cs="宋体" w:hint="eastAsia"/>
          <w:kern w:val="0"/>
          <w:sz w:val="24"/>
        </w:rPr>
        <w:t>米</w:t>
      </w:r>
      <w:r>
        <w:rPr>
          <w:rFonts w:ascii="宋体" w:eastAsia="宋体" w:hAnsi="等线" w:cs="宋体" w:hint="eastAsia"/>
          <w:kern w:val="0"/>
          <w:sz w:val="24"/>
        </w:rPr>
        <w:t>。</w:t>
      </w:r>
    </w:p>
    <w:p w14:paraId="2554FCE2" w14:textId="5941662C" w:rsidR="00520142" w:rsidRDefault="00000000">
      <w:pPr>
        <w:spacing w:line="360" w:lineRule="auto"/>
        <w:ind w:firstLineChars="200" w:firstLine="480"/>
        <w:rPr>
          <w:rFonts w:ascii="宋体" w:eastAsia="宋体" w:hAnsi="等线" w:cs="宋体"/>
          <w:kern w:val="0"/>
          <w:sz w:val="24"/>
        </w:rPr>
      </w:pPr>
      <w:proofErr w:type="gramStart"/>
      <w:r>
        <w:rPr>
          <w:rFonts w:ascii="宋体" w:eastAsia="宋体" w:hAnsi="等线" w:cs="宋体" w:hint="eastAsia"/>
          <w:kern w:val="0"/>
          <w:sz w:val="24"/>
        </w:rPr>
        <w:t>二类控高区</w:t>
      </w:r>
      <w:proofErr w:type="gramEnd"/>
      <w:r>
        <w:rPr>
          <w:rFonts w:ascii="宋体" w:eastAsia="宋体" w:hAnsi="等线" w:cs="宋体" w:hint="eastAsia"/>
          <w:kern w:val="0"/>
          <w:sz w:val="24"/>
        </w:rPr>
        <w:t>：除核心保护区外的古村庄范围。控制新建建筑以1-3 层为主，高度不能超过1</w:t>
      </w:r>
      <w:r w:rsidR="00350FD4">
        <w:rPr>
          <w:rFonts w:ascii="宋体" w:eastAsia="宋体" w:hAnsi="等线" w:cs="宋体" w:hint="eastAsia"/>
          <w:kern w:val="0"/>
          <w:sz w:val="24"/>
        </w:rPr>
        <w:t>2米</w:t>
      </w:r>
      <w:r>
        <w:rPr>
          <w:rFonts w:ascii="宋体" w:eastAsia="宋体" w:hAnsi="等线" w:cs="宋体" w:hint="eastAsia"/>
          <w:kern w:val="0"/>
          <w:sz w:val="24"/>
        </w:rPr>
        <w:t>。</w:t>
      </w:r>
    </w:p>
    <w:p w14:paraId="4876413F" w14:textId="6CEB7901" w:rsidR="00520142" w:rsidRDefault="00000000">
      <w:pPr>
        <w:spacing w:line="360" w:lineRule="auto"/>
        <w:ind w:firstLineChars="200" w:firstLine="480"/>
        <w:rPr>
          <w:rFonts w:ascii="宋体" w:eastAsia="宋体" w:hAnsi="等线" w:cs="宋体"/>
          <w:kern w:val="0"/>
          <w:sz w:val="24"/>
        </w:rPr>
      </w:pPr>
      <w:proofErr w:type="gramStart"/>
      <w:r>
        <w:rPr>
          <w:rFonts w:ascii="宋体" w:eastAsia="宋体" w:hAnsi="等线" w:cs="宋体" w:hint="eastAsia"/>
          <w:kern w:val="0"/>
          <w:sz w:val="24"/>
        </w:rPr>
        <w:t>三类控高区</w:t>
      </w:r>
      <w:proofErr w:type="gramEnd"/>
      <w:r>
        <w:rPr>
          <w:rFonts w:ascii="宋体" w:eastAsia="宋体" w:hAnsi="等线" w:cs="宋体" w:hint="eastAsia"/>
          <w:kern w:val="0"/>
          <w:sz w:val="24"/>
        </w:rPr>
        <w:t>：为霞路村环境协调区范围；为了保持原有绿地、水体等环境不受破坏，控制新建建筑以3-5层为主，高度不能超过15</w:t>
      </w:r>
      <w:r w:rsidR="00350FD4">
        <w:rPr>
          <w:rFonts w:ascii="宋体" w:eastAsia="宋体" w:hAnsi="等线" w:cs="宋体" w:hint="eastAsia"/>
          <w:kern w:val="0"/>
          <w:sz w:val="24"/>
        </w:rPr>
        <w:t>米</w:t>
      </w:r>
      <w:bookmarkEnd w:id="49"/>
      <w:r>
        <w:rPr>
          <w:rFonts w:ascii="宋体" w:eastAsia="宋体" w:hAnsi="等线" w:cs="宋体" w:hint="eastAsia"/>
          <w:kern w:val="0"/>
          <w:sz w:val="24"/>
        </w:rPr>
        <w:t>。</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8916"/>
      </w:tblGrid>
      <w:tr w:rsidR="00520142" w14:paraId="72336654" w14:textId="77777777">
        <w:trPr>
          <w:jc w:val="center"/>
        </w:trPr>
        <w:tc>
          <w:tcPr>
            <w:tcW w:w="6475" w:type="dxa"/>
          </w:tcPr>
          <w:p w14:paraId="7BB1E1E1" w14:textId="77777777" w:rsidR="00520142" w:rsidRDefault="00000000">
            <w:pPr>
              <w:spacing w:line="360" w:lineRule="auto"/>
              <w:ind w:firstLine="480"/>
              <w:jc w:val="center"/>
              <w:rPr>
                <w:rFonts w:ascii="宋体" w:eastAsia="宋体" w:hAnsi="Times New Roman" w:cs="宋体"/>
                <w:kern w:val="0"/>
                <w:sz w:val="24"/>
              </w:rPr>
            </w:pPr>
            <w:r>
              <w:rPr>
                <w:rFonts w:ascii="宋体" w:eastAsia="宋体" w:hAnsi="Times New Roman" w:cs="宋体"/>
                <w:noProof/>
                <w:kern w:val="0"/>
                <w:sz w:val="24"/>
              </w:rPr>
              <w:drawing>
                <wp:inline distT="0" distB="0" distL="0" distR="0" wp14:anchorId="2162F3DD" wp14:editId="6C3233E2">
                  <wp:extent cx="5517515" cy="4587875"/>
                  <wp:effectExtent l="0" t="0" r="6985" b="3175"/>
                  <wp:docPr id="633014237"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014237" name="图片 4"/>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a:xfrm>
                            <a:off x="0" y="0"/>
                            <a:ext cx="5517515" cy="4587875"/>
                          </a:xfrm>
                          <a:prstGeom prst="rect">
                            <a:avLst/>
                          </a:prstGeom>
                          <a:noFill/>
                          <a:ln>
                            <a:noFill/>
                          </a:ln>
                        </pic:spPr>
                      </pic:pic>
                    </a:graphicData>
                  </a:graphic>
                </wp:inline>
              </w:drawing>
            </w:r>
          </w:p>
        </w:tc>
      </w:tr>
      <w:tr w:rsidR="00520142" w14:paraId="72BDA27D" w14:textId="77777777">
        <w:trPr>
          <w:jc w:val="center"/>
        </w:trPr>
        <w:tc>
          <w:tcPr>
            <w:tcW w:w="6475" w:type="dxa"/>
          </w:tcPr>
          <w:p w14:paraId="38E98C71" w14:textId="77777777" w:rsidR="00520142" w:rsidRDefault="00000000">
            <w:pPr>
              <w:spacing w:line="360" w:lineRule="auto"/>
              <w:ind w:firstLine="480"/>
              <w:jc w:val="center"/>
              <w:rPr>
                <w:rFonts w:ascii="宋体" w:eastAsia="宋体" w:hAnsi="Times New Roman" w:cs="宋体"/>
                <w:kern w:val="0"/>
                <w:sz w:val="24"/>
              </w:rPr>
            </w:pPr>
            <w:r>
              <w:rPr>
                <w:rFonts w:ascii="楷体" w:eastAsia="楷体" w:hAnsi="楷体" w:cs="楷体" w:hint="eastAsia"/>
                <w:bCs/>
                <w:color w:val="000000"/>
                <w:kern w:val="0"/>
                <w:sz w:val="24"/>
                <w:szCs w:val="22"/>
              </w:rPr>
              <w:t>慈溪建筑高度控制图</w:t>
            </w:r>
          </w:p>
        </w:tc>
      </w:tr>
    </w:tbl>
    <w:p w14:paraId="700F94A3" w14:textId="77777777" w:rsidR="00520142" w:rsidRDefault="00520142">
      <w:pPr>
        <w:spacing w:line="360" w:lineRule="auto"/>
        <w:ind w:firstLineChars="200" w:firstLine="480"/>
        <w:rPr>
          <w:rFonts w:ascii="宋体" w:eastAsia="宋体" w:hAnsi="等线" w:cs="宋体"/>
          <w:kern w:val="0"/>
          <w:sz w:val="24"/>
        </w:rPr>
      </w:pPr>
    </w:p>
    <w:p w14:paraId="20C61B8A" w14:textId="77777777" w:rsidR="00520142" w:rsidRDefault="00520142">
      <w:pPr>
        <w:spacing w:line="360" w:lineRule="auto"/>
        <w:ind w:firstLineChars="200" w:firstLine="480"/>
        <w:rPr>
          <w:rFonts w:ascii="宋体" w:eastAsia="宋体" w:hAnsi="等线" w:cs="宋体"/>
          <w:kern w:val="0"/>
          <w:sz w:val="24"/>
        </w:rPr>
      </w:pPr>
    </w:p>
    <w:p w14:paraId="6B1B4D61" w14:textId="77777777" w:rsidR="00520142" w:rsidRDefault="00000000">
      <w:pPr>
        <w:keepLines/>
        <w:spacing w:before="60" w:after="60" w:line="360" w:lineRule="auto"/>
        <w:ind w:firstLineChars="200" w:firstLine="562"/>
        <w:jc w:val="left"/>
        <w:outlineLvl w:val="1"/>
        <w:rPr>
          <w:rFonts w:ascii="微软雅黑" w:eastAsia="黑体" w:hAnsi="微软雅黑" w:cs="Times New Roman"/>
          <w:b/>
          <w:bCs/>
          <w:sz w:val="28"/>
          <w:szCs w:val="32"/>
        </w:rPr>
      </w:pPr>
      <w:bookmarkStart w:id="50" w:name="_Toc172"/>
      <w:r>
        <w:rPr>
          <w:rFonts w:ascii="微软雅黑" w:eastAsia="黑体" w:hAnsi="微软雅黑" w:cs="Times New Roman"/>
          <w:b/>
          <w:bCs/>
          <w:sz w:val="28"/>
          <w:szCs w:val="32"/>
        </w:rPr>
        <w:t xml:space="preserve">6 </w:t>
      </w:r>
      <w:r>
        <w:rPr>
          <w:rFonts w:ascii="微软雅黑" w:eastAsia="黑体" w:hAnsi="微软雅黑" w:cs="Times New Roman" w:hint="eastAsia"/>
          <w:b/>
          <w:bCs/>
          <w:sz w:val="28"/>
          <w:szCs w:val="32"/>
        </w:rPr>
        <w:t>风貌控制引导</w:t>
      </w:r>
      <w:bookmarkEnd w:id="50"/>
    </w:p>
    <w:p w14:paraId="117470B0" w14:textId="77777777" w:rsidR="00520142" w:rsidRDefault="00000000">
      <w:pPr>
        <w:spacing w:line="360" w:lineRule="auto"/>
        <w:ind w:firstLineChars="200" w:firstLine="480"/>
        <w:rPr>
          <w:rFonts w:ascii="Times New Roman" w:eastAsia="宋体" w:hAnsi="Times New Roman" w:cs="Times New Roman"/>
          <w:sz w:val="24"/>
        </w:rPr>
      </w:pPr>
      <w:bookmarkStart w:id="51" w:name="_Hlk161159140"/>
      <w:r>
        <w:rPr>
          <w:rFonts w:ascii="Times New Roman" w:eastAsia="宋体" w:hAnsi="Times New Roman" w:cs="Times New Roman" w:hint="eastAsia"/>
          <w:sz w:val="24"/>
        </w:rPr>
        <w:t>对于古村风貌指引主要从建筑风貌、建筑色彩、景观环境等方面进行指引。</w:t>
      </w:r>
      <w:bookmarkEnd w:id="51"/>
    </w:p>
    <w:p w14:paraId="3B13B986" w14:textId="77777777" w:rsidR="00520142" w:rsidRDefault="00000000">
      <w:pPr>
        <w:spacing w:line="360" w:lineRule="auto"/>
        <w:ind w:firstLineChars="200" w:firstLine="562"/>
        <w:rPr>
          <w:rFonts w:ascii="微软雅黑" w:eastAsia="黑体" w:hAnsi="微软雅黑" w:cs="Times New Roman"/>
          <w:b/>
          <w:bCs/>
          <w:sz w:val="28"/>
          <w:szCs w:val="32"/>
        </w:rPr>
      </w:pPr>
      <w:bookmarkStart w:id="52" w:name="_Hlk161159177"/>
      <w:r>
        <w:rPr>
          <w:rFonts w:ascii="微软雅黑" w:eastAsia="黑体" w:hAnsi="微软雅黑" w:cs="Times New Roman" w:hint="eastAsia"/>
          <w:b/>
          <w:bCs/>
          <w:sz w:val="28"/>
          <w:szCs w:val="32"/>
        </w:rPr>
        <w:t xml:space="preserve">6.1 </w:t>
      </w:r>
      <w:r>
        <w:rPr>
          <w:rFonts w:ascii="微软雅黑" w:eastAsia="黑体" w:hAnsi="微软雅黑" w:cs="Times New Roman" w:hint="eastAsia"/>
          <w:b/>
          <w:bCs/>
          <w:sz w:val="28"/>
          <w:szCs w:val="32"/>
        </w:rPr>
        <w:t>建筑风貌</w:t>
      </w:r>
    </w:p>
    <w:p w14:paraId="7EC11C3F"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1</w:t>
      </w:r>
      <w:r>
        <w:rPr>
          <w:rFonts w:ascii="Times New Roman" w:eastAsia="宋体" w:hAnsi="Times New Roman" w:cs="Times New Roman" w:hint="eastAsia"/>
          <w:b/>
          <w:bCs/>
          <w:sz w:val="24"/>
        </w:rPr>
        <w:t>）屋顶</w:t>
      </w:r>
    </w:p>
    <w:p w14:paraId="5165A388"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保护坡屋顶和硬山顶</w:t>
      </w:r>
      <w:r>
        <w:rPr>
          <w:rFonts w:ascii="Times New Roman" w:eastAsia="宋体" w:hAnsi="Times New Roman" w:cs="Times New Roman" w:hint="eastAsia"/>
          <w:sz w:val="24"/>
        </w:rPr>
        <w:t>/</w:t>
      </w:r>
      <w:r>
        <w:rPr>
          <w:rFonts w:ascii="Times New Roman" w:eastAsia="宋体" w:hAnsi="Times New Roman" w:cs="Times New Roman" w:hint="eastAsia"/>
          <w:sz w:val="24"/>
        </w:rPr>
        <w:t>悬山顶的原有屋顶形制</w:t>
      </w:r>
      <w:r>
        <w:rPr>
          <w:rFonts w:ascii="Times New Roman" w:eastAsia="宋体" w:hAnsi="Times New Roman" w:cs="Times New Roman" w:hint="eastAsia"/>
          <w:sz w:val="24"/>
        </w:rPr>
        <w:t>;</w:t>
      </w:r>
      <w:r>
        <w:rPr>
          <w:rFonts w:ascii="Times New Roman" w:eastAsia="宋体" w:hAnsi="Times New Roman" w:cs="Times New Roman" w:hint="eastAsia"/>
          <w:sz w:val="24"/>
        </w:rPr>
        <w:t>采用原材料进行修缮，以青黑色瓦片或者黄褐色瓦片为主，定期更换维护。</w:t>
      </w:r>
    </w:p>
    <w:p w14:paraId="433F81FB"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2</w:t>
      </w:r>
      <w:r>
        <w:rPr>
          <w:rFonts w:ascii="Times New Roman" w:eastAsia="宋体" w:hAnsi="Times New Roman" w:cs="Times New Roman" w:hint="eastAsia"/>
          <w:b/>
          <w:bCs/>
          <w:sz w:val="24"/>
        </w:rPr>
        <w:t>）墙面</w:t>
      </w:r>
    </w:p>
    <w:p w14:paraId="766A5166"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建议采用传统材料砌筑，或者采用低饱和度的灰色系瓷砖贴面。</w:t>
      </w:r>
    </w:p>
    <w:p w14:paraId="67C1A060"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lastRenderedPageBreak/>
        <w:t>（</w:t>
      </w:r>
      <w:r>
        <w:rPr>
          <w:rFonts w:ascii="Times New Roman" w:eastAsia="宋体" w:hAnsi="Times New Roman" w:cs="Times New Roman" w:hint="eastAsia"/>
          <w:b/>
          <w:bCs/>
          <w:sz w:val="24"/>
        </w:rPr>
        <w:t>3</w:t>
      </w:r>
      <w:r>
        <w:rPr>
          <w:rFonts w:ascii="Times New Roman" w:eastAsia="宋体" w:hAnsi="Times New Roman" w:cs="Times New Roman" w:hint="eastAsia"/>
          <w:b/>
          <w:bCs/>
          <w:sz w:val="24"/>
        </w:rPr>
        <w:t>）门窗</w:t>
      </w:r>
    </w:p>
    <w:p w14:paraId="0A32797D"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保护历史门窗洞口位置、尺寸；保护特色门框、窗框、门窗</w:t>
      </w:r>
      <w:proofErr w:type="gramStart"/>
      <w:r>
        <w:rPr>
          <w:rFonts w:ascii="Times New Roman" w:eastAsia="宋体" w:hAnsi="Times New Roman" w:cs="Times New Roman" w:hint="eastAsia"/>
          <w:sz w:val="24"/>
        </w:rPr>
        <w:t>眉</w:t>
      </w:r>
      <w:proofErr w:type="gramEnd"/>
      <w:r>
        <w:rPr>
          <w:rFonts w:ascii="Times New Roman" w:eastAsia="宋体" w:hAnsi="Times New Roman" w:cs="Times New Roman" w:hint="eastAsia"/>
          <w:sz w:val="24"/>
        </w:rPr>
        <w:t>装饰</w:t>
      </w:r>
      <w:r>
        <w:rPr>
          <w:rFonts w:ascii="Times New Roman" w:eastAsia="宋体" w:hAnsi="Times New Roman" w:cs="Times New Roman" w:hint="eastAsia"/>
          <w:sz w:val="24"/>
        </w:rPr>
        <w:t>;</w:t>
      </w:r>
      <w:r>
        <w:rPr>
          <w:rFonts w:ascii="Times New Roman" w:eastAsia="宋体" w:hAnsi="Times New Roman" w:cs="Times New Roman" w:hint="eastAsia"/>
          <w:sz w:val="24"/>
        </w:rPr>
        <w:t>建议采用传统式样为主，控制尺度，色彩应采用低饱和度。</w:t>
      </w:r>
    </w:p>
    <w:p w14:paraId="4D6B787E" w14:textId="77777777" w:rsidR="00520142" w:rsidRDefault="00000000">
      <w:pPr>
        <w:spacing w:line="360" w:lineRule="auto"/>
        <w:ind w:firstLineChars="200" w:firstLine="482"/>
        <w:rPr>
          <w:rFonts w:ascii="Times New Roman" w:eastAsia="宋体" w:hAnsi="Times New Roman" w:cs="Times New Roman"/>
          <w:b/>
          <w:bCs/>
          <w:sz w:val="24"/>
        </w:rPr>
      </w:pPr>
      <w:r>
        <w:rPr>
          <w:rFonts w:ascii="Times New Roman" w:eastAsia="宋体" w:hAnsi="Times New Roman" w:cs="Times New Roman" w:hint="eastAsia"/>
          <w:b/>
          <w:bCs/>
          <w:sz w:val="24"/>
        </w:rPr>
        <w:t>（</w:t>
      </w:r>
      <w:r>
        <w:rPr>
          <w:rFonts w:ascii="Times New Roman" w:eastAsia="宋体" w:hAnsi="Times New Roman" w:cs="Times New Roman" w:hint="eastAsia"/>
          <w:b/>
          <w:bCs/>
          <w:sz w:val="24"/>
        </w:rPr>
        <w:t>4</w:t>
      </w:r>
      <w:r>
        <w:rPr>
          <w:rFonts w:ascii="Times New Roman" w:eastAsia="宋体" w:hAnsi="Times New Roman" w:cs="Times New Roman" w:hint="eastAsia"/>
          <w:b/>
          <w:bCs/>
          <w:sz w:val="24"/>
        </w:rPr>
        <w:t>）特色装饰</w:t>
      </w:r>
    </w:p>
    <w:p w14:paraId="52E55109" w14:textId="5FC411E8" w:rsidR="00520142" w:rsidRDefault="00000000" w:rsidP="00350FD4">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保护山花、灰塑、栏杆、女儿墙等特色部位</w:t>
      </w:r>
      <w:r>
        <w:rPr>
          <w:rFonts w:ascii="Times New Roman" w:eastAsia="宋体" w:hAnsi="Times New Roman" w:cs="Times New Roman" w:hint="eastAsia"/>
          <w:sz w:val="24"/>
        </w:rPr>
        <w:t>;</w:t>
      </w:r>
      <w:r>
        <w:rPr>
          <w:rFonts w:ascii="Times New Roman" w:eastAsia="宋体" w:hAnsi="Times New Roman" w:cs="Times New Roman" w:hint="eastAsia"/>
          <w:sz w:val="24"/>
        </w:rPr>
        <w:t>清理影响特色装饰部位的垃圾、植被，加强日常维护，防止材料剥落。</w:t>
      </w:r>
    </w:p>
    <w:tbl>
      <w:tblPr>
        <w:tblStyle w:val="a7"/>
        <w:tblW w:w="0" w:type="auto"/>
        <w:jc w:val="center"/>
        <w:tblInd w:w="0" w:type="dxa"/>
        <w:tblLayout w:type="fixed"/>
        <w:tblCellMar>
          <w:left w:w="108" w:type="dxa"/>
          <w:right w:w="108" w:type="dxa"/>
        </w:tblCellMar>
        <w:tblLook w:val="04A0" w:firstRow="1" w:lastRow="0" w:firstColumn="1" w:lastColumn="0" w:noHBand="0" w:noVBand="1"/>
      </w:tblPr>
      <w:tblGrid>
        <w:gridCol w:w="1563"/>
        <w:gridCol w:w="1563"/>
        <w:gridCol w:w="1563"/>
        <w:gridCol w:w="1564"/>
      </w:tblGrid>
      <w:tr w:rsidR="00520142" w14:paraId="3446016E" w14:textId="77777777" w:rsidTr="00350FD4">
        <w:trPr>
          <w:jc w:val="center"/>
        </w:trPr>
        <w:tc>
          <w:tcPr>
            <w:tcW w:w="3126" w:type="dxa"/>
            <w:gridSpan w:val="2"/>
          </w:tcPr>
          <w:bookmarkEnd w:id="52"/>
          <w:p w14:paraId="4262AECB"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推荐做法</w:t>
            </w:r>
          </w:p>
        </w:tc>
        <w:tc>
          <w:tcPr>
            <w:tcW w:w="3127" w:type="dxa"/>
            <w:gridSpan w:val="2"/>
          </w:tcPr>
          <w:p w14:paraId="5ED88A7F"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不建议做法</w:t>
            </w:r>
          </w:p>
        </w:tc>
      </w:tr>
      <w:tr w:rsidR="00520142" w14:paraId="2BB6C286" w14:textId="77777777" w:rsidTr="00350FD4">
        <w:trPr>
          <w:jc w:val="center"/>
        </w:trPr>
        <w:tc>
          <w:tcPr>
            <w:tcW w:w="1563" w:type="dxa"/>
          </w:tcPr>
          <w:p w14:paraId="7CB1A3E3" w14:textId="77777777" w:rsidR="00520142" w:rsidRDefault="00000000" w:rsidP="00350FD4">
            <w:pPr>
              <w:spacing w:line="360" w:lineRule="auto"/>
              <w:rPr>
                <w:rFonts w:ascii="Times New Roman" w:eastAsia="宋体" w:hAnsi="Times New Roman" w:cs="Times New Roman"/>
                <w:bCs/>
                <w:kern w:val="0"/>
                <w:sz w:val="24"/>
              </w:rPr>
            </w:pPr>
            <w:r>
              <w:rPr>
                <w:rFonts w:ascii="Times New Roman" w:eastAsia="宋体" w:hAnsi="Times New Roman" w:cs="Times New Roman"/>
                <w:bCs/>
                <w:noProof/>
                <w:kern w:val="0"/>
                <w:sz w:val="24"/>
              </w:rPr>
              <w:drawing>
                <wp:inline distT="0" distB="0" distL="0" distR="0" wp14:anchorId="5CFD53B2" wp14:editId="7D80B165">
                  <wp:extent cx="759460" cy="474980"/>
                  <wp:effectExtent l="0" t="0" r="2540" b="1270"/>
                  <wp:docPr id="595981685"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5981685" name="图片 6"/>
                          <pic:cNvPicPr>
                            <a:picLocks noChangeAspect="1" noChangeArrowheads="1"/>
                          </pic:cNvPicPr>
                        </pic:nvPicPr>
                        <pic:blipFill>
                          <a:blip r:embed="rId65" cstate="print">
                            <a:extLst>
                              <a:ext uri="{28A0092B-C50C-407E-A947-70E740481C1C}">
                                <a14:useLocalDpi xmlns:a14="http://schemas.microsoft.com/office/drawing/2010/main" val="0"/>
                              </a:ext>
                            </a:extLst>
                          </a:blip>
                          <a:srcRect l="11115"/>
                          <a:stretch>
                            <a:fillRect/>
                          </a:stretch>
                        </pic:blipFill>
                        <pic:spPr>
                          <a:xfrm>
                            <a:off x="0" y="0"/>
                            <a:ext cx="759707" cy="474980"/>
                          </a:xfrm>
                          <a:prstGeom prst="rect">
                            <a:avLst/>
                          </a:prstGeom>
                          <a:noFill/>
                          <a:ln>
                            <a:noFill/>
                          </a:ln>
                        </pic:spPr>
                      </pic:pic>
                    </a:graphicData>
                  </a:graphic>
                </wp:inline>
              </w:drawing>
            </w:r>
          </w:p>
        </w:tc>
        <w:tc>
          <w:tcPr>
            <w:tcW w:w="1563" w:type="dxa"/>
          </w:tcPr>
          <w:p w14:paraId="45E92DE1" w14:textId="77777777" w:rsidR="00520142" w:rsidRDefault="00000000" w:rsidP="00350FD4">
            <w:pPr>
              <w:spacing w:line="360" w:lineRule="auto"/>
              <w:rPr>
                <w:rFonts w:ascii="Times New Roman" w:eastAsia="宋体" w:hAnsi="Times New Roman" w:cs="Times New Roman"/>
                <w:bCs/>
                <w:kern w:val="0"/>
                <w:sz w:val="24"/>
              </w:rPr>
            </w:pPr>
            <w:r>
              <w:rPr>
                <w:rFonts w:ascii="Times New Roman" w:eastAsia="宋体" w:hAnsi="Times New Roman" w:cs="Times New Roman"/>
                <w:bCs/>
                <w:noProof/>
                <w:kern w:val="0"/>
                <w:sz w:val="24"/>
              </w:rPr>
              <w:drawing>
                <wp:inline distT="0" distB="0" distL="0" distR="0" wp14:anchorId="4D2278CF" wp14:editId="3E8186A0">
                  <wp:extent cx="808990" cy="521970"/>
                  <wp:effectExtent l="0" t="0" r="10160" b="11430"/>
                  <wp:docPr id="172405659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4056593" name="图片 5"/>
                          <pic:cNvPicPr>
                            <a:picLocks noChangeAspect="1" noChangeArrowheads="1"/>
                          </pic:cNvPicPr>
                        </pic:nvPicPr>
                        <pic:blipFill>
                          <a:blip r:embed="rId66" cstate="print">
                            <a:extLst>
                              <a:ext uri="{28A0092B-C50C-407E-A947-70E740481C1C}">
                                <a14:useLocalDpi xmlns:a14="http://schemas.microsoft.com/office/drawing/2010/main" val="0"/>
                              </a:ext>
                            </a:extLst>
                          </a:blip>
                          <a:srcRect r="13857"/>
                          <a:stretch>
                            <a:fillRect/>
                          </a:stretch>
                        </pic:blipFill>
                        <pic:spPr>
                          <a:xfrm>
                            <a:off x="0" y="0"/>
                            <a:ext cx="820485" cy="529308"/>
                          </a:xfrm>
                          <a:prstGeom prst="rect">
                            <a:avLst/>
                          </a:prstGeom>
                          <a:noFill/>
                          <a:ln>
                            <a:noFill/>
                          </a:ln>
                        </pic:spPr>
                      </pic:pic>
                    </a:graphicData>
                  </a:graphic>
                </wp:inline>
              </w:drawing>
            </w:r>
          </w:p>
        </w:tc>
        <w:tc>
          <w:tcPr>
            <w:tcW w:w="1563" w:type="dxa"/>
          </w:tcPr>
          <w:p w14:paraId="1D91F8AB" w14:textId="77777777" w:rsidR="00520142" w:rsidRDefault="00000000" w:rsidP="00350FD4">
            <w:pPr>
              <w:spacing w:line="360" w:lineRule="auto"/>
              <w:jc w:val="center"/>
              <w:rPr>
                <w:rFonts w:ascii="Times New Roman" w:eastAsia="宋体" w:hAnsi="Times New Roman" w:cs="Times New Roman"/>
                <w:bCs/>
                <w:kern w:val="0"/>
                <w:sz w:val="24"/>
              </w:rPr>
            </w:pPr>
            <w:r>
              <w:rPr>
                <w:rFonts w:ascii="Times New Roman" w:eastAsia="宋体" w:hAnsi="Times New Roman" w:cs="Times New Roman" w:hint="eastAsia"/>
                <w:bCs/>
                <w:noProof/>
                <w:kern w:val="0"/>
                <w:sz w:val="24"/>
              </w:rPr>
              <w:drawing>
                <wp:inline distT="0" distB="0" distL="0" distR="0" wp14:anchorId="0A167169" wp14:editId="1A096EFC">
                  <wp:extent cx="854710" cy="521970"/>
                  <wp:effectExtent l="0" t="0" r="2540" b="11430"/>
                  <wp:docPr id="113663997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6639970" name="图片 9"/>
                          <pic:cNvPicPr>
                            <a:picLocks noChangeAspect="1" noChangeArrowheads="1"/>
                          </pic:cNvPicPr>
                        </pic:nvPicPr>
                        <pic:blipFill>
                          <a:blip r:embed="rId67" cstate="print">
                            <a:extLst>
                              <a:ext uri="{28A0092B-C50C-407E-A947-70E740481C1C}">
                                <a14:useLocalDpi xmlns:a14="http://schemas.microsoft.com/office/drawing/2010/main" val="0"/>
                              </a:ext>
                            </a:extLst>
                          </a:blip>
                          <a:srcRect t="-2326" r="23230" b="1"/>
                          <a:stretch>
                            <a:fillRect/>
                          </a:stretch>
                        </pic:blipFill>
                        <pic:spPr>
                          <a:xfrm>
                            <a:off x="0" y="0"/>
                            <a:ext cx="856420" cy="523269"/>
                          </a:xfrm>
                          <a:prstGeom prst="rect">
                            <a:avLst/>
                          </a:prstGeom>
                          <a:noFill/>
                          <a:ln>
                            <a:noFill/>
                          </a:ln>
                        </pic:spPr>
                      </pic:pic>
                    </a:graphicData>
                  </a:graphic>
                </wp:inline>
              </w:drawing>
            </w:r>
          </w:p>
        </w:tc>
        <w:tc>
          <w:tcPr>
            <w:tcW w:w="1564" w:type="dxa"/>
          </w:tcPr>
          <w:p w14:paraId="03FD6921" w14:textId="77777777" w:rsidR="00520142" w:rsidRDefault="00000000" w:rsidP="00350FD4">
            <w:pPr>
              <w:spacing w:line="360" w:lineRule="auto"/>
              <w:rPr>
                <w:rFonts w:ascii="Times New Roman" w:eastAsia="宋体" w:hAnsi="Times New Roman" w:cs="Times New Roman"/>
                <w:bCs/>
                <w:kern w:val="0"/>
                <w:sz w:val="24"/>
              </w:rPr>
            </w:pPr>
            <w:r>
              <w:rPr>
                <w:rFonts w:ascii="Times New Roman" w:eastAsia="宋体" w:hAnsi="Times New Roman" w:cs="Times New Roman" w:hint="eastAsia"/>
                <w:bCs/>
                <w:noProof/>
                <w:kern w:val="0"/>
                <w:sz w:val="24"/>
              </w:rPr>
              <w:drawing>
                <wp:inline distT="0" distB="0" distL="0" distR="0" wp14:anchorId="76F388F8" wp14:editId="77DA809C">
                  <wp:extent cx="854075" cy="521970"/>
                  <wp:effectExtent l="0" t="0" r="3175" b="11430"/>
                  <wp:docPr id="22963106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631065" name="图片 12"/>
                          <pic:cNvPicPr>
                            <a:picLocks noChangeAspect="1" noChangeArrowheads="1"/>
                          </pic:cNvPicPr>
                        </pic:nvPicPr>
                        <pic:blipFill>
                          <a:blip r:embed="rId68" cstate="print">
                            <a:extLst>
                              <a:ext uri="{28A0092B-C50C-407E-A947-70E740481C1C}">
                                <a14:useLocalDpi xmlns:a14="http://schemas.microsoft.com/office/drawing/2010/main" val="0"/>
                              </a:ext>
                            </a:extLst>
                          </a:blip>
                          <a:srcRect t="38901"/>
                          <a:stretch>
                            <a:fillRect/>
                          </a:stretch>
                        </pic:blipFill>
                        <pic:spPr>
                          <a:xfrm>
                            <a:off x="0" y="0"/>
                            <a:ext cx="854710" cy="522212"/>
                          </a:xfrm>
                          <a:prstGeom prst="rect">
                            <a:avLst/>
                          </a:prstGeom>
                          <a:noFill/>
                          <a:ln>
                            <a:noFill/>
                          </a:ln>
                        </pic:spPr>
                      </pic:pic>
                    </a:graphicData>
                  </a:graphic>
                </wp:inline>
              </w:drawing>
            </w:r>
          </w:p>
        </w:tc>
      </w:tr>
      <w:tr w:rsidR="00520142" w14:paraId="6BCF1516" w14:textId="77777777" w:rsidTr="00350FD4">
        <w:trPr>
          <w:jc w:val="center"/>
        </w:trPr>
        <w:tc>
          <w:tcPr>
            <w:tcW w:w="1563" w:type="dxa"/>
          </w:tcPr>
          <w:p w14:paraId="1D51569D"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坡屋顶、传统瓦面</w:t>
            </w:r>
          </w:p>
        </w:tc>
        <w:tc>
          <w:tcPr>
            <w:tcW w:w="1563" w:type="dxa"/>
          </w:tcPr>
          <w:p w14:paraId="547486E5"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传统样式、平坡结合</w:t>
            </w:r>
          </w:p>
        </w:tc>
        <w:tc>
          <w:tcPr>
            <w:tcW w:w="1563" w:type="dxa"/>
          </w:tcPr>
          <w:p w14:paraId="1567F26F"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彩色瓦面屋顶</w:t>
            </w:r>
          </w:p>
        </w:tc>
        <w:tc>
          <w:tcPr>
            <w:tcW w:w="1564" w:type="dxa"/>
          </w:tcPr>
          <w:p w14:paraId="4FCC4DBC"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临时搭建屋面</w:t>
            </w:r>
          </w:p>
        </w:tc>
      </w:tr>
      <w:tr w:rsidR="00520142" w14:paraId="5FEF387E" w14:textId="77777777" w:rsidTr="00350FD4">
        <w:trPr>
          <w:jc w:val="center"/>
        </w:trPr>
        <w:tc>
          <w:tcPr>
            <w:tcW w:w="1563" w:type="dxa"/>
          </w:tcPr>
          <w:p w14:paraId="0268ED80"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1484DDE1" wp14:editId="4840C84B">
                  <wp:extent cx="854710" cy="462915"/>
                  <wp:effectExtent l="0" t="0" r="2540" b="13335"/>
                  <wp:docPr id="893939954"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939954" name="图片 13"/>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a:xfrm>
                            <a:off x="0" y="0"/>
                            <a:ext cx="854710" cy="462915"/>
                          </a:xfrm>
                          <a:prstGeom prst="rect">
                            <a:avLst/>
                          </a:prstGeom>
                          <a:noFill/>
                          <a:ln>
                            <a:noFill/>
                          </a:ln>
                        </pic:spPr>
                      </pic:pic>
                    </a:graphicData>
                  </a:graphic>
                </wp:inline>
              </w:drawing>
            </w:r>
          </w:p>
        </w:tc>
        <w:tc>
          <w:tcPr>
            <w:tcW w:w="1563" w:type="dxa"/>
          </w:tcPr>
          <w:p w14:paraId="0E6BE866" w14:textId="77777777" w:rsidR="00520142" w:rsidRDefault="00000000" w:rsidP="00350FD4">
            <w:pPr>
              <w:spacing w:line="360" w:lineRule="auto"/>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7850D0FD" wp14:editId="4F6E81C1">
                  <wp:extent cx="854710" cy="462915"/>
                  <wp:effectExtent l="0" t="0" r="2540" b="13335"/>
                  <wp:docPr id="6298685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86854" name="图片 14"/>
                          <pic:cNvPicPr>
                            <a:picLocks noChangeAspect="1" noChangeArrowheads="1"/>
                          </pic:cNvPicPr>
                        </pic:nvPicPr>
                        <pic:blipFill>
                          <a:blip r:embed="rId70" cstate="print">
                            <a:extLst>
                              <a:ext uri="{28A0092B-C50C-407E-A947-70E740481C1C}">
                                <a14:useLocalDpi xmlns:a14="http://schemas.microsoft.com/office/drawing/2010/main" val="0"/>
                              </a:ext>
                            </a:extLst>
                          </a:blip>
                          <a:srcRect b="30372"/>
                          <a:stretch>
                            <a:fillRect/>
                          </a:stretch>
                        </pic:blipFill>
                        <pic:spPr>
                          <a:xfrm>
                            <a:off x="0" y="0"/>
                            <a:ext cx="854710" cy="462915"/>
                          </a:xfrm>
                          <a:prstGeom prst="rect">
                            <a:avLst/>
                          </a:prstGeom>
                          <a:noFill/>
                          <a:ln>
                            <a:noFill/>
                          </a:ln>
                        </pic:spPr>
                      </pic:pic>
                    </a:graphicData>
                  </a:graphic>
                </wp:inline>
              </w:drawing>
            </w:r>
          </w:p>
        </w:tc>
        <w:tc>
          <w:tcPr>
            <w:tcW w:w="1563" w:type="dxa"/>
          </w:tcPr>
          <w:p w14:paraId="5CBF3A91" w14:textId="77777777" w:rsidR="00520142" w:rsidRDefault="00000000" w:rsidP="00350FD4">
            <w:pPr>
              <w:spacing w:line="360" w:lineRule="auto"/>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5D74AF17" wp14:editId="606DE75C">
                  <wp:extent cx="854710" cy="462915"/>
                  <wp:effectExtent l="0" t="0" r="2540" b="13335"/>
                  <wp:docPr id="136062769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0627693" name="图片 1"/>
                          <pic:cNvPicPr>
                            <a:picLocks noChangeAspect="1" noChangeArrowheads="1"/>
                          </pic:cNvPicPr>
                        </pic:nvPicPr>
                        <pic:blipFill>
                          <a:blip r:embed="rId71" cstate="print">
                            <a:extLst>
                              <a:ext uri="{28A0092B-C50C-407E-A947-70E740481C1C}">
                                <a14:useLocalDpi xmlns:a14="http://schemas.microsoft.com/office/drawing/2010/main" val="0"/>
                              </a:ext>
                            </a:extLst>
                          </a:blip>
                          <a:srcRect b="18819"/>
                          <a:stretch>
                            <a:fillRect/>
                          </a:stretch>
                        </pic:blipFill>
                        <pic:spPr>
                          <a:xfrm>
                            <a:off x="0" y="0"/>
                            <a:ext cx="854710" cy="462915"/>
                          </a:xfrm>
                          <a:prstGeom prst="rect">
                            <a:avLst/>
                          </a:prstGeom>
                          <a:noFill/>
                          <a:ln>
                            <a:noFill/>
                          </a:ln>
                        </pic:spPr>
                      </pic:pic>
                    </a:graphicData>
                  </a:graphic>
                </wp:inline>
              </w:drawing>
            </w:r>
          </w:p>
        </w:tc>
        <w:tc>
          <w:tcPr>
            <w:tcW w:w="1564" w:type="dxa"/>
          </w:tcPr>
          <w:p w14:paraId="2F36AF48" w14:textId="77777777" w:rsidR="00520142" w:rsidRDefault="00000000" w:rsidP="00350FD4">
            <w:pPr>
              <w:spacing w:line="360" w:lineRule="auto"/>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7351A4BD" wp14:editId="1E29CB37">
                  <wp:extent cx="843280" cy="474980"/>
                  <wp:effectExtent l="0" t="0" r="13970" b="1270"/>
                  <wp:docPr id="74693793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937936" name="图片 15"/>
                          <pic:cNvPicPr>
                            <a:picLocks noChangeAspect="1" noChangeArrowheads="1"/>
                          </pic:cNvPicPr>
                        </pic:nvPicPr>
                        <pic:blipFill>
                          <a:blip r:embed="rId72" cstate="print">
                            <a:extLst>
                              <a:ext uri="{28A0092B-C50C-407E-A947-70E740481C1C}">
                                <a14:useLocalDpi xmlns:a14="http://schemas.microsoft.com/office/drawing/2010/main" val="0"/>
                              </a:ext>
                            </a:extLst>
                          </a:blip>
                          <a:srcRect b="43671"/>
                          <a:stretch>
                            <a:fillRect/>
                          </a:stretch>
                        </pic:blipFill>
                        <pic:spPr>
                          <a:xfrm>
                            <a:off x="0" y="0"/>
                            <a:ext cx="843280" cy="475013"/>
                          </a:xfrm>
                          <a:prstGeom prst="rect">
                            <a:avLst/>
                          </a:prstGeom>
                          <a:noFill/>
                          <a:ln>
                            <a:noFill/>
                          </a:ln>
                        </pic:spPr>
                      </pic:pic>
                    </a:graphicData>
                  </a:graphic>
                </wp:inline>
              </w:drawing>
            </w:r>
          </w:p>
        </w:tc>
      </w:tr>
      <w:tr w:rsidR="00520142" w14:paraId="10CAC71A" w14:textId="77777777" w:rsidTr="00350FD4">
        <w:trPr>
          <w:jc w:val="center"/>
        </w:trPr>
        <w:tc>
          <w:tcPr>
            <w:tcW w:w="1563" w:type="dxa"/>
          </w:tcPr>
          <w:p w14:paraId="775723B8"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传统青砖墙面</w:t>
            </w:r>
          </w:p>
        </w:tc>
        <w:tc>
          <w:tcPr>
            <w:tcW w:w="1563" w:type="dxa"/>
          </w:tcPr>
          <w:p w14:paraId="650243E6"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灰色瓷砖贴面</w:t>
            </w:r>
          </w:p>
        </w:tc>
        <w:tc>
          <w:tcPr>
            <w:tcW w:w="1563" w:type="dxa"/>
          </w:tcPr>
          <w:p w14:paraId="22F3CAB7"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涂料粉刷</w:t>
            </w:r>
          </w:p>
        </w:tc>
        <w:tc>
          <w:tcPr>
            <w:tcW w:w="1564" w:type="dxa"/>
          </w:tcPr>
          <w:p w14:paraId="7DB48121"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彩色瓷砖贴面</w:t>
            </w:r>
          </w:p>
        </w:tc>
      </w:tr>
      <w:tr w:rsidR="00520142" w14:paraId="19105ED8" w14:textId="77777777" w:rsidTr="00350FD4">
        <w:trPr>
          <w:jc w:val="center"/>
        </w:trPr>
        <w:tc>
          <w:tcPr>
            <w:tcW w:w="1563" w:type="dxa"/>
          </w:tcPr>
          <w:p w14:paraId="4E44EA84" w14:textId="77777777" w:rsidR="00520142" w:rsidRDefault="00000000" w:rsidP="00350FD4">
            <w:pPr>
              <w:spacing w:line="360" w:lineRule="auto"/>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4465CDD4" wp14:editId="1096177C">
                  <wp:extent cx="850900" cy="755015"/>
                  <wp:effectExtent l="0" t="0" r="6350" b="6985"/>
                  <wp:docPr id="47664781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6647813" name="图片 5"/>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850900" cy="755015"/>
                          </a:xfrm>
                          <a:prstGeom prst="rect">
                            <a:avLst/>
                          </a:prstGeom>
                          <a:noFill/>
                          <a:ln>
                            <a:noFill/>
                          </a:ln>
                        </pic:spPr>
                      </pic:pic>
                    </a:graphicData>
                  </a:graphic>
                </wp:inline>
              </w:drawing>
            </w:r>
          </w:p>
        </w:tc>
        <w:tc>
          <w:tcPr>
            <w:tcW w:w="1563" w:type="dxa"/>
          </w:tcPr>
          <w:p w14:paraId="44E59B07"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690F9EE0" wp14:editId="174EE55F">
                  <wp:extent cx="850900" cy="797560"/>
                  <wp:effectExtent l="0" t="0" r="6350" b="2540"/>
                  <wp:docPr id="21300195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001959" name="图片 4"/>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a:xfrm>
                            <a:off x="0" y="0"/>
                            <a:ext cx="850900" cy="797560"/>
                          </a:xfrm>
                          <a:prstGeom prst="rect">
                            <a:avLst/>
                          </a:prstGeom>
                          <a:noFill/>
                          <a:ln>
                            <a:noFill/>
                          </a:ln>
                        </pic:spPr>
                      </pic:pic>
                    </a:graphicData>
                  </a:graphic>
                </wp:inline>
              </w:drawing>
            </w:r>
          </w:p>
        </w:tc>
        <w:tc>
          <w:tcPr>
            <w:tcW w:w="1563" w:type="dxa"/>
          </w:tcPr>
          <w:p w14:paraId="3779238D" w14:textId="77777777" w:rsidR="00520142" w:rsidRDefault="00000000" w:rsidP="00350FD4">
            <w:pPr>
              <w:spacing w:line="360" w:lineRule="auto"/>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48C239DD" wp14:editId="5E32B0A5">
                  <wp:extent cx="850900" cy="797560"/>
                  <wp:effectExtent l="0" t="0" r="6350" b="2540"/>
                  <wp:docPr id="15453067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5306753" name="图片 11"/>
                          <pic:cNvPicPr>
                            <a:picLocks noChangeAspect="1" noChangeArrowheads="1"/>
                          </pic:cNvPicPr>
                        </pic:nvPicPr>
                        <pic:blipFill>
                          <a:blip r:embed="rId75" cstate="print">
                            <a:extLst>
                              <a:ext uri="{28A0092B-C50C-407E-A947-70E740481C1C}">
                                <a14:useLocalDpi xmlns:a14="http://schemas.microsoft.com/office/drawing/2010/main" val="0"/>
                              </a:ext>
                            </a:extLst>
                          </a:blip>
                          <a:srcRect b="9640"/>
                          <a:stretch>
                            <a:fillRect/>
                          </a:stretch>
                        </pic:blipFill>
                        <pic:spPr>
                          <a:xfrm>
                            <a:off x="0" y="0"/>
                            <a:ext cx="850900" cy="797560"/>
                          </a:xfrm>
                          <a:prstGeom prst="rect">
                            <a:avLst/>
                          </a:prstGeom>
                          <a:noFill/>
                          <a:ln>
                            <a:noFill/>
                          </a:ln>
                        </pic:spPr>
                      </pic:pic>
                    </a:graphicData>
                  </a:graphic>
                </wp:inline>
              </w:drawing>
            </w:r>
          </w:p>
        </w:tc>
        <w:tc>
          <w:tcPr>
            <w:tcW w:w="1564" w:type="dxa"/>
          </w:tcPr>
          <w:p w14:paraId="3D55A10E" w14:textId="77777777" w:rsidR="00520142" w:rsidRDefault="00000000" w:rsidP="00350FD4">
            <w:pPr>
              <w:spacing w:line="360" w:lineRule="auto"/>
              <w:jc w:val="center"/>
              <w:rPr>
                <w:rFonts w:ascii="等线" w:eastAsia="宋体" w:hAnsi="等线" w:cs="Times New Roman"/>
                <w:kern w:val="0"/>
                <w:sz w:val="24"/>
              </w:rPr>
            </w:pPr>
            <w:r>
              <w:rPr>
                <w:rFonts w:ascii="Times New Roman" w:eastAsia="宋体" w:hAnsi="Times New Roman" w:cs="Times New Roman"/>
                <w:noProof/>
                <w:kern w:val="0"/>
                <w:sz w:val="24"/>
              </w:rPr>
              <w:drawing>
                <wp:inline distT="0" distB="0" distL="0" distR="0" wp14:anchorId="59AF9038" wp14:editId="3F3C8BDC">
                  <wp:extent cx="854710" cy="796925"/>
                  <wp:effectExtent l="0" t="0" r="2540" b="3175"/>
                  <wp:docPr id="35308050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3080505" name="图片 3"/>
                          <pic:cNvPicPr>
                            <a:picLocks noChangeAspect="1" noChangeArrowheads="1"/>
                          </pic:cNvPicPr>
                        </pic:nvPicPr>
                        <pic:blipFill>
                          <a:blip r:embed="rId76" cstate="print">
                            <a:extLst>
                              <a:ext uri="{28A0092B-C50C-407E-A947-70E740481C1C}">
                                <a14:useLocalDpi xmlns:a14="http://schemas.microsoft.com/office/drawing/2010/main" val="0"/>
                              </a:ext>
                            </a:extLst>
                          </a:blip>
                          <a:srcRect l="1974" t="-5774" r="39643" b="-154"/>
                          <a:stretch>
                            <a:fillRect/>
                          </a:stretch>
                        </pic:blipFill>
                        <pic:spPr>
                          <a:xfrm>
                            <a:off x="0" y="0"/>
                            <a:ext cx="860086" cy="802288"/>
                          </a:xfrm>
                          <a:prstGeom prst="rect">
                            <a:avLst/>
                          </a:prstGeom>
                          <a:noFill/>
                          <a:ln>
                            <a:noFill/>
                          </a:ln>
                        </pic:spPr>
                      </pic:pic>
                    </a:graphicData>
                  </a:graphic>
                </wp:inline>
              </w:drawing>
            </w:r>
          </w:p>
        </w:tc>
      </w:tr>
      <w:tr w:rsidR="00520142" w14:paraId="68C808BF" w14:textId="77777777" w:rsidTr="00350FD4">
        <w:trPr>
          <w:jc w:val="center"/>
        </w:trPr>
        <w:tc>
          <w:tcPr>
            <w:tcW w:w="1563" w:type="dxa"/>
          </w:tcPr>
          <w:p w14:paraId="24134642"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木门木窗</w:t>
            </w:r>
          </w:p>
        </w:tc>
        <w:tc>
          <w:tcPr>
            <w:tcW w:w="1563" w:type="dxa"/>
          </w:tcPr>
          <w:p w14:paraId="127B17E3" w14:textId="77777777" w:rsidR="00520142" w:rsidRDefault="00000000" w:rsidP="00350FD4">
            <w:pPr>
              <w:jc w:val="center"/>
              <w:rPr>
                <w:rFonts w:ascii="宋体" w:eastAsia="微软雅黑" w:hAnsi="宋体" w:cs="宋体"/>
                <w:spacing w:val="4"/>
                <w:kern w:val="0"/>
                <w:sz w:val="20"/>
              </w:rPr>
            </w:pPr>
            <w:proofErr w:type="gramStart"/>
            <w:r>
              <w:rPr>
                <w:rFonts w:ascii="楷体" w:eastAsia="楷体" w:hAnsi="楷体" w:cs="楷体" w:hint="eastAsia"/>
                <w:bCs/>
                <w:color w:val="000000"/>
                <w:spacing w:val="4"/>
                <w:kern w:val="0"/>
                <w:sz w:val="20"/>
                <w:szCs w:val="22"/>
              </w:rPr>
              <w:t>仿传统</w:t>
            </w:r>
            <w:proofErr w:type="gramEnd"/>
            <w:r>
              <w:rPr>
                <w:rFonts w:ascii="楷体" w:eastAsia="楷体" w:hAnsi="楷体" w:cs="楷体" w:hint="eastAsia"/>
                <w:bCs/>
                <w:color w:val="000000"/>
                <w:spacing w:val="4"/>
                <w:kern w:val="0"/>
                <w:sz w:val="20"/>
                <w:szCs w:val="22"/>
              </w:rPr>
              <w:t>形制的现代门窗</w:t>
            </w:r>
          </w:p>
        </w:tc>
        <w:tc>
          <w:tcPr>
            <w:tcW w:w="1563" w:type="dxa"/>
          </w:tcPr>
          <w:p w14:paraId="17502500"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合金门窗</w:t>
            </w:r>
          </w:p>
        </w:tc>
        <w:tc>
          <w:tcPr>
            <w:tcW w:w="1564" w:type="dxa"/>
          </w:tcPr>
          <w:p w14:paraId="78A83A0D"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合金门窗</w:t>
            </w:r>
          </w:p>
        </w:tc>
      </w:tr>
      <w:tr w:rsidR="00520142" w14:paraId="41DD9362" w14:textId="77777777" w:rsidTr="00350FD4">
        <w:trPr>
          <w:jc w:val="center"/>
        </w:trPr>
        <w:tc>
          <w:tcPr>
            <w:tcW w:w="1563" w:type="dxa"/>
          </w:tcPr>
          <w:p w14:paraId="5D046353"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bCs/>
                <w:noProof/>
                <w:color w:val="000000"/>
                <w:kern w:val="0"/>
                <w:sz w:val="24"/>
                <w:szCs w:val="22"/>
              </w:rPr>
              <w:drawing>
                <wp:inline distT="0" distB="0" distL="0" distR="0" wp14:anchorId="10CE56C2" wp14:editId="56E3102A">
                  <wp:extent cx="854710" cy="487045"/>
                  <wp:effectExtent l="0" t="0" r="2540" b="8255"/>
                  <wp:docPr id="64556402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5564024" name="图片 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a:xfrm>
                            <a:off x="0" y="0"/>
                            <a:ext cx="854710" cy="487045"/>
                          </a:xfrm>
                          <a:prstGeom prst="rect">
                            <a:avLst/>
                          </a:prstGeom>
                          <a:noFill/>
                          <a:ln>
                            <a:noFill/>
                          </a:ln>
                        </pic:spPr>
                      </pic:pic>
                    </a:graphicData>
                  </a:graphic>
                </wp:inline>
              </w:drawing>
            </w:r>
          </w:p>
        </w:tc>
        <w:tc>
          <w:tcPr>
            <w:tcW w:w="1563" w:type="dxa"/>
          </w:tcPr>
          <w:p w14:paraId="0C633C20"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5FF0043B" wp14:editId="15DF37A2">
                  <wp:extent cx="840105" cy="478155"/>
                  <wp:effectExtent l="0" t="0" r="17145" b="17145"/>
                  <wp:docPr id="190126712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1267121" name="图片 1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a:xfrm>
                            <a:off x="0" y="0"/>
                            <a:ext cx="840105" cy="478155"/>
                          </a:xfrm>
                          <a:prstGeom prst="rect">
                            <a:avLst/>
                          </a:prstGeom>
                          <a:noFill/>
                          <a:ln>
                            <a:noFill/>
                          </a:ln>
                        </pic:spPr>
                      </pic:pic>
                    </a:graphicData>
                  </a:graphic>
                </wp:inline>
              </w:drawing>
            </w:r>
          </w:p>
        </w:tc>
        <w:tc>
          <w:tcPr>
            <w:tcW w:w="1563" w:type="dxa"/>
          </w:tcPr>
          <w:p w14:paraId="56064A5A"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noProof/>
                <w:color w:val="000000"/>
                <w:kern w:val="0"/>
                <w:sz w:val="24"/>
                <w:szCs w:val="22"/>
              </w:rPr>
              <w:drawing>
                <wp:inline distT="0" distB="0" distL="0" distR="0" wp14:anchorId="2F66006B" wp14:editId="772AD60B">
                  <wp:extent cx="840105" cy="467995"/>
                  <wp:effectExtent l="0" t="0" r="17145" b="8255"/>
                  <wp:docPr id="1382783096"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2783096" name="图片 1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840105" cy="467995"/>
                          </a:xfrm>
                          <a:prstGeom prst="rect">
                            <a:avLst/>
                          </a:prstGeom>
                          <a:noFill/>
                          <a:ln>
                            <a:noFill/>
                          </a:ln>
                        </pic:spPr>
                      </pic:pic>
                    </a:graphicData>
                  </a:graphic>
                </wp:inline>
              </w:drawing>
            </w:r>
          </w:p>
        </w:tc>
        <w:tc>
          <w:tcPr>
            <w:tcW w:w="1564" w:type="dxa"/>
          </w:tcPr>
          <w:p w14:paraId="4A5F3769" w14:textId="77777777" w:rsidR="00520142" w:rsidRDefault="00000000" w:rsidP="00350FD4">
            <w:pPr>
              <w:spacing w:line="360" w:lineRule="auto"/>
              <w:jc w:val="center"/>
              <w:rPr>
                <w:rFonts w:ascii="等线" w:eastAsia="宋体" w:hAnsi="等线" w:cs="Times New Roman"/>
                <w:kern w:val="0"/>
                <w:sz w:val="24"/>
              </w:rPr>
            </w:pPr>
            <w:r>
              <w:rPr>
                <w:rFonts w:ascii="Times New Roman" w:eastAsia="宋体" w:hAnsi="Times New Roman" w:cs="Times New Roman"/>
                <w:noProof/>
                <w:kern w:val="0"/>
                <w:sz w:val="24"/>
              </w:rPr>
              <w:drawing>
                <wp:inline distT="0" distB="0" distL="0" distR="0" wp14:anchorId="416267A5" wp14:editId="772F0452">
                  <wp:extent cx="854710" cy="474980"/>
                  <wp:effectExtent l="0" t="0" r="2540" b="1270"/>
                  <wp:docPr id="155592861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5928617" name="图片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854710" cy="474980"/>
                          </a:xfrm>
                          <a:prstGeom prst="rect">
                            <a:avLst/>
                          </a:prstGeom>
                          <a:noFill/>
                          <a:ln>
                            <a:noFill/>
                          </a:ln>
                        </pic:spPr>
                      </pic:pic>
                    </a:graphicData>
                  </a:graphic>
                </wp:inline>
              </w:drawing>
            </w:r>
          </w:p>
        </w:tc>
      </w:tr>
      <w:tr w:rsidR="00520142" w14:paraId="104B10BE" w14:textId="77777777" w:rsidTr="00350FD4">
        <w:trPr>
          <w:jc w:val="center"/>
        </w:trPr>
        <w:tc>
          <w:tcPr>
            <w:tcW w:w="1563" w:type="dxa"/>
          </w:tcPr>
          <w:p w14:paraId="6C6BE114"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color w:val="000000"/>
                <w:kern w:val="0"/>
                <w:sz w:val="24"/>
                <w:szCs w:val="22"/>
              </w:rPr>
              <w:t>部件修复</w:t>
            </w:r>
          </w:p>
        </w:tc>
        <w:tc>
          <w:tcPr>
            <w:tcW w:w="1563" w:type="dxa"/>
          </w:tcPr>
          <w:p w14:paraId="01A6AB3D"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color w:val="000000"/>
                <w:kern w:val="0"/>
                <w:sz w:val="24"/>
                <w:szCs w:val="22"/>
              </w:rPr>
              <w:t>原貌翻新</w:t>
            </w:r>
          </w:p>
        </w:tc>
        <w:tc>
          <w:tcPr>
            <w:tcW w:w="1563" w:type="dxa"/>
          </w:tcPr>
          <w:p w14:paraId="7203F715"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color w:val="000000"/>
                <w:kern w:val="0"/>
                <w:sz w:val="24"/>
                <w:szCs w:val="22"/>
              </w:rPr>
              <w:t>与传统风貌不协调加建</w:t>
            </w:r>
          </w:p>
        </w:tc>
        <w:tc>
          <w:tcPr>
            <w:tcW w:w="1564" w:type="dxa"/>
          </w:tcPr>
          <w:p w14:paraId="1D2ADC1D" w14:textId="77777777" w:rsidR="00520142" w:rsidRDefault="00000000" w:rsidP="00350FD4">
            <w:pPr>
              <w:spacing w:line="360" w:lineRule="auto"/>
              <w:jc w:val="center"/>
              <w:rPr>
                <w:rFonts w:ascii="等线" w:eastAsia="宋体" w:hAnsi="等线" w:cs="Times New Roman"/>
                <w:kern w:val="0"/>
                <w:sz w:val="24"/>
              </w:rPr>
            </w:pPr>
            <w:r>
              <w:rPr>
                <w:rFonts w:ascii="楷体" w:eastAsia="楷体" w:hAnsi="楷体" w:cs="楷体" w:hint="eastAsia"/>
                <w:bCs/>
                <w:color w:val="000000"/>
                <w:kern w:val="0"/>
                <w:sz w:val="24"/>
                <w:szCs w:val="22"/>
              </w:rPr>
              <w:t>遮盖价值部位、违章搭建</w:t>
            </w:r>
          </w:p>
        </w:tc>
      </w:tr>
    </w:tbl>
    <w:p w14:paraId="2ACDF216" w14:textId="77777777" w:rsidR="00520142" w:rsidRDefault="00520142" w:rsidP="00350FD4">
      <w:pPr>
        <w:spacing w:line="360" w:lineRule="auto"/>
        <w:rPr>
          <w:rFonts w:ascii="Times New Roman" w:eastAsia="宋体" w:hAnsi="Times New Roman" w:cs="Times New Roman"/>
          <w:sz w:val="24"/>
        </w:rPr>
      </w:pPr>
    </w:p>
    <w:p w14:paraId="39CCFE26" w14:textId="77777777" w:rsidR="00520142" w:rsidRDefault="00000000">
      <w:pPr>
        <w:spacing w:line="360" w:lineRule="auto"/>
        <w:ind w:firstLineChars="200" w:firstLine="562"/>
        <w:rPr>
          <w:rFonts w:ascii="微软雅黑" w:eastAsia="黑体" w:hAnsi="微软雅黑" w:cs="Times New Roman"/>
          <w:b/>
          <w:bCs/>
          <w:sz w:val="28"/>
          <w:szCs w:val="32"/>
        </w:rPr>
      </w:pPr>
      <w:bookmarkStart w:id="53" w:name="_Hlk161159227"/>
      <w:r>
        <w:rPr>
          <w:rFonts w:ascii="微软雅黑" w:eastAsia="黑体" w:hAnsi="微软雅黑" w:cs="Times New Roman" w:hint="eastAsia"/>
          <w:b/>
          <w:bCs/>
          <w:sz w:val="28"/>
          <w:szCs w:val="32"/>
        </w:rPr>
        <w:t xml:space="preserve">6.2 </w:t>
      </w:r>
      <w:r>
        <w:rPr>
          <w:rFonts w:ascii="微软雅黑" w:eastAsia="黑体" w:hAnsi="微软雅黑" w:cs="Times New Roman" w:hint="eastAsia"/>
          <w:b/>
          <w:bCs/>
          <w:sz w:val="28"/>
          <w:szCs w:val="32"/>
        </w:rPr>
        <w:t>建筑色彩</w:t>
      </w:r>
    </w:p>
    <w:p w14:paraId="23C69919" w14:textId="208E1220" w:rsidR="00520142" w:rsidRDefault="00000000" w:rsidP="00350FD4">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建筑色彩主要考虑慈溪村的整体建筑色彩以及历史环境要素，色彩的选择来源于传统材料，如建筑立面、建筑屋顶、木构架、门窗构件等。通过对色彩的提取，五福里的建筑色彩分为主色调和辅助色，主色调主要为灰色，辅助色主要为砖红色、土黄色、金色和黑色等。</w:t>
      </w:r>
    </w:p>
    <w:tbl>
      <w:tblPr>
        <w:tblStyle w:val="a7"/>
        <w:tblW w:w="0" w:type="auto"/>
        <w:jc w:val="center"/>
        <w:tblInd w:w="0" w:type="dxa"/>
        <w:tblLayout w:type="fixed"/>
        <w:tblCellMar>
          <w:left w:w="108" w:type="dxa"/>
          <w:right w:w="108" w:type="dxa"/>
        </w:tblCellMar>
        <w:tblLook w:val="04A0" w:firstRow="1" w:lastRow="0" w:firstColumn="1" w:lastColumn="0" w:noHBand="0" w:noVBand="1"/>
      </w:tblPr>
      <w:tblGrid>
        <w:gridCol w:w="1619"/>
        <w:gridCol w:w="1620"/>
        <w:gridCol w:w="1620"/>
        <w:gridCol w:w="1620"/>
      </w:tblGrid>
      <w:tr w:rsidR="00520142" w14:paraId="0525A544" w14:textId="77777777" w:rsidTr="00350FD4">
        <w:trPr>
          <w:jc w:val="center"/>
        </w:trPr>
        <w:tc>
          <w:tcPr>
            <w:tcW w:w="1619" w:type="dxa"/>
          </w:tcPr>
          <w:bookmarkEnd w:id="53"/>
          <w:p w14:paraId="14EC077C"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色彩</w:t>
            </w:r>
          </w:p>
        </w:tc>
        <w:tc>
          <w:tcPr>
            <w:tcW w:w="4860" w:type="dxa"/>
            <w:gridSpan w:val="3"/>
          </w:tcPr>
          <w:p w14:paraId="3DE7EAC0"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色彩来源及色彩选择</w:t>
            </w:r>
          </w:p>
        </w:tc>
      </w:tr>
      <w:tr w:rsidR="00520142" w14:paraId="4B124036" w14:textId="77777777" w:rsidTr="00350FD4">
        <w:trPr>
          <w:jc w:val="center"/>
        </w:trPr>
        <w:tc>
          <w:tcPr>
            <w:tcW w:w="1619" w:type="dxa"/>
            <w:vMerge w:val="restart"/>
          </w:tcPr>
          <w:p w14:paraId="1041C932"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传统材料</w:t>
            </w:r>
          </w:p>
        </w:tc>
        <w:tc>
          <w:tcPr>
            <w:tcW w:w="1620" w:type="dxa"/>
          </w:tcPr>
          <w:p w14:paraId="46D02C13"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w:drawing>
                <wp:inline distT="0" distB="0" distL="0" distR="0" wp14:anchorId="61C5C6C2" wp14:editId="7B66DBD0">
                  <wp:extent cx="890905" cy="498475"/>
                  <wp:effectExtent l="0" t="0" r="4445" b="15875"/>
                  <wp:docPr id="38594164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5941643" name="图片 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890905" cy="498475"/>
                          </a:xfrm>
                          <a:prstGeom prst="rect">
                            <a:avLst/>
                          </a:prstGeom>
                          <a:noFill/>
                          <a:ln>
                            <a:noFill/>
                          </a:ln>
                        </pic:spPr>
                      </pic:pic>
                    </a:graphicData>
                  </a:graphic>
                </wp:inline>
              </w:drawing>
            </w:r>
          </w:p>
        </w:tc>
        <w:tc>
          <w:tcPr>
            <w:tcW w:w="1620" w:type="dxa"/>
          </w:tcPr>
          <w:p w14:paraId="3B37B57C" w14:textId="77777777" w:rsidR="00520142" w:rsidRDefault="00000000" w:rsidP="00350FD4">
            <w:pPr>
              <w:rPr>
                <w:rFonts w:ascii="宋体" w:eastAsia="微软雅黑" w:hAnsi="宋体" w:cs="宋体"/>
                <w:spacing w:val="4"/>
                <w:kern w:val="0"/>
                <w:sz w:val="20"/>
              </w:rPr>
            </w:pPr>
            <w:r>
              <w:rPr>
                <w:rFonts w:ascii="楷体" w:eastAsia="楷体" w:hAnsi="楷体" w:cs="楷体" w:hint="eastAsia"/>
                <w:bCs/>
                <w:noProof/>
                <w:color w:val="000000"/>
                <w:spacing w:val="4"/>
                <w:kern w:val="0"/>
                <w:sz w:val="20"/>
                <w:szCs w:val="22"/>
              </w:rPr>
              <w:drawing>
                <wp:inline distT="0" distB="0" distL="0" distR="0" wp14:anchorId="340BA483" wp14:editId="3DB3096F">
                  <wp:extent cx="890905" cy="498475"/>
                  <wp:effectExtent l="0" t="0" r="4445" b="15875"/>
                  <wp:docPr id="96956848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568485" name="图片 8"/>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890905" cy="498475"/>
                          </a:xfrm>
                          <a:prstGeom prst="rect">
                            <a:avLst/>
                          </a:prstGeom>
                          <a:noFill/>
                          <a:ln>
                            <a:noFill/>
                          </a:ln>
                        </pic:spPr>
                      </pic:pic>
                    </a:graphicData>
                  </a:graphic>
                </wp:inline>
              </w:drawing>
            </w:r>
          </w:p>
        </w:tc>
        <w:tc>
          <w:tcPr>
            <w:tcW w:w="1620" w:type="dxa"/>
          </w:tcPr>
          <w:p w14:paraId="633A350E" w14:textId="77777777" w:rsidR="00520142" w:rsidRDefault="00000000" w:rsidP="00350FD4">
            <w:pPr>
              <w:rPr>
                <w:rFonts w:ascii="宋体" w:eastAsia="微软雅黑" w:hAnsi="宋体" w:cs="宋体"/>
                <w:spacing w:val="4"/>
                <w:kern w:val="0"/>
                <w:sz w:val="20"/>
              </w:rPr>
            </w:pPr>
            <w:r>
              <w:rPr>
                <w:rFonts w:ascii="楷体" w:eastAsia="楷体" w:hAnsi="楷体" w:cs="楷体" w:hint="eastAsia"/>
                <w:bCs/>
                <w:noProof/>
                <w:color w:val="000000"/>
                <w:spacing w:val="4"/>
                <w:kern w:val="0"/>
                <w:sz w:val="20"/>
                <w:szCs w:val="22"/>
              </w:rPr>
              <w:drawing>
                <wp:inline distT="0" distB="0" distL="0" distR="0" wp14:anchorId="187DCAFB" wp14:editId="2CE0C8FD">
                  <wp:extent cx="890905" cy="498475"/>
                  <wp:effectExtent l="0" t="0" r="4445" b="15875"/>
                  <wp:docPr id="89360447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3604474" name="图片 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a:xfrm>
                            <a:off x="0" y="0"/>
                            <a:ext cx="890905" cy="498475"/>
                          </a:xfrm>
                          <a:prstGeom prst="rect">
                            <a:avLst/>
                          </a:prstGeom>
                          <a:noFill/>
                          <a:ln>
                            <a:noFill/>
                          </a:ln>
                        </pic:spPr>
                      </pic:pic>
                    </a:graphicData>
                  </a:graphic>
                </wp:inline>
              </w:drawing>
            </w:r>
          </w:p>
        </w:tc>
      </w:tr>
      <w:tr w:rsidR="00520142" w14:paraId="14F0F013" w14:textId="77777777" w:rsidTr="00350FD4">
        <w:trPr>
          <w:jc w:val="center"/>
        </w:trPr>
        <w:tc>
          <w:tcPr>
            <w:tcW w:w="1619" w:type="dxa"/>
            <w:vMerge/>
          </w:tcPr>
          <w:p w14:paraId="16364790" w14:textId="77777777" w:rsidR="00520142" w:rsidRDefault="00520142" w:rsidP="00350FD4">
            <w:pPr>
              <w:jc w:val="center"/>
              <w:rPr>
                <w:rFonts w:ascii="宋体" w:eastAsia="微软雅黑" w:hAnsi="宋体" w:cs="宋体"/>
                <w:spacing w:val="4"/>
                <w:kern w:val="0"/>
                <w:sz w:val="20"/>
              </w:rPr>
            </w:pPr>
          </w:p>
        </w:tc>
        <w:tc>
          <w:tcPr>
            <w:tcW w:w="1620" w:type="dxa"/>
          </w:tcPr>
          <w:p w14:paraId="3B642106" w14:textId="77777777" w:rsidR="00520142" w:rsidRDefault="00000000" w:rsidP="00350FD4">
            <w:pPr>
              <w:rPr>
                <w:rFonts w:ascii="宋体" w:eastAsia="微软雅黑" w:hAnsi="宋体" w:cs="宋体"/>
                <w:spacing w:val="4"/>
                <w:kern w:val="0"/>
                <w:sz w:val="20"/>
              </w:rPr>
            </w:pPr>
            <w:r>
              <w:rPr>
                <w:rFonts w:ascii="楷体" w:eastAsia="楷体" w:hAnsi="楷体" w:cs="楷体" w:hint="eastAsia"/>
                <w:bCs/>
                <w:noProof/>
                <w:color w:val="000000"/>
                <w:spacing w:val="4"/>
                <w:kern w:val="0"/>
                <w:sz w:val="20"/>
                <w:szCs w:val="22"/>
              </w:rPr>
              <w:drawing>
                <wp:inline distT="0" distB="0" distL="0" distR="0" wp14:anchorId="468B6887" wp14:editId="6D35DBFB">
                  <wp:extent cx="995680" cy="914400"/>
                  <wp:effectExtent l="0" t="0" r="13970" b="0"/>
                  <wp:docPr id="897349468"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7349468" name="图片 10"/>
                          <pic:cNvPicPr>
                            <a:picLocks noChangeAspect="1" noChangeArrowheads="1"/>
                          </pic:cNvPicPr>
                        </pic:nvPicPr>
                        <pic:blipFill>
                          <a:blip r:embed="rId84" cstate="print">
                            <a:extLst>
                              <a:ext uri="{28A0092B-C50C-407E-A947-70E740481C1C}">
                                <a14:useLocalDpi xmlns:a14="http://schemas.microsoft.com/office/drawing/2010/main" val="0"/>
                              </a:ext>
                            </a:extLst>
                          </a:blip>
                          <a:srcRect l="24798" t="26402" r="26274" b="-5624"/>
                          <a:stretch>
                            <a:fillRect/>
                          </a:stretch>
                        </pic:blipFill>
                        <pic:spPr>
                          <a:xfrm>
                            <a:off x="0" y="0"/>
                            <a:ext cx="1038138" cy="953389"/>
                          </a:xfrm>
                          <a:prstGeom prst="rect">
                            <a:avLst/>
                          </a:prstGeom>
                          <a:noFill/>
                          <a:ln>
                            <a:noFill/>
                          </a:ln>
                        </pic:spPr>
                      </pic:pic>
                    </a:graphicData>
                  </a:graphic>
                </wp:inline>
              </w:drawing>
            </w:r>
          </w:p>
        </w:tc>
        <w:tc>
          <w:tcPr>
            <w:tcW w:w="1620" w:type="dxa"/>
          </w:tcPr>
          <w:p w14:paraId="0B53C87C" w14:textId="77777777" w:rsidR="00520142" w:rsidRDefault="00000000" w:rsidP="00350FD4">
            <w:pPr>
              <w:rPr>
                <w:rFonts w:ascii="宋体" w:eastAsia="微软雅黑" w:hAnsi="宋体" w:cs="宋体"/>
                <w:spacing w:val="4"/>
                <w:kern w:val="0"/>
                <w:sz w:val="20"/>
              </w:rPr>
            </w:pPr>
            <w:r>
              <w:rPr>
                <w:rFonts w:ascii="楷体" w:eastAsia="楷体" w:hAnsi="楷体" w:cs="楷体" w:hint="eastAsia"/>
                <w:bCs/>
                <w:noProof/>
                <w:color w:val="000000"/>
                <w:spacing w:val="4"/>
                <w:kern w:val="0"/>
                <w:sz w:val="20"/>
                <w:szCs w:val="22"/>
              </w:rPr>
              <w:drawing>
                <wp:inline distT="0" distB="0" distL="0" distR="0" wp14:anchorId="46451D53" wp14:editId="6482DDC7">
                  <wp:extent cx="883285" cy="842645"/>
                  <wp:effectExtent l="0" t="0" r="12065" b="14605"/>
                  <wp:docPr id="15594612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9461240" name="图片 11"/>
                          <pic:cNvPicPr>
                            <a:picLocks noChangeAspect="1" noChangeArrowheads="1"/>
                          </pic:cNvPicPr>
                        </pic:nvPicPr>
                        <pic:blipFill>
                          <a:blip r:embed="rId85" cstate="print">
                            <a:extLst>
                              <a:ext uri="{28A0092B-C50C-407E-A947-70E740481C1C}">
                                <a14:useLocalDpi xmlns:a14="http://schemas.microsoft.com/office/drawing/2010/main" val="0"/>
                              </a:ext>
                            </a:extLst>
                          </a:blip>
                          <a:srcRect l="26679" t="-2" r="14569" b="-234"/>
                          <a:stretch>
                            <a:fillRect/>
                          </a:stretch>
                        </pic:blipFill>
                        <pic:spPr>
                          <a:xfrm>
                            <a:off x="0" y="0"/>
                            <a:ext cx="893538" cy="852923"/>
                          </a:xfrm>
                          <a:prstGeom prst="rect">
                            <a:avLst/>
                          </a:prstGeom>
                          <a:noFill/>
                          <a:ln>
                            <a:noFill/>
                          </a:ln>
                        </pic:spPr>
                      </pic:pic>
                    </a:graphicData>
                  </a:graphic>
                </wp:inline>
              </w:drawing>
            </w:r>
          </w:p>
        </w:tc>
        <w:tc>
          <w:tcPr>
            <w:tcW w:w="1620" w:type="dxa"/>
          </w:tcPr>
          <w:p w14:paraId="283F06B4" w14:textId="77777777" w:rsidR="00520142" w:rsidRDefault="00000000" w:rsidP="00350FD4">
            <w:pPr>
              <w:rPr>
                <w:rFonts w:ascii="宋体" w:eastAsia="微软雅黑" w:hAnsi="宋体" w:cs="宋体"/>
                <w:spacing w:val="4"/>
                <w:kern w:val="0"/>
                <w:sz w:val="20"/>
              </w:rPr>
            </w:pPr>
            <w:r>
              <w:rPr>
                <w:rFonts w:ascii="楷体" w:eastAsia="楷体" w:hAnsi="楷体" w:cs="楷体" w:hint="eastAsia"/>
                <w:bCs/>
                <w:noProof/>
                <w:color w:val="000000"/>
                <w:spacing w:val="4"/>
                <w:kern w:val="0"/>
                <w:sz w:val="20"/>
                <w:szCs w:val="22"/>
              </w:rPr>
              <w:drawing>
                <wp:inline distT="0" distB="0" distL="0" distR="0" wp14:anchorId="0B831953" wp14:editId="3F6F4C8F">
                  <wp:extent cx="920750" cy="842645"/>
                  <wp:effectExtent l="0" t="0" r="12700" b="14605"/>
                  <wp:docPr id="1173217418"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3217418" name="图片 12"/>
                          <pic:cNvPicPr>
                            <a:picLocks noChangeAspect="1" noChangeArrowheads="1"/>
                          </pic:cNvPicPr>
                        </pic:nvPicPr>
                        <pic:blipFill>
                          <a:blip r:embed="rId86" cstate="print">
                            <a:extLst>
                              <a:ext uri="{28A0092B-C50C-407E-A947-70E740481C1C}">
                                <a14:useLocalDpi xmlns:a14="http://schemas.microsoft.com/office/drawing/2010/main" val="0"/>
                              </a:ext>
                            </a:extLst>
                          </a:blip>
                          <a:srcRect l="36484" b="-2440"/>
                          <a:stretch>
                            <a:fillRect/>
                          </a:stretch>
                        </pic:blipFill>
                        <pic:spPr>
                          <a:xfrm>
                            <a:off x="0" y="0"/>
                            <a:ext cx="927720" cy="848663"/>
                          </a:xfrm>
                          <a:prstGeom prst="rect">
                            <a:avLst/>
                          </a:prstGeom>
                          <a:noFill/>
                          <a:ln>
                            <a:noFill/>
                          </a:ln>
                        </pic:spPr>
                      </pic:pic>
                    </a:graphicData>
                  </a:graphic>
                </wp:inline>
              </w:drawing>
            </w:r>
          </w:p>
        </w:tc>
      </w:tr>
      <w:tr w:rsidR="00520142" w14:paraId="5C359B51" w14:textId="77777777" w:rsidTr="00350FD4">
        <w:trPr>
          <w:jc w:val="center"/>
        </w:trPr>
        <w:tc>
          <w:tcPr>
            <w:tcW w:w="1619" w:type="dxa"/>
            <w:vMerge w:val="restart"/>
          </w:tcPr>
          <w:p w14:paraId="7A36C3B8"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建筑色彩</w:t>
            </w:r>
          </w:p>
        </w:tc>
        <w:tc>
          <w:tcPr>
            <w:tcW w:w="4860" w:type="dxa"/>
            <w:gridSpan w:val="3"/>
          </w:tcPr>
          <w:p w14:paraId="21FF5A3D" w14:textId="77777777" w:rsidR="00520142" w:rsidRDefault="00000000" w:rsidP="00350FD4">
            <w:pPr>
              <w:jc w:val="center"/>
              <w:rPr>
                <w:rFonts w:ascii="宋体" w:eastAsia="微软雅黑" w:hAnsi="宋体" w:cs="宋体"/>
                <w:spacing w:val="4"/>
                <w:kern w:val="0"/>
                <w:sz w:val="20"/>
              </w:rPr>
            </w:pPr>
            <w:r>
              <w:rPr>
                <w:rFonts w:ascii="楷体" w:eastAsia="楷体" w:hAnsi="楷体" w:cs="楷体" w:hint="eastAsia"/>
                <w:bCs/>
                <w:color w:val="000000"/>
                <w:spacing w:val="4"/>
                <w:kern w:val="0"/>
                <w:sz w:val="20"/>
                <w:szCs w:val="22"/>
              </w:rPr>
              <w:t>主色调</w:t>
            </w:r>
          </w:p>
        </w:tc>
      </w:tr>
      <w:tr w:rsidR="00520142" w14:paraId="3A0FC2D4" w14:textId="77777777" w:rsidTr="00350FD4">
        <w:trPr>
          <w:trHeight w:val="878"/>
          <w:jc w:val="center"/>
        </w:trPr>
        <w:tc>
          <w:tcPr>
            <w:tcW w:w="1619" w:type="dxa"/>
            <w:vMerge/>
          </w:tcPr>
          <w:p w14:paraId="0F94655E" w14:textId="77777777" w:rsidR="00520142" w:rsidRDefault="00520142" w:rsidP="00350FD4">
            <w:pPr>
              <w:jc w:val="center"/>
              <w:rPr>
                <w:rFonts w:ascii="宋体" w:eastAsia="微软雅黑" w:hAnsi="宋体" w:cs="宋体"/>
                <w:spacing w:val="4"/>
                <w:kern w:val="0"/>
                <w:sz w:val="20"/>
              </w:rPr>
            </w:pPr>
          </w:p>
        </w:tc>
        <w:tc>
          <w:tcPr>
            <w:tcW w:w="1620" w:type="dxa"/>
          </w:tcPr>
          <w:p w14:paraId="4B01930D"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54144" behindDoc="0" locked="0" layoutInCell="1" allowOverlap="1" wp14:anchorId="2BD8E7C3" wp14:editId="6F2C7A06">
                      <wp:simplePos x="0" y="0"/>
                      <wp:positionH relativeFrom="column">
                        <wp:posOffset>83185</wp:posOffset>
                      </wp:positionH>
                      <wp:positionV relativeFrom="paragraph">
                        <wp:posOffset>60960</wp:posOffset>
                      </wp:positionV>
                      <wp:extent cx="722630" cy="436245"/>
                      <wp:effectExtent l="0" t="0" r="1270" b="1905"/>
                      <wp:wrapNone/>
                      <wp:docPr id="1625152879" name="Rectangl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100000"/>
                                  <a:lumOff val="0"/>
                                </a:srgbClr>
                              </a:solidFill>
                              <a:ln>
                                <a:noFill/>
                              </a:ln>
                            </wps:spPr>
                            <wps:bodyPr rot="0" vert="horz" wrap="square" lIns="91440" tIns="45720" rIns="91440" bIns="45720" anchor="t" anchorCtr="0" upright="1">
                              <a:noAutofit/>
                            </wps:bodyPr>
                          </wps:wsp>
                        </a:graphicData>
                      </a:graphic>
                    </wp:anchor>
                  </w:drawing>
                </mc:Choice>
                <mc:Fallback>
                  <w:pict>
                    <v:rect w14:anchorId="5DFCE288" id="Rectangle 2" o:spid="_x0000_s1026" style="position:absolute;left:0;text-align:left;margin-left:6.55pt;margin-top:4.8pt;width:56.9pt;height:34.35pt;z-index:251654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" fillcolor="#e7e6e6" stroked="f"/>
                  </w:pict>
                </mc:Fallback>
              </mc:AlternateContent>
            </w:r>
          </w:p>
        </w:tc>
        <w:tc>
          <w:tcPr>
            <w:tcW w:w="1620" w:type="dxa"/>
          </w:tcPr>
          <w:p w14:paraId="167333A4"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55168" behindDoc="0" locked="0" layoutInCell="1" allowOverlap="1" wp14:anchorId="1D9574AF" wp14:editId="18522667">
                      <wp:simplePos x="0" y="0"/>
                      <wp:positionH relativeFrom="column">
                        <wp:posOffset>64770</wp:posOffset>
                      </wp:positionH>
                      <wp:positionV relativeFrom="paragraph">
                        <wp:posOffset>60960</wp:posOffset>
                      </wp:positionV>
                      <wp:extent cx="722630" cy="436245"/>
                      <wp:effectExtent l="0" t="0" r="1270" b="1905"/>
                      <wp:wrapNone/>
                      <wp:docPr id="1326656872"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7E6E6">
                                  <a:lumMod val="50000"/>
                                  <a:lumOff val="0"/>
                                </a:srgbClr>
                              </a:solidFill>
                              <a:ln>
                                <a:noFill/>
                              </a:ln>
                            </wps:spPr>
                            <wps:bodyPr rot="0" vert="horz" wrap="square" lIns="91440" tIns="45720" rIns="91440" bIns="45720" anchor="t" anchorCtr="0" upright="1">
                              <a:noAutofit/>
                            </wps:bodyPr>
                          </wps:wsp>
                        </a:graphicData>
                      </a:graphic>
                    </wp:anchor>
                  </w:drawing>
                </mc:Choice>
                <mc:Fallback>
                  <w:pict>
                    <v:rect w14:anchorId="2B11A407" id="Rectangle 3" o:spid="_x0000_s1026" style="position:absolute;left:0;text-align:left;margin-left:5.1pt;margin-top:4.8pt;width:56.9pt;height:34.35pt;z-index:2516551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" fillcolor="#767171" stroked="f"/>
                  </w:pict>
                </mc:Fallback>
              </mc:AlternateContent>
            </w:r>
          </w:p>
        </w:tc>
        <w:tc>
          <w:tcPr>
            <w:tcW w:w="1620" w:type="dxa"/>
          </w:tcPr>
          <w:p w14:paraId="5C90CCDB"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56192" behindDoc="0" locked="0" layoutInCell="1" allowOverlap="1" wp14:anchorId="5D99232B" wp14:editId="2297F863">
                      <wp:simplePos x="0" y="0"/>
                      <wp:positionH relativeFrom="column">
                        <wp:posOffset>46355</wp:posOffset>
                      </wp:positionH>
                      <wp:positionV relativeFrom="paragraph">
                        <wp:posOffset>71755</wp:posOffset>
                      </wp:positionV>
                      <wp:extent cx="722630" cy="436245"/>
                      <wp:effectExtent l="0" t="0" r="1270" b="1905"/>
                      <wp:wrapNone/>
                      <wp:docPr id="1925956078"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000000">
                                  <a:lumMod val="85000"/>
                                  <a:lumOff val="15000"/>
                                </a:srgbClr>
                              </a:solidFill>
                              <a:ln>
                                <a:noFill/>
                              </a:ln>
                            </wps:spPr>
                            <wps:bodyPr rot="0" vert="horz" wrap="square" lIns="91440" tIns="45720" rIns="91440" bIns="45720" anchor="t" anchorCtr="0" upright="1">
                              <a:noAutofit/>
                            </wps:bodyPr>
                          </wps:wsp>
                        </a:graphicData>
                      </a:graphic>
                    </wp:anchor>
                  </w:drawing>
                </mc:Choice>
                <mc:Fallback>
                  <w:pict>
                    <v:rect w14:anchorId="41D5D06A" id="Rectangle 4" o:spid="_x0000_s1026" style="position:absolute;left:0;text-align:left;margin-left:3.65pt;margin-top:5.65pt;width:56.9pt;height:34.35pt;z-index:25165619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" fillcolor="#262626" stroked="f"/>
                  </w:pict>
                </mc:Fallback>
              </mc:AlternateContent>
            </w:r>
          </w:p>
        </w:tc>
      </w:tr>
      <w:tr w:rsidR="00520142" w14:paraId="2426B43A" w14:textId="77777777" w:rsidTr="00350FD4">
        <w:trPr>
          <w:trHeight w:val="267"/>
          <w:jc w:val="center"/>
        </w:trPr>
        <w:tc>
          <w:tcPr>
            <w:tcW w:w="1619" w:type="dxa"/>
            <w:vMerge/>
          </w:tcPr>
          <w:p w14:paraId="09B20D9E" w14:textId="77777777" w:rsidR="00520142" w:rsidRDefault="00520142" w:rsidP="00350FD4">
            <w:pPr>
              <w:jc w:val="center"/>
              <w:rPr>
                <w:rFonts w:ascii="宋体" w:eastAsia="微软雅黑" w:hAnsi="宋体" w:cs="宋体"/>
                <w:spacing w:val="4"/>
                <w:kern w:val="0"/>
                <w:sz w:val="20"/>
              </w:rPr>
            </w:pPr>
          </w:p>
        </w:tc>
        <w:tc>
          <w:tcPr>
            <w:tcW w:w="4860" w:type="dxa"/>
            <w:gridSpan w:val="3"/>
          </w:tcPr>
          <w:p w14:paraId="0EC12EA2"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color w:val="000000"/>
                <w:spacing w:val="4"/>
                <w:kern w:val="0"/>
                <w:sz w:val="20"/>
                <w:szCs w:val="22"/>
              </w:rPr>
              <w:t>辅助色</w:t>
            </w:r>
          </w:p>
        </w:tc>
      </w:tr>
      <w:tr w:rsidR="00520142" w14:paraId="0ECEE3CD" w14:textId="77777777" w:rsidTr="00350FD4">
        <w:trPr>
          <w:trHeight w:val="852"/>
          <w:jc w:val="center"/>
        </w:trPr>
        <w:tc>
          <w:tcPr>
            <w:tcW w:w="1619" w:type="dxa"/>
            <w:vMerge/>
          </w:tcPr>
          <w:p w14:paraId="7BDCD176" w14:textId="77777777" w:rsidR="00520142" w:rsidRDefault="00520142" w:rsidP="00350FD4">
            <w:pPr>
              <w:jc w:val="center"/>
              <w:rPr>
                <w:rFonts w:ascii="宋体" w:eastAsia="微软雅黑" w:hAnsi="宋体" w:cs="宋体"/>
                <w:spacing w:val="4"/>
                <w:kern w:val="0"/>
                <w:sz w:val="20"/>
              </w:rPr>
            </w:pPr>
          </w:p>
        </w:tc>
        <w:tc>
          <w:tcPr>
            <w:tcW w:w="1620" w:type="dxa"/>
          </w:tcPr>
          <w:p w14:paraId="615C8524"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58240" behindDoc="0" locked="0" layoutInCell="1" allowOverlap="1" wp14:anchorId="78532F28" wp14:editId="3B20C5EE">
                      <wp:simplePos x="0" y="0"/>
                      <wp:positionH relativeFrom="column">
                        <wp:posOffset>83185</wp:posOffset>
                      </wp:positionH>
                      <wp:positionV relativeFrom="paragraph">
                        <wp:posOffset>47625</wp:posOffset>
                      </wp:positionV>
                      <wp:extent cx="722630" cy="436245"/>
                      <wp:effectExtent l="0" t="0" r="1270" b="1905"/>
                      <wp:wrapNone/>
                      <wp:docPr id="173862152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9C2C20"/>
                              </a:solidFill>
                              <a:ln>
                                <a:noFill/>
                              </a:ln>
                            </wps:spPr>
                            <wps:bodyPr rot="0" vert="horz" wrap="square" lIns="91440" tIns="45720" rIns="91440" bIns="45720" anchor="t" anchorCtr="0" upright="1">
                              <a:noAutofit/>
                            </wps:bodyPr>
                          </wps:wsp>
                        </a:graphicData>
                      </a:graphic>
                    </wp:anchor>
                  </w:drawing>
                </mc:Choice>
                <mc:Fallback>
                  <w:pict>
                    <v:rect w14:anchorId="55D3CA11" id="Rectangle 5" o:spid="_x0000_s1026" style="position:absolute;left:0;text-align:left;margin-left:6.55pt;margin-top:3.75pt;width:56.9pt;height:34.3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" fillcolor="#9c2c20" stroked="f"/>
                  </w:pict>
                </mc:Fallback>
              </mc:AlternateContent>
            </w:r>
          </w:p>
        </w:tc>
        <w:tc>
          <w:tcPr>
            <w:tcW w:w="1620" w:type="dxa"/>
          </w:tcPr>
          <w:p w14:paraId="356C97DC"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60288" behindDoc="0" locked="0" layoutInCell="1" allowOverlap="1" wp14:anchorId="341A09D3" wp14:editId="73561EBD">
                      <wp:simplePos x="0" y="0"/>
                      <wp:positionH relativeFrom="column">
                        <wp:posOffset>53975</wp:posOffset>
                      </wp:positionH>
                      <wp:positionV relativeFrom="paragraph">
                        <wp:posOffset>47625</wp:posOffset>
                      </wp:positionV>
                      <wp:extent cx="722630" cy="436245"/>
                      <wp:effectExtent l="0" t="0" r="1270" b="1905"/>
                      <wp:wrapNone/>
                      <wp:docPr id="1910555980"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A5A5A5">
                                  <a:lumMod val="60000"/>
                                  <a:lumOff val="40000"/>
                                </a:srgbClr>
                              </a:solidFill>
                              <a:ln>
                                <a:noFill/>
                              </a:ln>
                            </wps:spPr>
                            <wps:bodyPr rot="0" vert="horz" wrap="square" lIns="91440" tIns="45720" rIns="91440" bIns="45720" anchor="t" anchorCtr="0" upright="1">
                              <a:noAutofit/>
                            </wps:bodyPr>
                          </wps:wsp>
                        </a:graphicData>
                      </a:graphic>
                    </wp:anchor>
                  </w:drawing>
                </mc:Choice>
                <mc:Fallback>
                  <w:pict>
                    <v:rect w14:anchorId="053B67EF" id="Rectangle 6" o:spid="_x0000_s1026" style="position:absolute;left:0;text-align:left;margin-left:4.25pt;margin-top:3.75pt;width:56.9pt;height:34.35pt;z-index:25166028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" fillcolor="#c9c9c9" stroked="f"/>
                  </w:pict>
                </mc:Fallback>
              </mc:AlternateContent>
            </w:r>
          </w:p>
        </w:tc>
        <w:tc>
          <w:tcPr>
            <w:tcW w:w="1620" w:type="dxa"/>
          </w:tcPr>
          <w:p w14:paraId="220AAE56" w14:textId="77777777" w:rsidR="00520142" w:rsidRDefault="00000000" w:rsidP="00350FD4">
            <w:pPr>
              <w:jc w:val="center"/>
              <w:rPr>
                <w:rFonts w:ascii="宋体" w:eastAsia="微软雅黑" w:hAnsi="宋体" w:cs="宋体"/>
                <w:spacing w:val="4"/>
                <w:kern w:val="0"/>
                <w:sz w:val="20"/>
              </w:rPr>
            </w:pPr>
            <w:r>
              <w:rPr>
                <w:rFonts w:ascii="楷体" w:eastAsia="楷体" w:hAnsi="楷体" w:cs="楷体"/>
                <w:bCs/>
                <w:noProof/>
                <w:color w:val="000000"/>
                <w:spacing w:val="4"/>
                <w:kern w:val="0"/>
                <w:sz w:val="20"/>
                <w:szCs w:val="22"/>
              </w:rPr>
              <mc:AlternateContent>
                <mc:Choice Requires="wps">
                  <w:drawing>
                    <wp:anchor distT="0" distB="0" distL="114300" distR="114300" simplePos="0" relativeHeight="251661312" behindDoc="0" locked="0" layoutInCell="1" allowOverlap="1" wp14:anchorId="6AA94DE7" wp14:editId="49E62C59">
                      <wp:simplePos x="0" y="0"/>
                      <wp:positionH relativeFrom="column">
                        <wp:posOffset>46355</wp:posOffset>
                      </wp:positionH>
                      <wp:positionV relativeFrom="paragraph">
                        <wp:posOffset>47625</wp:posOffset>
                      </wp:positionV>
                      <wp:extent cx="722630" cy="436245"/>
                      <wp:effectExtent l="0" t="0" r="1270" b="1905"/>
                      <wp:wrapNone/>
                      <wp:docPr id="366822003" name="Rectangl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22630" cy="436245"/>
                              </a:xfrm>
                              <a:prstGeom prst="rect">
                                <a:avLst/>
                              </a:prstGeom>
                              <a:solidFill>
                                <a:srgbClr val="ED7D31">
                                  <a:lumMod val="75000"/>
                                  <a:lumOff val="0"/>
                                </a:srgbClr>
                              </a:solidFill>
                              <a:ln>
                                <a:noFill/>
                              </a:ln>
                            </wps:spPr>
                            <wps:bodyPr rot="0" vert="horz" wrap="square" lIns="91440" tIns="45720" rIns="91440" bIns="45720" anchor="t" anchorCtr="0" upright="1">
                              <a:noAutofit/>
                            </wps:bodyPr>
                          </wps:wsp>
                        </a:graphicData>
                      </a:graphic>
                    </wp:anchor>
                  </w:drawing>
                </mc:Choice>
                <mc:Fallback>
                  <w:pict>
                    <v:rect w14:anchorId="3FE85A6E" id="Rectangle 7" o:spid="_x0000_s1026" style="position:absolute;left:0;text-align:left;margin-left:3.65pt;margin-top:3.75pt;width:56.9pt;height:34.3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" fillcolor="#c55a11" stroked="f"/>
                  </w:pict>
                </mc:Fallback>
              </mc:AlternateContent>
            </w:r>
          </w:p>
        </w:tc>
      </w:tr>
    </w:tbl>
    <w:p w14:paraId="3205D8AF" w14:textId="77777777" w:rsidR="00520142" w:rsidRDefault="00520142">
      <w:pPr>
        <w:spacing w:line="360" w:lineRule="auto"/>
        <w:ind w:firstLineChars="200" w:firstLine="562"/>
        <w:rPr>
          <w:rFonts w:ascii="微软雅黑" w:eastAsia="黑体" w:hAnsi="微软雅黑" w:cs="Times New Roman"/>
          <w:b/>
          <w:bCs/>
          <w:sz w:val="28"/>
          <w:szCs w:val="32"/>
        </w:rPr>
      </w:pPr>
    </w:p>
    <w:p w14:paraId="255687AB" w14:textId="77777777" w:rsidR="00520142" w:rsidRDefault="00000000">
      <w:pPr>
        <w:spacing w:line="360" w:lineRule="auto"/>
        <w:ind w:firstLineChars="200" w:firstLine="562"/>
        <w:rPr>
          <w:rFonts w:ascii="微软雅黑" w:eastAsia="黑体" w:hAnsi="微软雅黑" w:cs="Times New Roman"/>
          <w:b/>
          <w:bCs/>
          <w:sz w:val="28"/>
          <w:szCs w:val="32"/>
        </w:rPr>
      </w:pPr>
      <w:bookmarkStart w:id="54" w:name="_Hlk161159410"/>
      <w:r>
        <w:rPr>
          <w:rFonts w:ascii="微软雅黑" w:eastAsia="黑体" w:hAnsi="微软雅黑" w:cs="Times New Roman" w:hint="eastAsia"/>
          <w:b/>
          <w:bCs/>
          <w:sz w:val="28"/>
          <w:szCs w:val="32"/>
        </w:rPr>
        <w:t xml:space="preserve">6.3 </w:t>
      </w:r>
      <w:r>
        <w:rPr>
          <w:rFonts w:ascii="微软雅黑" w:eastAsia="黑体" w:hAnsi="微软雅黑" w:cs="Times New Roman" w:hint="eastAsia"/>
          <w:b/>
          <w:bCs/>
          <w:sz w:val="28"/>
          <w:szCs w:val="32"/>
        </w:rPr>
        <w:t>景观环境</w:t>
      </w:r>
    </w:p>
    <w:p w14:paraId="7E913DDF" w14:textId="2E01565F" w:rsidR="00520142" w:rsidRDefault="00000000" w:rsidP="00350FD4">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hint="eastAsia"/>
          <w:sz w:val="24"/>
        </w:rPr>
        <w:t>慈溪村景观环境的营造需结合大岭村整体风貌相协调，元素的提取、构筑物的造型宜结合五福里本土特色，如提取山墙、屋脊等元素设计特色景观墙</w:t>
      </w:r>
      <w:r>
        <w:rPr>
          <w:rFonts w:ascii="Times New Roman" w:eastAsia="宋体" w:hAnsi="Times New Roman" w:cs="Times New Roman" w:hint="eastAsia"/>
          <w:sz w:val="24"/>
        </w:rPr>
        <w:t>;</w:t>
      </w:r>
      <w:r>
        <w:rPr>
          <w:rFonts w:ascii="Times New Roman" w:eastAsia="宋体" w:hAnsi="Times New Roman" w:cs="Times New Roman" w:hint="eastAsia"/>
          <w:sz w:val="24"/>
        </w:rPr>
        <w:t>提取五福</w:t>
      </w:r>
      <w:proofErr w:type="gramStart"/>
      <w:r>
        <w:rPr>
          <w:rFonts w:ascii="Times New Roman" w:eastAsia="宋体" w:hAnsi="Times New Roman" w:cs="Times New Roman" w:hint="eastAsia"/>
          <w:sz w:val="24"/>
        </w:rPr>
        <w:t>里特色</w:t>
      </w:r>
      <w:proofErr w:type="gramEnd"/>
      <w:r>
        <w:rPr>
          <w:rFonts w:ascii="Times New Roman" w:eastAsia="宋体" w:hAnsi="Times New Roman" w:cs="Times New Roman" w:hint="eastAsia"/>
          <w:sz w:val="24"/>
        </w:rPr>
        <w:t>元素形成文化符号</w:t>
      </w:r>
      <w:r w:rsidR="00350FD4">
        <w:rPr>
          <w:rFonts w:ascii="Times New Roman" w:eastAsia="宋体" w:hAnsi="Times New Roman" w:cs="Times New Roman" w:hint="eastAsia"/>
          <w:sz w:val="24"/>
        </w:rPr>
        <w:t>；</w:t>
      </w:r>
      <w:r>
        <w:rPr>
          <w:rFonts w:ascii="Times New Roman" w:eastAsia="宋体" w:hAnsi="Times New Roman" w:cs="Times New Roman" w:hint="eastAsia"/>
          <w:sz w:val="24"/>
        </w:rPr>
        <w:t>采用本土材料设计标志性的入口等，新旧融合，创新设计手法。</w:t>
      </w:r>
    </w:p>
    <w:p w14:paraId="24FF8CF3" w14:textId="77777777" w:rsidR="00520142" w:rsidRDefault="00000000">
      <w:pPr>
        <w:spacing w:line="360" w:lineRule="auto"/>
        <w:ind w:firstLineChars="200" w:firstLine="562"/>
        <w:rPr>
          <w:rFonts w:ascii="微软雅黑" w:eastAsia="黑体" w:hAnsi="微软雅黑" w:cs="Times New Roman"/>
          <w:b/>
          <w:bCs/>
          <w:sz w:val="28"/>
          <w:szCs w:val="32"/>
        </w:rPr>
      </w:pPr>
      <w:r>
        <w:rPr>
          <w:rFonts w:ascii="微软雅黑" w:eastAsia="黑体" w:hAnsi="微软雅黑" w:cs="Times New Roman" w:hint="eastAsia"/>
          <w:b/>
          <w:bCs/>
          <w:sz w:val="28"/>
          <w:szCs w:val="32"/>
        </w:rPr>
        <w:t xml:space="preserve">6.4 </w:t>
      </w:r>
      <w:proofErr w:type="gramStart"/>
      <w:r>
        <w:rPr>
          <w:rFonts w:ascii="微软雅黑" w:eastAsia="黑体" w:hAnsi="微软雅黑" w:cs="Times New Roman" w:hint="eastAsia"/>
          <w:b/>
          <w:bCs/>
          <w:sz w:val="28"/>
          <w:szCs w:val="32"/>
        </w:rPr>
        <w:t>建筑整治</w:t>
      </w:r>
      <w:proofErr w:type="gramEnd"/>
      <w:r>
        <w:rPr>
          <w:rFonts w:ascii="微软雅黑" w:eastAsia="黑体" w:hAnsi="微软雅黑" w:cs="Times New Roman" w:hint="eastAsia"/>
          <w:b/>
          <w:bCs/>
          <w:sz w:val="28"/>
          <w:szCs w:val="32"/>
        </w:rPr>
        <w:t>指引示范</w:t>
      </w:r>
    </w:p>
    <w:p w14:paraId="7ACF0058"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sz w:val="24"/>
        </w:rPr>
        <w:t>建筑的整治主要从两种类型进行指引，即平屋顶建筑风貌指引和平改坡屋顶建筑风貌指引。对于传统建筑中的现代建筑，一种方式是调整平屋顶建筑立面与建筑色彩，第二种方式是通过改变建筑立面、建筑色彩、建筑屋顶等，如采用灰色墙面、平改坡等方式，使其与传统建筑相协调</w:t>
      </w:r>
      <w:bookmarkEnd w:id="54"/>
      <w:r>
        <w:rPr>
          <w:rFonts w:ascii="Times New Roman" w:eastAsia="宋体" w:hAnsi="Times New Roman" w:cs="Times New Roman"/>
          <w:sz w:val="24"/>
        </w:rPr>
        <w:t>。</w:t>
      </w:r>
    </w:p>
    <w:p w14:paraId="724D2767" w14:textId="77777777" w:rsidR="00520142" w:rsidRDefault="00000000">
      <w:pPr>
        <w:spacing w:line="360" w:lineRule="auto"/>
        <w:ind w:firstLineChars="200" w:firstLine="480"/>
        <w:rPr>
          <w:rFonts w:ascii="Times New Roman" w:eastAsia="宋体" w:hAnsi="Times New Roman" w:cs="Times New Roman"/>
          <w:sz w:val="24"/>
        </w:rPr>
      </w:pPr>
      <w:r>
        <w:rPr>
          <w:rFonts w:ascii="Times New Roman" w:eastAsia="宋体" w:hAnsi="Times New Roman" w:cs="Times New Roman"/>
          <w:noProof/>
          <w:kern w:val="0"/>
          <w:sz w:val="24"/>
        </w:rPr>
        <w:lastRenderedPageBreak/>
        <w:drawing>
          <wp:inline distT="0" distB="0" distL="0" distR="0" wp14:anchorId="39AA13B0" wp14:editId="4CC221D3">
            <wp:extent cx="3978275" cy="2719705"/>
            <wp:effectExtent l="0" t="0" r="3175" b="4445"/>
            <wp:docPr id="47135453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1354536" name="图片 1"/>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a:xfrm>
                      <a:off x="0" y="0"/>
                      <a:ext cx="3978275" cy="2719705"/>
                    </a:xfrm>
                    <a:prstGeom prst="rect">
                      <a:avLst/>
                    </a:prstGeom>
                    <a:noFill/>
                    <a:ln>
                      <a:noFill/>
                    </a:ln>
                  </pic:spPr>
                </pic:pic>
              </a:graphicData>
            </a:graphic>
          </wp:inline>
        </w:drawing>
      </w:r>
    </w:p>
    <w:tbl>
      <w:tblPr>
        <w:tblStyle w:val="a7"/>
        <w:tblpPr w:leftFromText="180" w:rightFromText="180" w:vertAnchor="text" w:horzAnchor="page" w:tblpX="1702" w:tblpY="459"/>
        <w:tblOverlap w:val="nev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6486"/>
      </w:tblGrid>
      <w:tr w:rsidR="00520142" w14:paraId="77AB3607" w14:textId="77777777">
        <w:tc>
          <w:tcPr>
            <w:tcW w:w="6486" w:type="dxa"/>
          </w:tcPr>
          <w:p w14:paraId="14ED88F1" w14:textId="77777777" w:rsidR="00520142" w:rsidRDefault="00000000">
            <w:pPr>
              <w:pStyle w:val="a4"/>
              <w:ind w:firstLineChars="0" w:firstLine="0"/>
              <w:jc w:val="center"/>
              <w:rPr>
                <w:rFonts w:ascii="Times New Roman" w:eastAsia="宋体" w:hAnsi="Times New Roman" w:cs="Times New Roman"/>
                <w:szCs w:val="24"/>
                <w:lang w:eastAsia="zh-CN"/>
              </w:rPr>
            </w:pPr>
            <w:r>
              <w:rPr>
                <w:rFonts w:ascii="Times New Roman" w:eastAsia="宋体" w:hAnsi="Times New Roman" w:cs="Times New Roman"/>
                <w:noProof/>
                <w:kern w:val="0"/>
                <w:szCs w:val="24"/>
                <w:lang w:eastAsia="zh-CN"/>
              </w:rPr>
              <w:drawing>
                <wp:inline distT="0" distB="0" distL="0" distR="0" wp14:anchorId="4E988227" wp14:editId="4BC5FE97">
                  <wp:extent cx="3978275" cy="2624455"/>
                  <wp:effectExtent l="0" t="0" r="3175" b="4445"/>
                  <wp:docPr id="164390235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3902355" name="图片 2"/>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a:xfrm>
                            <a:off x="0" y="0"/>
                            <a:ext cx="3978275" cy="2624455"/>
                          </a:xfrm>
                          <a:prstGeom prst="rect">
                            <a:avLst/>
                          </a:prstGeom>
                          <a:noFill/>
                          <a:ln>
                            <a:noFill/>
                          </a:ln>
                        </pic:spPr>
                      </pic:pic>
                    </a:graphicData>
                  </a:graphic>
                </wp:inline>
              </w:drawing>
            </w:r>
          </w:p>
        </w:tc>
      </w:tr>
    </w:tbl>
    <w:p w14:paraId="7E449862" w14:textId="77777777" w:rsidR="00520142" w:rsidRDefault="00520142">
      <w:pPr>
        <w:spacing w:line="360" w:lineRule="auto"/>
        <w:ind w:firstLineChars="200" w:firstLine="480"/>
        <w:rPr>
          <w:rFonts w:ascii="宋体" w:eastAsia="宋体" w:cs="宋体"/>
          <w:kern w:val="0"/>
          <w:sz w:val="24"/>
        </w:rPr>
      </w:pPr>
    </w:p>
    <w:p w14:paraId="2896F2E5" w14:textId="77777777" w:rsidR="00520142" w:rsidRDefault="00520142">
      <w:pPr>
        <w:pStyle w:val="a4"/>
        <w:ind w:firstLine="480"/>
        <w:rPr>
          <w:rFonts w:ascii="Times New Roman" w:eastAsia="宋体" w:hAnsi="Times New Roman" w:cs="Times New Roman"/>
          <w:szCs w:val="24"/>
          <w:lang w:eastAsia="zh-CN"/>
        </w:rPr>
      </w:pPr>
    </w:p>
    <w:p w14:paraId="41F10871" w14:textId="77777777" w:rsidR="00520142" w:rsidRDefault="00520142">
      <w:pPr>
        <w:pStyle w:val="a4"/>
        <w:ind w:firstLine="480"/>
        <w:rPr>
          <w:rFonts w:ascii="Times New Roman" w:eastAsia="宋体" w:hAnsi="Times New Roman" w:cs="Times New Roman"/>
          <w:szCs w:val="24"/>
          <w:lang w:eastAsia="zh-CN"/>
        </w:rPr>
      </w:pPr>
    </w:p>
    <w:p w14:paraId="56DDBB4E" w14:textId="77777777" w:rsidR="00520142" w:rsidRDefault="00520142">
      <w:pPr>
        <w:pStyle w:val="a4"/>
        <w:ind w:firstLine="480"/>
        <w:rPr>
          <w:rFonts w:ascii="Times New Roman" w:eastAsia="宋体" w:hAnsi="Times New Roman" w:cs="Times New Roman"/>
          <w:szCs w:val="24"/>
          <w:lang w:eastAsia="zh-CN"/>
        </w:rPr>
      </w:pPr>
    </w:p>
    <w:p w14:paraId="13677A87" w14:textId="77777777" w:rsidR="00520142" w:rsidRDefault="00520142">
      <w:pPr>
        <w:pStyle w:val="a4"/>
        <w:ind w:firstLine="480"/>
        <w:rPr>
          <w:rFonts w:ascii="Times New Roman" w:eastAsia="宋体" w:hAnsi="Times New Roman" w:cs="Times New Roman"/>
          <w:szCs w:val="24"/>
          <w:lang w:eastAsia="zh-CN"/>
        </w:rPr>
      </w:pPr>
    </w:p>
    <w:p w14:paraId="03D442B2" w14:textId="77777777" w:rsidR="00520142" w:rsidRDefault="00520142">
      <w:pPr>
        <w:pStyle w:val="a4"/>
        <w:ind w:firstLine="480"/>
        <w:rPr>
          <w:rFonts w:ascii="Times New Roman" w:eastAsia="宋体" w:hAnsi="Times New Roman" w:cs="Times New Roman"/>
          <w:szCs w:val="24"/>
          <w:lang w:eastAsia="zh-CN"/>
        </w:rPr>
      </w:pPr>
    </w:p>
    <w:p w14:paraId="010F5C3E" w14:textId="77777777" w:rsidR="00520142" w:rsidRDefault="00520142">
      <w:pPr>
        <w:pStyle w:val="a4"/>
        <w:ind w:firstLine="480"/>
        <w:rPr>
          <w:rFonts w:ascii="Times New Roman" w:eastAsia="宋体" w:hAnsi="Times New Roman" w:cs="Times New Roman"/>
          <w:szCs w:val="24"/>
          <w:lang w:eastAsia="zh-CN"/>
        </w:rPr>
      </w:pPr>
    </w:p>
    <w:p w14:paraId="45526521" w14:textId="77777777" w:rsidR="00520142" w:rsidRDefault="00520142">
      <w:pPr>
        <w:pStyle w:val="a4"/>
        <w:ind w:firstLine="480"/>
        <w:rPr>
          <w:rFonts w:ascii="Times New Roman" w:eastAsia="宋体" w:hAnsi="Times New Roman" w:cs="Times New Roman"/>
          <w:szCs w:val="24"/>
          <w:lang w:eastAsia="zh-CN"/>
        </w:rPr>
      </w:pPr>
    </w:p>
    <w:p w14:paraId="04FE7C15" w14:textId="77777777" w:rsidR="00520142" w:rsidRDefault="00520142">
      <w:pPr>
        <w:pStyle w:val="a4"/>
        <w:ind w:firstLine="480"/>
        <w:rPr>
          <w:rFonts w:ascii="Times New Roman" w:eastAsia="宋体" w:hAnsi="Times New Roman" w:cs="Times New Roman"/>
          <w:szCs w:val="24"/>
          <w:lang w:eastAsia="zh-CN"/>
        </w:rPr>
      </w:pPr>
    </w:p>
    <w:p w14:paraId="31EAEF72" w14:textId="77777777" w:rsidR="00520142" w:rsidRDefault="00520142">
      <w:pPr>
        <w:pStyle w:val="a4"/>
        <w:ind w:firstLine="480"/>
        <w:rPr>
          <w:rFonts w:ascii="Times New Roman" w:eastAsia="宋体" w:hAnsi="Times New Roman" w:cs="Times New Roman"/>
          <w:szCs w:val="24"/>
          <w:lang w:eastAsia="zh-CN"/>
        </w:rPr>
      </w:pPr>
    </w:p>
    <w:p w14:paraId="1CF0BCA3" w14:textId="77777777" w:rsidR="00520142" w:rsidRDefault="00520142">
      <w:pPr>
        <w:pStyle w:val="a4"/>
        <w:ind w:firstLine="480"/>
        <w:rPr>
          <w:rFonts w:ascii="Times New Roman" w:eastAsia="宋体" w:hAnsi="Times New Roman" w:cs="Times New Roman"/>
          <w:szCs w:val="24"/>
          <w:lang w:eastAsia="zh-CN"/>
        </w:rPr>
      </w:pPr>
    </w:p>
    <w:p w14:paraId="5A8172FC" w14:textId="77777777" w:rsidR="00520142" w:rsidRDefault="00520142">
      <w:pPr>
        <w:pStyle w:val="a4"/>
        <w:ind w:firstLine="480"/>
        <w:rPr>
          <w:rFonts w:ascii="Times New Roman" w:eastAsia="宋体" w:hAnsi="Times New Roman" w:cs="Times New Roman"/>
          <w:szCs w:val="24"/>
          <w:lang w:eastAsia="zh-CN"/>
        </w:rPr>
      </w:pPr>
    </w:p>
    <w:p w14:paraId="3325091C" w14:textId="77777777" w:rsidR="00520142" w:rsidRDefault="00520142">
      <w:pPr>
        <w:pStyle w:val="a4"/>
        <w:ind w:firstLine="480"/>
        <w:rPr>
          <w:rFonts w:ascii="Times New Roman" w:eastAsia="宋体" w:hAnsi="Times New Roman" w:cs="Times New Roman"/>
          <w:szCs w:val="24"/>
          <w:lang w:eastAsia="zh-CN"/>
        </w:rPr>
      </w:pPr>
    </w:p>
    <w:p w14:paraId="2EDB4FAA" w14:textId="77777777" w:rsidR="00520142" w:rsidRDefault="00520142">
      <w:pPr>
        <w:pStyle w:val="a4"/>
        <w:ind w:firstLine="480"/>
        <w:rPr>
          <w:rFonts w:ascii="Times New Roman" w:eastAsia="宋体" w:hAnsi="Times New Roman" w:cs="Times New Roman"/>
          <w:szCs w:val="24"/>
          <w:lang w:eastAsia="zh-CN"/>
        </w:rPr>
      </w:pPr>
    </w:p>
    <w:p w14:paraId="2E8BF417" w14:textId="77777777" w:rsidR="00520142" w:rsidRDefault="00520142">
      <w:pPr>
        <w:pStyle w:val="a4"/>
        <w:ind w:firstLine="480"/>
        <w:rPr>
          <w:rFonts w:ascii="Times New Roman" w:eastAsia="宋体" w:hAnsi="Times New Roman" w:cs="Times New Roman"/>
          <w:szCs w:val="24"/>
          <w:lang w:eastAsia="zh-CN"/>
        </w:rPr>
      </w:pPr>
    </w:p>
    <w:p w14:paraId="4A1FED32" w14:textId="77777777" w:rsidR="00520142" w:rsidRDefault="00520142">
      <w:pPr>
        <w:pStyle w:val="a4"/>
        <w:ind w:firstLine="480"/>
        <w:rPr>
          <w:rFonts w:ascii="Times New Roman" w:eastAsia="宋体" w:hAnsi="Times New Roman" w:cs="Times New Roman"/>
          <w:szCs w:val="24"/>
          <w:lang w:eastAsia="zh-CN"/>
        </w:rPr>
      </w:pPr>
    </w:p>
    <w:p w14:paraId="45DB8502" w14:textId="77777777" w:rsidR="00520142" w:rsidRDefault="00520142">
      <w:pPr>
        <w:pStyle w:val="a4"/>
        <w:ind w:firstLine="480"/>
        <w:rPr>
          <w:rFonts w:ascii="Times New Roman" w:eastAsia="宋体" w:hAnsi="Times New Roman" w:cs="Times New Roman"/>
          <w:szCs w:val="24"/>
          <w:lang w:eastAsia="zh-CN"/>
        </w:rPr>
      </w:pPr>
    </w:p>
    <w:p w14:paraId="118A8282" w14:textId="77777777" w:rsidR="00520142" w:rsidRDefault="00520142">
      <w:pPr>
        <w:pStyle w:val="a4"/>
        <w:ind w:firstLine="480"/>
        <w:rPr>
          <w:rFonts w:ascii="Times New Roman" w:eastAsia="宋体" w:hAnsi="Times New Roman" w:cs="Times New Roman"/>
          <w:szCs w:val="24"/>
          <w:lang w:eastAsia="zh-CN"/>
        </w:rPr>
      </w:pPr>
    </w:p>
    <w:p w14:paraId="09BD7478" w14:textId="77777777" w:rsidR="00520142" w:rsidRDefault="00520142">
      <w:pPr>
        <w:pStyle w:val="a4"/>
        <w:ind w:firstLine="480"/>
        <w:rPr>
          <w:rFonts w:ascii="Times New Roman" w:eastAsia="宋体" w:hAnsi="Times New Roman" w:cs="Times New Roman"/>
          <w:szCs w:val="24"/>
          <w:lang w:eastAsia="zh-CN"/>
        </w:rPr>
      </w:pPr>
    </w:p>
    <w:p w14:paraId="4429DEC2" w14:textId="77777777" w:rsidR="00520142" w:rsidRDefault="00520142">
      <w:pPr>
        <w:pStyle w:val="a4"/>
        <w:ind w:firstLine="480"/>
        <w:rPr>
          <w:rFonts w:ascii="Times New Roman" w:eastAsia="宋体" w:hAnsi="Times New Roman" w:cs="Times New Roman"/>
          <w:szCs w:val="24"/>
          <w:lang w:eastAsia="zh-CN"/>
        </w:rPr>
      </w:pPr>
    </w:p>
    <w:p w14:paraId="1553970A" w14:textId="77777777" w:rsidR="00520142" w:rsidRDefault="00520142">
      <w:pPr>
        <w:pStyle w:val="a4"/>
        <w:ind w:firstLine="480"/>
        <w:rPr>
          <w:rFonts w:ascii="Times New Roman" w:eastAsia="宋体" w:hAnsi="Times New Roman" w:cs="Times New Roman"/>
          <w:szCs w:val="24"/>
          <w:lang w:eastAsia="zh-CN"/>
        </w:rPr>
      </w:pPr>
    </w:p>
    <w:p w14:paraId="42D616F3" w14:textId="77777777" w:rsidR="00520142" w:rsidRDefault="00520142">
      <w:pPr>
        <w:pStyle w:val="a4"/>
        <w:ind w:firstLine="480"/>
        <w:rPr>
          <w:rFonts w:ascii="Times New Roman" w:eastAsia="宋体" w:hAnsi="Times New Roman" w:cs="Times New Roman"/>
          <w:szCs w:val="24"/>
          <w:lang w:eastAsia="zh-CN"/>
        </w:rPr>
      </w:pPr>
    </w:p>
    <w:p w14:paraId="2A3B4A96" w14:textId="77777777" w:rsidR="00520142" w:rsidRDefault="00520142">
      <w:pPr>
        <w:pStyle w:val="a4"/>
        <w:ind w:firstLine="480"/>
        <w:rPr>
          <w:rFonts w:ascii="Times New Roman" w:eastAsia="宋体" w:hAnsi="Times New Roman" w:cs="Times New Roman"/>
          <w:szCs w:val="24"/>
          <w:lang w:eastAsia="zh-CN"/>
        </w:rPr>
      </w:pPr>
    </w:p>
    <w:p w14:paraId="3FA91BF5" w14:textId="77777777" w:rsidR="00520142" w:rsidRDefault="00520142">
      <w:pPr>
        <w:pStyle w:val="a4"/>
        <w:ind w:firstLine="480"/>
        <w:rPr>
          <w:rFonts w:ascii="Times New Roman" w:eastAsia="宋体" w:hAnsi="Times New Roman" w:cs="Times New Roman"/>
          <w:szCs w:val="24"/>
          <w:lang w:eastAsia="zh-CN"/>
        </w:rPr>
      </w:pPr>
    </w:p>
    <w:p w14:paraId="55A25A13" w14:textId="77777777" w:rsidR="00520142" w:rsidRDefault="00520142">
      <w:pPr>
        <w:pStyle w:val="a4"/>
        <w:ind w:firstLine="480"/>
        <w:rPr>
          <w:rFonts w:ascii="Times New Roman" w:eastAsia="宋体" w:hAnsi="Times New Roman" w:cs="Times New Roman"/>
          <w:szCs w:val="24"/>
          <w:lang w:eastAsia="zh-CN"/>
        </w:rPr>
      </w:pPr>
    </w:p>
    <w:p w14:paraId="50665D19" w14:textId="77777777" w:rsidR="00520142" w:rsidRDefault="00520142">
      <w:pPr>
        <w:pStyle w:val="a4"/>
        <w:ind w:firstLine="480"/>
        <w:rPr>
          <w:rFonts w:ascii="Times New Roman" w:eastAsia="宋体" w:hAnsi="Times New Roman" w:cs="Times New Roman"/>
          <w:szCs w:val="24"/>
          <w:lang w:eastAsia="zh-CN"/>
        </w:rPr>
      </w:pPr>
    </w:p>
    <w:p w14:paraId="020E6BE4" w14:textId="77777777" w:rsidR="00520142" w:rsidRDefault="00520142">
      <w:pPr>
        <w:pStyle w:val="a4"/>
        <w:ind w:firstLine="480"/>
        <w:rPr>
          <w:rFonts w:ascii="Times New Roman" w:eastAsia="宋体" w:hAnsi="Times New Roman" w:cs="Times New Roman"/>
          <w:szCs w:val="24"/>
          <w:lang w:eastAsia="zh-CN"/>
        </w:rPr>
      </w:pPr>
    </w:p>
    <w:p w14:paraId="7E4DBB34" w14:textId="77777777" w:rsidR="00520142" w:rsidRDefault="00520142">
      <w:pPr>
        <w:pStyle w:val="a4"/>
        <w:ind w:firstLine="480"/>
        <w:rPr>
          <w:rFonts w:ascii="Times New Roman" w:eastAsia="宋体" w:hAnsi="Times New Roman" w:cs="Times New Roman"/>
          <w:szCs w:val="24"/>
          <w:lang w:eastAsia="zh-CN"/>
        </w:rPr>
      </w:pPr>
    </w:p>
    <w:p w14:paraId="0713AEA3" w14:textId="77777777" w:rsidR="00520142" w:rsidRDefault="00000000">
      <w:pPr>
        <w:ind w:firstLine="420"/>
        <w:rPr>
          <w:rFonts w:ascii="Times New Roman" w:eastAsia="宋体" w:hAnsi="Times New Roman" w:cs="Times New Roman"/>
        </w:rPr>
      </w:pPr>
      <w:r>
        <w:rPr>
          <w:rFonts w:ascii="Times New Roman" w:eastAsia="宋体" w:hAnsi="Times New Roman" w:cs="Times New Roman"/>
        </w:rPr>
        <w:br w:type="page"/>
      </w:r>
    </w:p>
    <w:p w14:paraId="191F4742" w14:textId="77777777" w:rsidR="00520142" w:rsidRDefault="00000000">
      <w:pPr>
        <w:pStyle w:val="1"/>
      </w:pPr>
      <w:bookmarkStart w:id="55" w:name="_Toc10177"/>
      <w:r>
        <w:rPr>
          <w:rFonts w:hint="eastAsia"/>
        </w:rPr>
        <w:lastRenderedPageBreak/>
        <w:t>第六章</w:t>
      </w:r>
      <w:r>
        <w:rPr>
          <w:rFonts w:hint="eastAsia"/>
        </w:rPr>
        <w:t xml:space="preserve"> </w:t>
      </w:r>
      <w:r>
        <w:rPr>
          <w:rFonts w:hint="eastAsia"/>
        </w:rPr>
        <w:t>传统建筑与历史环境要素的保护</w:t>
      </w:r>
      <w:bookmarkEnd w:id="55"/>
      <w:r>
        <w:rPr>
          <w:rFonts w:hint="eastAsia"/>
        </w:rPr>
        <w:t xml:space="preserve"> </w:t>
      </w:r>
    </w:p>
    <w:p w14:paraId="5FFD709D" w14:textId="77777777" w:rsidR="00520142" w:rsidRDefault="00000000">
      <w:pPr>
        <w:pStyle w:val="20"/>
        <w:ind w:firstLineChars="200" w:firstLine="562"/>
      </w:pPr>
      <w:bookmarkStart w:id="56" w:name="_Toc8869"/>
      <w:r>
        <w:rPr>
          <w:rFonts w:hint="eastAsia"/>
        </w:rPr>
        <w:t xml:space="preserve">1 </w:t>
      </w:r>
      <w:r>
        <w:rPr>
          <w:rFonts w:hint="eastAsia"/>
        </w:rPr>
        <w:t>建（构）筑物的分类</w:t>
      </w:r>
      <w:proofErr w:type="gramStart"/>
      <w:r>
        <w:rPr>
          <w:rFonts w:hint="eastAsia"/>
        </w:rPr>
        <w:t>保护整治</w:t>
      </w:r>
      <w:proofErr w:type="gramEnd"/>
      <w:r>
        <w:rPr>
          <w:rFonts w:hint="eastAsia"/>
        </w:rPr>
        <w:t>说明</w:t>
      </w:r>
      <w:bookmarkEnd w:id="56"/>
    </w:p>
    <w:p w14:paraId="18D6155F" w14:textId="77777777" w:rsidR="00520142" w:rsidRDefault="00000000">
      <w:pPr>
        <w:spacing w:line="360" w:lineRule="auto"/>
        <w:ind w:firstLineChars="200" w:firstLine="456"/>
        <w:rPr>
          <w:rFonts w:ascii="宋体" w:eastAsia="宋体" w:hAnsi="宋体" w:cs="宋体"/>
          <w:color w:val="FF0000"/>
          <w:spacing w:val="-1"/>
          <w:sz w:val="24"/>
        </w:rPr>
      </w:pPr>
      <w:r>
        <w:rPr>
          <w:rFonts w:ascii="宋体" w:eastAsia="宋体" w:hAnsi="宋体" w:cs="宋体" w:hint="eastAsia"/>
          <w:spacing w:val="-6"/>
          <w:sz w:val="24"/>
        </w:rPr>
        <w:t>传统村落</w:t>
      </w:r>
      <w:r>
        <w:rPr>
          <w:rFonts w:ascii="宋体" w:eastAsia="宋体" w:hAnsi="宋体" w:cs="宋体"/>
          <w:spacing w:val="-6"/>
          <w:sz w:val="24"/>
        </w:rPr>
        <w:t>内</w:t>
      </w:r>
      <w:r>
        <w:rPr>
          <w:rFonts w:ascii="宋体" w:eastAsia="宋体" w:hAnsi="宋体" w:cs="宋体" w:hint="eastAsia"/>
          <w:spacing w:val="-6"/>
          <w:sz w:val="24"/>
        </w:rPr>
        <w:t>保护范围内</w:t>
      </w:r>
      <w:r>
        <w:rPr>
          <w:rFonts w:ascii="宋体" w:eastAsia="宋体" w:hAnsi="宋体" w:cs="宋体"/>
          <w:spacing w:val="-6"/>
          <w:sz w:val="24"/>
        </w:rPr>
        <w:t>建（构）筑物可分为不可移动文物建筑</w:t>
      </w:r>
      <w:r>
        <w:rPr>
          <w:rFonts w:ascii="宋体" w:eastAsia="宋体" w:hAnsi="宋体" w:cs="宋体" w:hint="eastAsia"/>
          <w:spacing w:val="-6"/>
          <w:sz w:val="24"/>
        </w:rPr>
        <w:t>、建议历史建筑</w:t>
      </w:r>
      <w:r>
        <w:rPr>
          <w:rFonts w:ascii="宋体" w:eastAsia="宋体" w:hAnsi="宋体" w:cs="宋体"/>
          <w:spacing w:val="-5"/>
          <w:sz w:val="24"/>
        </w:rPr>
        <w:t>、</w:t>
      </w:r>
      <w:r>
        <w:rPr>
          <w:rFonts w:ascii="宋体" w:eastAsia="宋体" w:hAnsi="宋体" w:cs="宋体" w:hint="eastAsia"/>
          <w:spacing w:val="-5"/>
          <w:sz w:val="24"/>
        </w:rPr>
        <w:t>建议传统风貌建筑群、普通建筑四</w:t>
      </w:r>
      <w:r>
        <w:rPr>
          <w:rFonts w:ascii="宋体" w:eastAsia="宋体" w:hAnsi="宋体" w:cs="宋体"/>
          <w:spacing w:val="-5"/>
          <w:sz w:val="24"/>
        </w:rPr>
        <w:t>类。根据《历史文化名</w:t>
      </w:r>
      <w:r>
        <w:rPr>
          <w:rFonts w:ascii="宋体" w:eastAsia="宋体" w:hAnsi="宋体" w:cs="宋体"/>
          <w:spacing w:val="-6"/>
          <w:sz w:val="24"/>
        </w:rPr>
        <w:t>城保</w:t>
      </w:r>
      <w:r>
        <w:rPr>
          <w:rFonts w:ascii="宋体" w:eastAsia="宋体" w:hAnsi="宋体" w:cs="宋体"/>
          <w:spacing w:val="-3"/>
          <w:sz w:val="24"/>
        </w:rPr>
        <w:t>护规划标准》（GB/T50357-2018</w:t>
      </w:r>
      <w:r>
        <w:rPr>
          <w:rFonts w:ascii="宋体" w:eastAsia="宋体" w:hAnsi="宋体" w:cs="宋体"/>
          <w:spacing w:val="-20"/>
          <w:sz w:val="24"/>
        </w:rPr>
        <w:t>），</w:t>
      </w:r>
      <w:r>
        <w:rPr>
          <w:rFonts w:ascii="宋体" w:eastAsia="宋体" w:hAnsi="宋体" w:cs="宋体"/>
          <w:spacing w:val="-3"/>
          <w:sz w:val="24"/>
        </w:rPr>
        <w:t>村域内各类建筑应遵循</w:t>
      </w:r>
      <w:r>
        <w:rPr>
          <w:rFonts w:ascii="宋体" w:eastAsia="宋体" w:hAnsi="宋体" w:cs="宋体"/>
          <w:spacing w:val="-12"/>
          <w:sz w:val="24"/>
        </w:rPr>
        <w:t>下表，并结合建筑保存情况、风貌、年代和环境因素等分析，</w:t>
      </w:r>
      <w:r>
        <w:rPr>
          <w:rFonts w:ascii="宋体" w:eastAsia="宋体" w:hAnsi="宋体" w:cs="宋体"/>
          <w:spacing w:val="-1"/>
          <w:sz w:val="24"/>
        </w:rPr>
        <w:t>制定分类保护和整治措施。</w:t>
      </w:r>
    </w:p>
    <w:p w14:paraId="67FEAB49" w14:textId="77777777" w:rsidR="00520142" w:rsidRDefault="00000000">
      <w:pPr>
        <w:spacing w:line="360" w:lineRule="auto"/>
        <w:ind w:firstLineChars="200" w:firstLine="420"/>
      </w:pPr>
      <w:r>
        <w:rPr>
          <w:rFonts w:hint="eastAsia"/>
        </w:rPr>
        <w:t>修缮：已列入各级不可移动文物、历史建筑保护</w:t>
      </w:r>
      <w:proofErr w:type="gramStart"/>
      <w:r>
        <w:rPr>
          <w:rFonts w:hint="eastAsia"/>
        </w:rPr>
        <w:t>名录且保护</w:t>
      </w:r>
      <w:proofErr w:type="gramEnd"/>
      <w:r>
        <w:rPr>
          <w:rFonts w:hint="eastAsia"/>
        </w:rPr>
        <w:t>不好的建筑，按相应要求进行修缮，修缮过程中应尽量采用最低限度的干预和恰当的保护技术，保护建筑的原真性、完整性。</w:t>
      </w:r>
    </w:p>
    <w:p w14:paraId="2FFDFE31" w14:textId="77777777" w:rsidR="00520142" w:rsidRDefault="00000000">
      <w:pPr>
        <w:spacing w:line="360" w:lineRule="auto"/>
        <w:ind w:firstLineChars="200" w:firstLine="420"/>
        <w:rPr>
          <w:rFonts w:ascii="宋体" w:eastAsia="宋体" w:hAnsi="宋体" w:cs="宋体"/>
          <w:spacing w:val="-6"/>
          <w:sz w:val="24"/>
        </w:rPr>
      </w:pPr>
      <w:r>
        <w:rPr>
          <w:rFonts w:hint="eastAsia"/>
        </w:rPr>
        <w:t>整治：未列入保护</w:t>
      </w:r>
      <w:proofErr w:type="gramStart"/>
      <w:r>
        <w:rPr>
          <w:rFonts w:hint="eastAsia"/>
        </w:rPr>
        <w:t>名录且保护</w:t>
      </w:r>
      <w:proofErr w:type="gramEnd"/>
      <w:r>
        <w:rPr>
          <w:rFonts w:hint="eastAsia"/>
        </w:rPr>
        <w:t>不好的传统建筑，在不破坏历史风貌的前提下，可对建筑进行整治，使建筑满足现代生活需求。</w:t>
      </w:r>
    </w:p>
    <w:p w14:paraId="3E0D5C24" w14:textId="77777777" w:rsidR="00520142" w:rsidRDefault="00000000">
      <w:pPr>
        <w:spacing w:line="360" w:lineRule="auto"/>
        <w:ind w:firstLine="420"/>
        <w:jc w:val="center"/>
      </w:pPr>
      <w:r>
        <w:rPr>
          <w:noProof/>
        </w:rPr>
        <w:drawing>
          <wp:anchor distT="0" distB="0" distL="114300" distR="114300" simplePos="0" relativeHeight="251659264" behindDoc="0" locked="0" layoutInCell="1" allowOverlap="1" wp14:anchorId="05C4BA54" wp14:editId="218647A8">
            <wp:simplePos x="0" y="0"/>
            <wp:positionH relativeFrom="column">
              <wp:posOffset>4455160</wp:posOffset>
            </wp:positionH>
            <wp:positionV relativeFrom="paragraph">
              <wp:posOffset>2519045</wp:posOffset>
            </wp:positionV>
            <wp:extent cx="1202690" cy="1202690"/>
            <wp:effectExtent l="0" t="0" r="16510" b="16510"/>
            <wp:wrapNone/>
            <wp:docPr id="54" name="图片 15" descr="15 建筑分类保护整治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5" descr="15 建筑分类保护整治规划图"/>
                    <pic:cNvPicPr>
                      <a:picLocks noChangeAspect="1"/>
                    </pic:cNvPicPr>
                  </pic:nvPicPr>
                  <pic:blipFill>
                    <a:blip r:embed="rId89"/>
                    <a:srcRect l="80877" t="36508" r="3967" b="42063"/>
                    <a:stretch>
                      <a:fillRect/>
                    </a:stretch>
                  </pic:blipFill>
                  <pic:spPr>
                    <a:xfrm>
                      <a:off x="0" y="0"/>
                      <a:ext cx="1202690" cy="1202690"/>
                    </a:xfrm>
                    <a:prstGeom prst="rect">
                      <a:avLst/>
                    </a:prstGeom>
                  </pic:spPr>
                </pic:pic>
              </a:graphicData>
            </a:graphic>
          </wp:anchor>
        </w:drawing>
      </w:r>
      <w:r>
        <w:rPr>
          <w:noProof/>
        </w:rPr>
        <w:drawing>
          <wp:inline distT="0" distB="0" distL="114300" distR="114300" wp14:anchorId="410019ED" wp14:editId="3BEF6DD8">
            <wp:extent cx="4776470" cy="3669030"/>
            <wp:effectExtent l="0" t="0" r="5080" b="7620"/>
            <wp:docPr id="53" name="图片 14" descr="15 建筑分类保护整治规划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14" descr="15 建筑分类保护整治规划图"/>
                    <pic:cNvPicPr>
                      <a:picLocks noChangeAspect="1"/>
                    </pic:cNvPicPr>
                  </pic:nvPicPr>
                  <pic:blipFill>
                    <a:blip r:embed="rId89"/>
                    <a:srcRect l="16321" t="30952" r="44946" b="26984"/>
                    <a:stretch>
                      <a:fillRect/>
                    </a:stretch>
                  </pic:blipFill>
                  <pic:spPr>
                    <a:xfrm>
                      <a:off x="0" y="0"/>
                      <a:ext cx="4776470" cy="3669030"/>
                    </a:xfrm>
                    <a:prstGeom prst="rect">
                      <a:avLst/>
                    </a:prstGeom>
                  </pic:spPr>
                </pic:pic>
              </a:graphicData>
            </a:graphic>
          </wp:inline>
        </w:drawing>
      </w:r>
    </w:p>
    <w:p w14:paraId="2194AFB7" w14:textId="77777777" w:rsidR="00520142" w:rsidRDefault="00000000">
      <w:pPr>
        <w:spacing w:line="360" w:lineRule="auto"/>
        <w:ind w:firstLine="480"/>
        <w:jc w:val="center"/>
        <w:rPr>
          <w:rFonts w:ascii="Times New Roman" w:eastAsia="楷体" w:hAnsi="Times New Roman" w:cs="Times New Roman"/>
          <w:color w:val="000000"/>
          <w:sz w:val="24"/>
        </w:rPr>
      </w:pPr>
      <w:r>
        <w:rPr>
          <w:rFonts w:ascii="Times New Roman" w:eastAsia="楷体" w:hAnsi="Times New Roman" w:cs="Times New Roman" w:hint="eastAsia"/>
          <w:color w:val="000000"/>
          <w:sz w:val="24"/>
        </w:rPr>
        <w:t>慈溪村建筑分类</w:t>
      </w:r>
      <w:proofErr w:type="gramStart"/>
      <w:r>
        <w:rPr>
          <w:rFonts w:ascii="Times New Roman" w:eastAsia="楷体" w:hAnsi="Times New Roman" w:cs="Times New Roman" w:hint="eastAsia"/>
          <w:color w:val="000000"/>
          <w:sz w:val="24"/>
        </w:rPr>
        <w:t>保护整治</w:t>
      </w:r>
      <w:proofErr w:type="gramEnd"/>
      <w:r>
        <w:rPr>
          <w:rFonts w:ascii="Times New Roman" w:eastAsia="楷体" w:hAnsi="Times New Roman" w:cs="Times New Roman" w:hint="eastAsia"/>
          <w:color w:val="000000"/>
          <w:sz w:val="24"/>
        </w:rPr>
        <w:t>规划图</w:t>
      </w:r>
    </w:p>
    <w:p w14:paraId="6025C2C4" w14:textId="77777777" w:rsidR="00520142" w:rsidRDefault="00000000">
      <w:pPr>
        <w:spacing w:line="360" w:lineRule="auto"/>
        <w:ind w:firstLineChars="200" w:firstLine="420"/>
      </w:pPr>
      <w:r>
        <w:rPr>
          <w:rFonts w:hint="eastAsia"/>
        </w:rPr>
        <w:t>改善：对于部分公共类建筑，结合活化利用需要，对建筑功能进行一定的调整，改善建筑内部使用条件、以满足活化利用功能需要。</w:t>
      </w:r>
    </w:p>
    <w:p w14:paraId="23ADB764" w14:textId="77777777" w:rsidR="00520142" w:rsidRDefault="00000000">
      <w:pPr>
        <w:spacing w:line="360" w:lineRule="auto"/>
        <w:ind w:firstLineChars="200" w:firstLine="420"/>
      </w:pPr>
      <w:r>
        <w:rPr>
          <w:rFonts w:hint="eastAsia"/>
        </w:rPr>
        <w:t>保留：建筑现状保存状况良好，暂不需要进行维修以及功能进行置换，予以保留。</w:t>
      </w:r>
    </w:p>
    <w:p w14:paraId="5A61372A" w14:textId="77777777" w:rsidR="00520142" w:rsidRDefault="00000000">
      <w:pPr>
        <w:spacing w:line="360" w:lineRule="auto"/>
        <w:ind w:firstLine="498"/>
        <w:jc w:val="center"/>
        <w:rPr>
          <w:rFonts w:ascii="宋体" w:eastAsia="宋体" w:hAnsi="宋体" w:cs="宋体"/>
          <w:b/>
          <w:bCs/>
          <w:spacing w:val="4"/>
          <w:sz w:val="24"/>
        </w:rPr>
      </w:pPr>
      <w:r>
        <w:rPr>
          <w:rFonts w:ascii="宋体" w:eastAsia="宋体" w:hAnsi="宋体" w:cs="宋体" w:hint="eastAsia"/>
          <w:b/>
          <w:bCs/>
          <w:spacing w:val="4"/>
          <w:sz w:val="24"/>
        </w:rPr>
        <w:t>建（构）筑物分类</w:t>
      </w:r>
      <w:proofErr w:type="gramStart"/>
      <w:r>
        <w:rPr>
          <w:rFonts w:ascii="宋体" w:eastAsia="宋体" w:hAnsi="宋体" w:cs="宋体" w:hint="eastAsia"/>
          <w:b/>
          <w:bCs/>
          <w:spacing w:val="4"/>
          <w:sz w:val="24"/>
        </w:rPr>
        <w:t>保护整治</w:t>
      </w:r>
      <w:proofErr w:type="gramEnd"/>
      <w:r>
        <w:rPr>
          <w:rFonts w:ascii="宋体" w:eastAsia="宋体" w:hAnsi="宋体" w:cs="宋体" w:hint="eastAsia"/>
          <w:b/>
          <w:bCs/>
          <w:spacing w:val="4"/>
          <w:sz w:val="24"/>
        </w:rPr>
        <w:t>表</w:t>
      </w:r>
    </w:p>
    <w:tbl>
      <w:tblPr>
        <w:tblW w:w="4998" w:type="pct"/>
        <w:tblLook w:val="04A0" w:firstRow="1" w:lastRow="0" w:firstColumn="1" w:lastColumn="0" w:noHBand="0" w:noVBand="1"/>
      </w:tblPr>
      <w:tblGrid>
        <w:gridCol w:w="1941"/>
        <w:gridCol w:w="2106"/>
        <w:gridCol w:w="2252"/>
        <w:gridCol w:w="2417"/>
        <w:gridCol w:w="1601"/>
      </w:tblGrid>
      <w:tr w:rsidR="00520142" w14:paraId="2B7D6FDA" w14:textId="77777777">
        <w:trPr>
          <w:trHeight w:val="810"/>
        </w:trPr>
        <w:tc>
          <w:tcPr>
            <w:tcW w:w="940"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E8E3D2B" w14:textId="77777777" w:rsidR="00520142" w:rsidRDefault="00000000">
            <w:pPr>
              <w:widowControl/>
              <w:ind w:firstLine="482"/>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建筑分类</w:t>
            </w:r>
          </w:p>
        </w:tc>
        <w:tc>
          <w:tcPr>
            <w:tcW w:w="1020"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1CD7E94" w14:textId="77777777" w:rsidR="00520142" w:rsidRDefault="00000000">
            <w:pPr>
              <w:widowControl/>
              <w:ind w:firstLine="482"/>
              <w:jc w:val="center"/>
              <w:textAlignment w:val="center"/>
              <w:rPr>
                <w:rFonts w:ascii="楷体" w:eastAsia="楷体" w:hAnsi="楷体" w:cs="楷体"/>
                <w:b/>
                <w:bCs/>
                <w:color w:val="000000"/>
                <w:sz w:val="24"/>
              </w:rPr>
            </w:pPr>
            <w:r>
              <w:rPr>
                <w:rFonts w:ascii="楷体" w:eastAsia="楷体" w:hAnsi="楷体" w:cs="楷体" w:hint="eastAsia"/>
                <w:b/>
                <w:bCs/>
                <w:color w:val="000000"/>
                <w:kern w:val="0"/>
                <w:sz w:val="24"/>
                <w:lang w:bidi="ar"/>
              </w:rPr>
              <w:t>不可移动文物</w:t>
            </w:r>
          </w:p>
        </w:tc>
        <w:tc>
          <w:tcPr>
            <w:tcW w:w="109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137DB315" w14:textId="77777777" w:rsidR="00520142" w:rsidRDefault="00000000">
            <w:pPr>
              <w:widowControl/>
              <w:ind w:firstLine="482"/>
              <w:jc w:val="center"/>
              <w:textAlignment w:val="center"/>
              <w:rPr>
                <w:rFonts w:ascii="楷体" w:eastAsia="楷体" w:hAnsi="楷体" w:cs="楷体"/>
                <w:b/>
                <w:bCs/>
                <w:color w:val="000000"/>
                <w:sz w:val="24"/>
              </w:rPr>
            </w:pPr>
            <w:r>
              <w:rPr>
                <w:rFonts w:ascii="楷体" w:eastAsia="楷体" w:hAnsi="楷体" w:cs="楷体" w:hint="eastAsia"/>
                <w:b/>
                <w:bCs/>
                <w:color w:val="000000"/>
                <w:sz w:val="24"/>
              </w:rPr>
              <w:t>建议历史建筑</w:t>
            </w:r>
          </w:p>
        </w:tc>
        <w:tc>
          <w:tcPr>
            <w:tcW w:w="1171"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584BF2C3" w14:textId="77777777" w:rsidR="00520142" w:rsidRDefault="00000000">
            <w:pPr>
              <w:widowControl/>
              <w:ind w:left="723" w:hangingChars="300" w:hanging="723"/>
              <w:textAlignment w:val="center"/>
              <w:rPr>
                <w:rFonts w:ascii="楷体" w:eastAsia="楷体" w:hAnsi="楷体" w:cs="楷体"/>
                <w:b/>
                <w:bCs/>
                <w:color w:val="000000"/>
                <w:sz w:val="24"/>
              </w:rPr>
            </w:pPr>
            <w:r>
              <w:rPr>
                <w:rFonts w:ascii="楷体" w:eastAsia="楷体" w:hAnsi="楷体" w:cs="楷体" w:hint="eastAsia"/>
                <w:b/>
                <w:bCs/>
                <w:color w:val="000000"/>
                <w:sz w:val="24"/>
              </w:rPr>
              <w:t>建议传统风貌建筑群</w:t>
            </w:r>
          </w:p>
        </w:tc>
        <w:tc>
          <w:tcPr>
            <w:tcW w:w="776" w:type="pct"/>
            <w:tcBorders>
              <w:top w:val="single" w:sz="4" w:space="0" w:color="000000"/>
              <w:left w:val="single" w:sz="4" w:space="0" w:color="000000"/>
              <w:bottom w:val="single" w:sz="4" w:space="0" w:color="000000"/>
              <w:right w:val="single" w:sz="4" w:space="0" w:color="000000"/>
            </w:tcBorders>
            <w:shd w:val="clear" w:color="auto" w:fill="BFBFBF" w:themeFill="background1" w:themeFillShade="BF"/>
            <w:vAlign w:val="center"/>
          </w:tcPr>
          <w:p w14:paraId="74ACFD47" w14:textId="77777777" w:rsidR="00520142" w:rsidRDefault="00000000">
            <w:pPr>
              <w:widowControl/>
              <w:ind w:firstLine="482"/>
              <w:jc w:val="center"/>
              <w:textAlignment w:val="center"/>
              <w:rPr>
                <w:rFonts w:ascii="楷体" w:eastAsia="楷体" w:hAnsi="楷体" w:cs="楷体"/>
                <w:b/>
                <w:bCs/>
                <w:color w:val="000000"/>
                <w:kern w:val="0"/>
                <w:sz w:val="24"/>
                <w:lang w:bidi="ar"/>
              </w:rPr>
            </w:pPr>
            <w:r>
              <w:rPr>
                <w:rFonts w:ascii="楷体" w:eastAsia="楷体" w:hAnsi="楷体" w:cs="楷体" w:hint="eastAsia"/>
                <w:b/>
                <w:bCs/>
                <w:color w:val="000000"/>
                <w:kern w:val="0"/>
                <w:sz w:val="24"/>
                <w:lang w:bidi="ar"/>
              </w:rPr>
              <w:t>普通建筑</w:t>
            </w:r>
          </w:p>
        </w:tc>
      </w:tr>
      <w:tr w:rsidR="00520142" w14:paraId="6C6486E0" w14:textId="77777777">
        <w:trPr>
          <w:trHeight w:val="937"/>
        </w:trPr>
        <w:tc>
          <w:tcPr>
            <w:tcW w:w="94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638B6C5" w14:textId="77777777" w:rsidR="00520142" w:rsidRDefault="00000000">
            <w:pPr>
              <w:widowControl/>
              <w:ind w:firstLine="480"/>
              <w:jc w:val="center"/>
              <w:textAlignment w:val="center"/>
              <w:rPr>
                <w:rFonts w:ascii="楷体" w:eastAsia="楷体" w:hAnsi="楷体" w:cs="楷体"/>
                <w:color w:val="000000"/>
                <w:sz w:val="24"/>
              </w:rPr>
            </w:pPr>
            <w:r>
              <w:rPr>
                <w:rFonts w:ascii="楷体" w:eastAsia="楷体" w:hAnsi="楷体" w:cs="楷体" w:hint="eastAsia"/>
                <w:color w:val="000000"/>
                <w:kern w:val="0"/>
                <w:sz w:val="24"/>
                <w:lang w:bidi="ar"/>
              </w:rPr>
              <w:t>保护和整治方式</w:t>
            </w:r>
          </w:p>
        </w:tc>
        <w:tc>
          <w:tcPr>
            <w:tcW w:w="1020"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8C85C5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修缮</w:t>
            </w:r>
          </w:p>
        </w:tc>
        <w:tc>
          <w:tcPr>
            <w:tcW w:w="109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98C297C"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整治、改善、保留</w:t>
            </w:r>
          </w:p>
        </w:tc>
        <w:tc>
          <w:tcPr>
            <w:tcW w:w="117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12061C0"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整治、保留</w:t>
            </w:r>
          </w:p>
        </w:tc>
        <w:tc>
          <w:tcPr>
            <w:tcW w:w="776"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252C53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保留、整治、改善</w:t>
            </w:r>
          </w:p>
        </w:tc>
      </w:tr>
    </w:tbl>
    <w:p w14:paraId="67972CB1" w14:textId="77777777" w:rsidR="00520142" w:rsidRDefault="00000000">
      <w:pPr>
        <w:pStyle w:val="20"/>
        <w:ind w:firstLineChars="200" w:firstLine="562"/>
      </w:pPr>
      <w:bookmarkStart w:id="57" w:name="_Toc11006"/>
      <w:r>
        <w:rPr>
          <w:rFonts w:hint="eastAsia"/>
        </w:rPr>
        <w:t xml:space="preserve">2 </w:t>
      </w:r>
      <w:r>
        <w:rPr>
          <w:rFonts w:hint="eastAsia"/>
        </w:rPr>
        <w:t>传统建筑的保护</w:t>
      </w:r>
      <w:bookmarkEnd w:id="57"/>
    </w:p>
    <w:p w14:paraId="2D9A831B" w14:textId="77777777" w:rsidR="00520142" w:rsidRDefault="00000000">
      <w:pPr>
        <w:pStyle w:val="20"/>
        <w:ind w:firstLineChars="200" w:firstLine="562"/>
      </w:pPr>
      <w:bookmarkStart w:id="58" w:name="_Toc2709"/>
      <w:r>
        <w:rPr>
          <w:rFonts w:hint="eastAsia"/>
        </w:rPr>
        <w:t xml:space="preserve">2.1 </w:t>
      </w:r>
      <w:bookmarkEnd w:id="58"/>
      <w:r>
        <w:rPr>
          <w:rFonts w:hint="eastAsia"/>
        </w:rPr>
        <w:t>保护对象</w:t>
      </w:r>
    </w:p>
    <w:p w14:paraId="1BA45F81" w14:textId="77777777" w:rsidR="00520142" w:rsidRDefault="00000000">
      <w:pPr>
        <w:spacing w:line="360" w:lineRule="auto"/>
        <w:ind w:firstLineChars="200" w:firstLine="498"/>
        <w:jc w:val="center"/>
        <w:rPr>
          <w:rFonts w:ascii="宋体" w:eastAsia="宋体" w:hAnsi="宋体" w:cs="宋体"/>
          <w:spacing w:val="-5"/>
          <w:sz w:val="24"/>
        </w:rPr>
      </w:pPr>
      <w:r>
        <w:rPr>
          <w:rFonts w:ascii="宋体" w:eastAsia="宋体" w:hAnsi="宋体" w:cs="宋体" w:hint="eastAsia"/>
          <w:b/>
          <w:bCs/>
          <w:spacing w:val="4"/>
          <w:sz w:val="24"/>
        </w:rPr>
        <w:t>慈溪村传统建筑保护一览表</w:t>
      </w:r>
    </w:p>
    <w:tbl>
      <w:tblPr>
        <w:tblW w:w="4999" w:type="pct"/>
        <w:tblLook w:val="04A0" w:firstRow="1" w:lastRow="0" w:firstColumn="1" w:lastColumn="0" w:noHBand="0" w:noVBand="1"/>
      </w:tblPr>
      <w:tblGrid>
        <w:gridCol w:w="1344"/>
        <w:gridCol w:w="4237"/>
        <w:gridCol w:w="4738"/>
      </w:tblGrid>
      <w:tr w:rsidR="00520142" w14:paraId="451D99AF" w14:textId="77777777">
        <w:trPr>
          <w:trHeight w:val="330"/>
        </w:trPr>
        <w:tc>
          <w:tcPr>
            <w:tcW w:w="651" w:type="pct"/>
            <w:tcBorders>
              <w:top w:val="single" w:sz="8" w:space="0" w:color="000000"/>
              <w:left w:val="single" w:sz="8" w:space="0" w:color="000000"/>
              <w:bottom w:val="single" w:sz="8" w:space="0" w:color="000000"/>
              <w:right w:val="single" w:sz="8" w:space="0" w:color="000000"/>
            </w:tcBorders>
            <w:shd w:val="clear" w:color="auto" w:fill="BEBEBE"/>
            <w:vAlign w:val="center"/>
          </w:tcPr>
          <w:p w14:paraId="0BF0904A"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序号</w:t>
            </w:r>
          </w:p>
        </w:tc>
        <w:tc>
          <w:tcPr>
            <w:tcW w:w="2052" w:type="pct"/>
            <w:tcBorders>
              <w:top w:val="single" w:sz="8" w:space="0" w:color="000000"/>
              <w:left w:val="nil"/>
              <w:bottom w:val="single" w:sz="8" w:space="0" w:color="000000"/>
              <w:right w:val="single" w:sz="8" w:space="0" w:color="000000"/>
            </w:tcBorders>
            <w:shd w:val="clear" w:color="auto" w:fill="BEBEBE"/>
            <w:vAlign w:val="center"/>
          </w:tcPr>
          <w:p w14:paraId="26DC11BE"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名称</w:t>
            </w:r>
          </w:p>
        </w:tc>
        <w:tc>
          <w:tcPr>
            <w:tcW w:w="2295" w:type="pct"/>
            <w:tcBorders>
              <w:top w:val="single" w:sz="8" w:space="0" w:color="000000"/>
              <w:left w:val="nil"/>
              <w:bottom w:val="single" w:sz="8" w:space="0" w:color="000000"/>
              <w:right w:val="single" w:sz="8" w:space="0" w:color="000000"/>
            </w:tcBorders>
            <w:shd w:val="clear" w:color="auto" w:fill="BEBEBE"/>
            <w:vAlign w:val="center"/>
          </w:tcPr>
          <w:p w14:paraId="63A17BF7"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保护级别</w:t>
            </w:r>
          </w:p>
        </w:tc>
      </w:tr>
      <w:tr w:rsidR="00520142" w14:paraId="04360979"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B9D981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E01860"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慈溪</w:t>
            </w:r>
            <w:proofErr w:type="gramStart"/>
            <w:r>
              <w:rPr>
                <w:rFonts w:ascii="楷体" w:eastAsia="楷体" w:hAnsi="楷体" w:cs="楷体" w:hint="eastAsia"/>
                <w:sz w:val="24"/>
              </w:rPr>
              <w:t>本厚堂赵</w:t>
            </w:r>
            <w:proofErr w:type="gramEnd"/>
            <w:r>
              <w:rPr>
                <w:rFonts w:ascii="楷体" w:eastAsia="楷体" w:hAnsi="楷体" w:cs="楷体" w:hint="eastAsia"/>
                <w:sz w:val="24"/>
              </w:rPr>
              <w:t>公祠</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B13DDF0"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市级文物保护单位</w:t>
            </w:r>
          </w:p>
        </w:tc>
      </w:tr>
      <w:tr w:rsidR="00520142" w14:paraId="087E72F1"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8160CCC"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2</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0F5BD88"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慈溪文昌阁</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E74F8EE"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一般不可移动文物</w:t>
            </w:r>
          </w:p>
        </w:tc>
      </w:tr>
      <w:tr w:rsidR="00520142" w14:paraId="1DE760C0"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60C4F08"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3</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40CAAF"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岩龙庙</w:t>
            </w:r>
            <w:proofErr w:type="gramEnd"/>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DAC8141"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一般不可移动文物</w:t>
            </w:r>
          </w:p>
        </w:tc>
      </w:tr>
      <w:tr w:rsidR="00520142" w14:paraId="0367CB5C"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07759D3"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4</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DBDD6B6"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东</w:t>
            </w:r>
            <w:proofErr w:type="gramStart"/>
            <w:r>
              <w:rPr>
                <w:rFonts w:ascii="楷体" w:eastAsia="楷体" w:hAnsi="楷体" w:cs="楷体" w:hint="eastAsia"/>
                <w:sz w:val="24"/>
              </w:rPr>
              <w:t>焕</w:t>
            </w:r>
            <w:proofErr w:type="gramEnd"/>
            <w:r>
              <w:rPr>
                <w:rFonts w:ascii="楷体" w:eastAsia="楷体" w:hAnsi="楷体" w:cs="楷体" w:hint="eastAsia"/>
                <w:sz w:val="24"/>
              </w:rPr>
              <w:t>楼</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6E2BC8A"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07C0CC8D"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FF13800"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5</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3FE3EF4"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怡</w:t>
            </w:r>
            <w:proofErr w:type="gramEnd"/>
            <w:r>
              <w:rPr>
                <w:rFonts w:ascii="楷体" w:eastAsia="楷体" w:hAnsi="楷体" w:cs="楷体" w:hint="eastAsia"/>
                <w:sz w:val="24"/>
              </w:rPr>
              <w:t>雅轩</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C1E02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1406F146"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A740049"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6</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F3BB9CD"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彦</w:t>
            </w:r>
            <w:proofErr w:type="gramEnd"/>
            <w:r>
              <w:rPr>
                <w:rFonts w:ascii="楷体" w:eastAsia="楷体" w:hAnsi="楷体" w:cs="楷体" w:hint="eastAsia"/>
                <w:sz w:val="24"/>
              </w:rPr>
              <w:t>富赵公祠</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153B9A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7DF6A917"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962D29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7</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F359B43"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福音书室</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69219DB"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6ED4120C"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AC1E2F2"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8</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B2C4709"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本厚小学</w:t>
            </w:r>
            <w:proofErr w:type="gramEnd"/>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CAE1E7A"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38D93DF9"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8C54D92"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9</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43DB39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古井艺术部落</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E1F10E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2EDEC46B"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12B4643"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10</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43332C8"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群义英</w:t>
            </w:r>
            <w:proofErr w:type="gramEnd"/>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B301692"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2539A46B"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3220D92"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11</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C6F6591"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陈老官庙</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98491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4C45CBB7"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F65704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12</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190C0E9"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慈</w:t>
            </w:r>
            <w:proofErr w:type="gramEnd"/>
            <w:r>
              <w:rPr>
                <w:rFonts w:ascii="楷体" w:eastAsia="楷体" w:hAnsi="楷体" w:cs="楷体" w:hint="eastAsia"/>
                <w:sz w:val="24"/>
              </w:rPr>
              <w:t>佛学校</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9458D2E"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56A0FCF3"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CA5198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13</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54D2098B"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景星梁公祠</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18C4F2BD"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65A64C5E"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7914CA45"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14</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2DA0AAA9" w14:textId="77777777" w:rsidR="00520142" w:rsidRDefault="00000000">
            <w:pPr>
              <w:ind w:firstLine="480"/>
              <w:jc w:val="center"/>
              <w:rPr>
                <w:rFonts w:ascii="楷体" w:eastAsia="楷体" w:hAnsi="楷体" w:cs="楷体"/>
                <w:sz w:val="24"/>
              </w:rPr>
            </w:pPr>
            <w:proofErr w:type="gramStart"/>
            <w:r>
              <w:rPr>
                <w:rFonts w:ascii="楷体" w:eastAsia="楷体" w:hAnsi="楷体" w:cs="楷体" w:hint="eastAsia"/>
                <w:sz w:val="24"/>
              </w:rPr>
              <w:t>灿廷</w:t>
            </w:r>
            <w:proofErr w:type="gramEnd"/>
            <w:r>
              <w:rPr>
                <w:rFonts w:ascii="楷体" w:eastAsia="楷体" w:hAnsi="楷体" w:cs="楷体" w:hint="eastAsia"/>
                <w:sz w:val="24"/>
              </w:rPr>
              <w:t>梁公祠</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07BFD6F6"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建议历史建筑</w:t>
            </w:r>
          </w:p>
        </w:tc>
      </w:tr>
      <w:tr w:rsidR="00520142" w14:paraId="3317D1DE" w14:textId="77777777">
        <w:trPr>
          <w:trHeight w:val="315"/>
        </w:trPr>
        <w:tc>
          <w:tcPr>
            <w:tcW w:w="651" w:type="pct"/>
            <w:tcBorders>
              <w:top w:val="single" w:sz="4" w:space="0" w:color="000000"/>
              <w:left w:val="single" w:sz="4" w:space="0" w:color="000000"/>
              <w:bottom w:val="single" w:sz="4" w:space="0" w:color="000000"/>
              <w:right w:val="single" w:sz="4" w:space="0" w:color="000000"/>
            </w:tcBorders>
            <w:shd w:val="clear" w:color="auto" w:fill="auto"/>
            <w:vAlign w:val="center"/>
          </w:tcPr>
          <w:p w14:paraId="37CCAA69"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15</w:t>
            </w:r>
          </w:p>
        </w:tc>
        <w:tc>
          <w:tcPr>
            <w:tcW w:w="2052" w:type="pct"/>
            <w:tcBorders>
              <w:top w:val="single" w:sz="4" w:space="0" w:color="000000"/>
              <w:left w:val="single" w:sz="4" w:space="0" w:color="000000"/>
              <w:bottom w:val="single" w:sz="4" w:space="0" w:color="000000"/>
              <w:right w:val="single" w:sz="4" w:space="0" w:color="000000"/>
            </w:tcBorders>
            <w:shd w:val="clear" w:color="auto" w:fill="auto"/>
            <w:vAlign w:val="center"/>
          </w:tcPr>
          <w:p w14:paraId="41B24613"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慈溪村传统民居群</w:t>
            </w:r>
          </w:p>
        </w:tc>
        <w:tc>
          <w:tcPr>
            <w:tcW w:w="2295" w:type="pct"/>
            <w:tcBorders>
              <w:top w:val="single" w:sz="4" w:space="0" w:color="000000"/>
              <w:left w:val="single" w:sz="4" w:space="0" w:color="000000"/>
              <w:bottom w:val="single" w:sz="4" w:space="0" w:color="000000"/>
              <w:right w:val="single" w:sz="4" w:space="0" w:color="000000"/>
            </w:tcBorders>
            <w:shd w:val="clear" w:color="auto" w:fill="auto"/>
            <w:vAlign w:val="center"/>
          </w:tcPr>
          <w:p w14:paraId="6F372F20" w14:textId="77777777" w:rsidR="00520142" w:rsidRDefault="00000000">
            <w:pPr>
              <w:ind w:firstLine="480"/>
              <w:jc w:val="center"/>
              <w:rPr>
                <w:rFonts w:ascii="楷体" w:eastAsia="楷体" w:hAnsi="楷体" w:cs="楷体"/>
                <w:sz w:val="24"/>
              </w:rPr>
            </w:pPr>
            <w:r>
              <w:rPr>
                <w:rFonts w:ascii="楷体" w:eastAsia="楷体" w:hAnsi="楷体" w:cs="楷体" w:hint="eastAsia"/>
                <w:sz w:val="24"/>
              </w:rPr>
              <w:t>建议传统风貌建筑群</w:t>
            </w:r>
          </w:p>
        </w:tc>
      </w:tr>
    </w:tbl>
    <w:p w14:paraId="33DAF336" w14:textId="77777777" w:rsidR="00520142"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2.2 </w:t>
      </w:r>
      <w:r>
        <w:rPr>
          <w:rFonts w:ascii="Times New Roman" w:eastAsia="黑体" w:hAnsi="Times New Roman" w:cs="Times New Roman" w:hint="eastAsia"/>
          <w:b/>
          <w:bCs/>
          <w:sz w:val="28"/>
          <w:szCs w:val="32"/>
        </w:rPr>
        <w:t>保护措施</w:t>
      </w:r>
    </w:p>
    <w:p w14:paraId="71B135FB"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2.1.2  </w:t>
      </w:r>
      <w:r>
        <w:rPr>
          <w:rFonts w:ascii="Times New Roman" w:eastAsia="黑体" w:hAnsi="Times New Roman" w:cs="Times New Roman" w:hint="eastAsia"/>
          <w:b/>
          <w:bCs/>
          <w:sz w:val="28"/>
          <w:szCs w:val="32"/>
        </w:rPr>
        <w:t>不移动文物</w:t>
      </w:r>
    </w:p>
    <w:p w14:paraId="3670D672" w14:textId="77777777" w:rsidR="00520142" w:rsidRDefault="00000000">
      <w:pPr>
        <w:spacing w:line="360" w:lineRule="auto"/>
        <w:ind w:firstLineChars="200" w:firstLine="460"/>
        <w:outlineLvl w:val="2"/>
        <w:rPr>
          <w:rFonts w:ascii="Times New Roman" w:eastAsia="黑体" w:hAnsi="Times New Roman" w:cs="Times New Roman"/>
          <w:b/>
          <w:bCs/>
          <w:sz w:val="28"/>
          <w:szCs w:val="32"/>
        </w:rPr>
      </w:pPr>
      <w:r>
        <w:rPr>
          <w:rFonts w:ascii="宋体" w:eastAsia="宋体" w:hAnsi="宋体" w:cs="宋体" w:hint="eastAsia"/>
          <w:spacing w:val="-5"/>
          <w:sz w:val="24"/>
        </w:rPr>
        <w:t>按照《中华人民共和国文物保护法》保护慈溪村内的一处市级不可移动文物和两处一般不可移动文物。</w:t>
      </w:r>
    </w:p>
    <w:p w14:paraId="21DF9B6C"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不可移动文物的保护应按照《中华人民共和国文物法》《中华人民共和国文物保护法实施条例》、《中国文物古迹保护准则》等文物保护相关的法规、规章、文件进行保护。</w:t>
      </w:r>
    </w:p>
    <w:p w14:paraId="1A5A4711"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应尽快公布不可移动文物的保护区划、保护要求，明确保护管理主体，确定日常保养和各项保护工程计划，完善文物标识。文物建筑的保护措施以日常保养为主，主要手段包括日常保养、防护加固、现</w:t>
      </w:r>
      <w:r>
        <w:rPr>
          <w:rFonts w:ascii="宋体" w:eastAsia="宋体" w:hAnsi="宋体" w:cs="宋体" w:hint="eastAsia"/>
          <w:spacing w:val="-6"/>
          <w:sz w:val="24"/>
        </w:rPr>
        <w:lastRenderedPageBreak/>
        <w:t>状修整。对不可移动文物进行修缮、保养、迁移，必须遵守不改变文物原状的原则，保护其真实性、完整性，采用最低限度的干预和恰当的保护技术，保护文化传统，完善文物建筑的防灾减灾措施。</w:t>
      </w:r>
    </w:p>
    <w:p w14:paraId="14651FEF"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对文物保护单位进行修缮，应当根据文物保护单位的级别</w:t>
      </w:r>
      <w:proofErr w:type="gramStart"/>
      <w:r>
        <w:rPr>
          <w:rFonts w:ascii="宋体" w:eastAsia="宋体" w:hAnsi="宋体" w:cs="宋体" w:hint="eastAsia"/>
          <w:spacing w:val="-6"/>
          <w:sz w:val="24"/>
        </w:rPr>
        <w:t>报相应</w:t>
      </w:r>
      <w:proofErr w:type="gramEnd"/>
      <w:r>
        <w:rPr>
          <w:rFonts w:ascii="宋体" w:eastAsia="宋体" w:hAnsi="宋体" w:cs="宋体" w:hint="eastAsia"/>
          <w:spacing w:val="-6"/>
          <w:sz w:val="24"/>
        </w:rPr>
        <w:t>的文物行政部门批准。文物保护单位的修缮、迁移、重建，由取得文物保护工程资质证书的单位承担。控制文物保护单位周边建筑的高度、体量、色彩、形式，使周边建筑与传统风貌建筑相协调。</w:t>
      </w:r>
    </w:p>
    <w:p w14:paraId="0686D59D"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在符合相关法律、法规的要求前提下，文物建筑内部可根据功能需求予以改善更新，必须遵守不改变文物原状的原则，负责保护建筑物及其附属文物的安全，不得损毁、改建、添建或者拆除不可移动文物。</w:t>
      </w:r>
    </w:p>
    <w:p w14:paraId="7DBDADF1"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文物建筑的利用应遵循《古建筑开放导则（征求意见稿）》，本体应延续原有传统功能，可适当引入文化展示、公共服务的功能，除可设立博物馆、保管所等公益功能或者辟为参观游览场所外，未经许可不得做其它用途。作其他用途的，应经同级文物主管部门征得上一级文物主管部门同意后，报同级人民政府批准。</w:t>
      </w:r>
    </w:p>
    <w:p w14:paraId="70C6E272"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①对于</w:t>
      </w:r>
      <w:r>
        <w:rPr>
          <w:rFonts w:ascii="宋体" w:eastAsia="宋体" w:hAnsi="宋体" w:cs="宋体" w:hint="eastAsia"/>
          <w:spacing w:val="-6"/>
          <w:sz w:val="24"/>
        </w:rPr>
        <w:t>慈溪</w:t>
      </w:r>
      <w:proofErr w:type="gramStart"/>
      <w:r>
        <w:rPr>
          <w:rFonts w:ascii="宋体" w:eastAsia="宋体" w:hAnsi="宋体" w:cs="宋体" w:hint="eastAsia"/>
          <w:spacing w:val="-6"/>
          <w:sz w:val="24"/>
        </w:rPr>
        <w:t>本厚堂赵</w:t>
      </w:r>
      <w:proofErr w:type="gramEnd"/>
      <w:r>
        <w:rPr>
          <w:rFonts w:ascii="宋体" w:eastAsia="宋体" w:hAnsi="宋体" w:cs="宋体" w:hint="eastAsia"/>
          <w:spacing w:val="-6"/>
          <w:sz w:val="24"/>
        </w:rPr>
        <w:t>公祠等3</w:t>
      </w:r>
      <w:r>
        <w:rPr>
          <w:rFonts w:ascii="宋体" w:eastAsia="宋体" w:hAnsi="宋体" w:cs="宋体"/>
          <w:spacing w:val="-6"/>
          <w:sz w:val="24"/>
        </w:rPr>
        <w:t xml:space="preserve">处保存现状良好的建筑进行现状修整，在不扰 </w:t>
      </w:r>
      <w:proofErr w:type="gramStart"/>
      <w:r>
        <w:rPr>
          <w:rFonts w:ascii="宋体" w:eastAsia="宋体" w:hAnsi="宋体" w:cs="宋体"/>
          <w:spacing w:val="-6"/>
          <w:sz w:val="24"/>
        </w:rPr>
        <w:t>动现有</w:t>
      </w:r>
      <w:proofErr w:type="gramEnd"/>
      <w:r>
        <w:rPr>
          <w:rFonts w:ascii="宋体" w:eastAsia="宋体" w:hAnsi="宋体" w:cs="宋体"/>
          <w:spacing w:val="-6"/>
          <w:sz w:val="24"/>
        </w:rPr>
        <w:t>结构，不增添新构件，基本保持现状的前提下进行归 整坍塌、错乱的构件，修补少量残损的部分，清除无价值的 近代添加物等。修整中清除和补配的部分应保留详细的记录。</w:t>
      </w:r>
    </w:p>
    <w:p w14:paraId="18EA1ED6"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②在不损坏文物保护单位的历史价值、艺术价值和科学价值的前提之下，根据其位置、保存情况，结合旅游开发进 行活化利用，充分发挥其在当代的社会价值，丰富人民文化生活和促进旅游业的发展。按照《文物建筑开放导则(试行)》 要求，利用文物建筑开设博物馆、陈列馆、艺术馆、农村书屋、乡土文化馆和专题文化活动中心等公共文化场所，也可利用文物建筑开办民宿、客栈、茶社等旅游休闲服务场所，为社区服务、文化展示、参观旅游、经营服务、传统技艺传承和</w:t>
      </w:r>
      <w:proofErr w:type="gramStart"/>
      <w:r>
        <w:rPr>
          <w:rFonts w:ascii="宋体" w:eastAsia="宋体" w:hAnsi="宋体" w:cs="宋体"/>
          <w:spacing w:val="-6"/>
          <w:sz w:val="24"/>
        </w:rPr>
        <w:t>文创</w:t>
      </w:r>
      <w:proofErr w:type="gramEnd"/>
      <w:r>
        <w:rPr>
          <w:rFonts w:ascii="宋体" w:eastAsia="宋体" w:hAnsi="宋体" w:cs="宋体"/>
          <w:spacing w:val="-6"/>
          <w:sz w:val="24"/>
        </w:rPr>
        <w:t>产品开发等，提供多样化多层次的服务，更好满足人民群众的精神文化需求。</w:t>
      </w:r>
    </w:p>
    <w:p w14:paraId="68ADAF1D" w14:textId="77777777" w:rsidR="00520142" w:rsidRDefault="00000000">
      <w:pPr>
        <w:spacing w:line="360" w:lineRule="auto"/>
        <w:ind w:firstLineChars="200" w:firstLine="56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2.1.3  </w:t>
      </w:r>
      <w:r>
        <w:rPr>
          <w:rFonts w:ascii="Times New Roman" w:eastAsia="黑体" w:hAnsi="Times New Roman" w:cs="Times New Roman" w:hint="eastAsia"/>
          <w:b/>
          <w:bCs/>
          <w:sz w:val="28"/>
          <w:szCs w:val="32"/>
        </w:rPr>
        <w:t>建议历史建筑</w:t>
      </w:r>
      <w:bookmarkStart w:id="59" w:name="_Toc7409"/>
    </w:p>
    <w:p w14:paraId="6A23CE4A"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建议历史建筑的保护措施如下：</w:t>
      </w:r>
    </w:p>
    <w:p w14:paraId="7AADD627"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建议江门市或新会区人民政府在慈溪村范围内认定和公布一批有保护价值的历史建筑。</w:t>
      </w:r>
    </w:p>
    <w:p w14:paraId="79FD9E3C"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未公布为历史建筑的建议历史建筑，在本规划审批通过后，应由新会区人民政府进行预保护。</w:t>
      </w:r>
    </w:p>
    <w:p w14:paraId="11AC5E9C"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建议历史建筑的所有权人应当按照本规划的要求，负责历史建筑的维护和修缮。江门市或新会区人民政府可以从保护资金中对历史建筑的维护和修缮给予补助。 历史建筑有损毁危险， 所有权人不具备维护和修缮能力的，江门市或新会区人民政府应当采取措施进行保护。任何单位或者个人不得损坏或者</w:t>
      </w:r>
      <w:r>
        <w:rPr>
          <w:rFonts w:ascii="宋体" w:eastAsia="宋体" w:hAnsi="宋体" w:cs="宋体" w:hint="eastAsia"/>
          <w:spacing w:val="-6"/>
          <w:sz w:val="24"/>
        </w:rPr>
        <w:t>擅自迁移、拆除历史建筑。</w:t>
      </w:r>
    </w:p>
    <w:p w14:paraId="1CB62F10"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建议历史建筑应实施原址保护，不得实施异地迁建。因国家重点工程、重大基础设施建设等公共利益需要必须异地迁移认定传统建筑的，应按照有关法律法规规定办理审批手续，并征得房屋所有权人同意，由江门市新会区不动产登记机构办理相关登记后，实施就近迁移保护。</w:t>
      </w:r>
    </w:p>
    <w:p w14:paraId="1438289F" w14:textId="77777777" w:rsidR="00520142" w:rsidRDefault="00000000">
      <w:pPr>
        <w:spacing w:line="360" w:lineRule="auto"/>
        <w:ind w:firstLineChars="200" w:firstLine="562"/>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2.1.4  </w:t>
      </w:r>
      <w:r>
        <w:rPr>
          <w:rFonts w:ascii="Times New Roman" w:eastAsia="黑体" w:hAnsi="Times New Roman" w:cs="Times New Roman" w:hint="eastAsia"/>
          <w:b/>
          <w:bCs/>
          <w:sz w:val="28"/>
          <w:szCs w:val="32"/>
        </w:rPr>
        <w:t>建议传统风貌建筑</w:t>
      </w:r>
      <w:bookmarkEnd w:id="59"/>
      <w:r>
        <w:rPr>
          <w:rFonts w:ascii="Times New Roman" w:eastAsia="黑体" w:hAnsi="Times New Roman" w:cs="Times New Roman" w:hint="eastAsia"/>
          <w:b/>
          <w:bCs/>
          <w:sz w:val="28"/>
          <w:szCs w:val="32"/>
        </w:rPr>
        <w:t>群</w:t>
      </w:r>
    </w:p>
    <w:p w14:paraId="497B0AE4"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传统风貌建筑</w:t>
      </w:r>
      <w:r>
        <w:rPr>
          <w:rFonts w:ascii="宋体" w:eastAsia="宋体" w:hAnsi="宋体" w:cs="宋体"/>
          <w:spacing w:val="-6"/>
          <w:sz w:val="24"/>
        </w:rPr>
        <w:t>是</w:t>
      </w:r>
      <w:r>
        <w:rPr>
          <w:rFonts w:ascii="宋体" w:eastAsia="宋体" w:hAnsi="宋体" w:cs="宋体" w:hint="eastAsia"/>
          <w:spacing w:val="-6"/>
          <w:sz w:val="24"/>
        </w:rPr>
        <w:t>慈溪</w:t>
      </w:r>
      <w:r>
        <w:rPr>
          <w:rFonts w:ascii="宋体" w:eastAsia="宋体" w:hAnsi="宋体" w:cs="宋体"/>
          <w:spacing w:val="-6"/>
          <w:sz w:val="24"/>
        </w:rPr>
        <w:t>村保持历史风貌和旧村肌理的重要物质形态基础，本规划审批通过后，任何单位和个人不得擅自拆除经确认的</w:t>
      </w:r>
      <w:r>
        <w:rPr>
          <w:rFonts w:ascii="宋体" w:eastAsia="宋体" w:hAnsi="宋体" w:cs="宋体" w:hint="eastAsia"/>
          <w:spacing w:val="-6"/>
          <w:sz w:val="24"/>
        </w:rPr>
        <w:t>传统风貌建筑</w:t>
      </w:r>
      <w:r>
        <w:rPr>
          <w:rFonts w:ascii="宋体" w:eastAsia="宋体" w:hAnsi="宋体" w:cs="宋体"/>
          <w:spacing w:val="-6"/>
          <w:sz w:val="24"/>
        </w:rPr>
        <w:t>。</w:t>
      </w:r>
    </w:p>
    <w:p w14:paraId="105DB056"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与文物建筑、历史建筑连续成片的</w:t>
      </w:r>
      <w:r>
        <w:rPr>
          <w:rFonts w:ascii="宋体" w:eastAsia="宋体" w:hAnsi="宋体" w:cs="宋体" w:hint="eastAsia"/>
          <w:spacing w:val="-6"/>
          <w:sz w:val="24"/>
        </w:rPr>
        <w:t>传统风貌建筑</w:t>
      </w:r>
      <w:r>
        <w:rPr>
          <w:rFonts w:ascii="宋体" w:eastAsia="宋体" w:hAnsi="宋体" w:cs="宋体"/>
          <w:spacing w:val="-6"/>
          <w:sz w:val="24"/>
        </w:rPr>
        <w:t>，作为文物或历史建筑的背景和环境，应与文物建筑历史建筑统一保护。</w:t>
      </w:r>
    </w:p>
    <w:p w14:paraId="75428F1B"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hint="eastAsia"/>
          <w:spacing w:val="-6"/>
          <w:sz w:val="24"/>
        </w:rPr>
        <w:t>传统风貌建筑</w:t>
      </w:r>
      <w:r>
        <w:rPr>
          <w:rFonts w:ascii="宋体" w:eastAsia="宋体" w:hAnsi="宋体" w:cs="宋体"/>
          <w:spacing w:val="-6"/>
          <w:sz w:val="24"/>
        </w:rPr>
        <w:t>应注重外观风貌与历史风貌的协调，保护</w:t>
      </w:r>
      <w:r>
        <w:rPr>
          <w:rFonts w:ascii="宋体" w:eastAsia="宋体" w:hAnsi="宋体" w:cs="宋体" w:hint="eastAsia"/>
          <w:spacing w:val="-6"/>
          <w:sz w:val="24"/>
        </w:rPr>
        <w:t>传统风貌建筑</w:t>
      </w:r>
      <w:r>
        <w:rPr>
          <w:rFonts w:ascii="宋体" w:eastAsia="宋体" w:hAnsi="宋体" w:cs="宋体"/>
          <w:spacing w:val="-6"/>
          <w:sz w:val="24"/>
        </w:rPr>
        <w:t>所在区域的特色风貌。对</w:t>
      </w:r>
      <w:r>
        <w:rPr>
          <w:rFonts w:ascii="宋体" w:eastAsia="宋体" w:hAnsi="宋体" w:cs="宋体" w:hint="eastAsia"/>
          <w:spacing w:val="-6"/>
          <w:sz w:val="24"/>
        </w:rPr>
        <w:t>传统风貌建筑</w:t>
      </w:r>
      <w:r>
        <w:rPr>
          <w:rFonts w:ascii="宋体" w:eastAsia="宋体" w:hAnsi="宋体" w:cs="宋体"/>
          <w:spacing w:val="-6"/>
          <w:sz w:val="24"/>
        </w:rPr>
        <w:t>外观风貌的维护、改善、更新改造应符合历史风貌，鼓励改善内部设施和使用传统工艺等措施。</w:t>
      </w:r>
    </w:p>
    <w:p w14:paraId="15790409" w14:textId="77777777" w:rsidR="00520142" w:rsidRDefault="00000000">
      <w:pPr>
        <w:spacing w:line="360" w:lineRule="auto"/>
        <w:ind w:firstLineChars="200" w:firstLine="456"/>
        <w:rPr>
          <w:rFonts w:ascii="Times New Roman" w:eastAsia="黑体" w:hAnsi="Times New Roman" w:cs="Times New Roman"/>
          <w:b/>
          <w:bCs/>
          <w:sz w:val="28"/>
          <w:szCs w:val="32"/>
        </w:rPr>
      </w:pPr>
      <w:r>
        <w:rPr>
          <w:rFonts w:ascii="宋体" w:eastAsia="宋体" w:hAnsi="宋体" w:cs="宋体" w:hint="eastAsia"/>
          <w:spacing w:val="-6"/>
          <w:sz w:val="24"/>
        </w:rPr>
        <w:t>传统风貌建筑</w:t>
      </w:r>
      <w:r>
        <w:rPr>
          <w:rFonts w:ascii="宋体" w:eastAsia="宋体" w:hAnsi="宋体" w:cs="宋体"/>
          <w:spacing w:val="-6"/>
          <w:sz w:val="24"/>
        </w:rPr>
        <w:t>应实施原址保护，原则上不得实施异地迁建。因国家重点工程、重大基础设施建设等公共利益需要必须异地迁移认定</w:t>
      </w:r>
      <w:r>
        <w:rPr>
          <w:rFonts w:ascii="宋体" w:eastAsia="宋体" w:hAnsi="宋体" w:cs="宋体" w:hint="eastAsia"/>
          <w:spacing w:val="-6"/>
          <w:sz w:val="24"/>
        </w:rPr>
        <w:t>传统风貌建筑</w:t>
      </w:r>
      <w:r>
        <w:rPr>
          <w:rFonts w:ascii="宋体" w:eastAsia="宋体" w:hAnsi="宋体" w:cs="宋体"/>
          <w:spacing w:val="-6"/>
          <w:sz w:val="24"/>
        </w:rPr>
        <w:t>的，应按照有关法律法规规定办理审批手续，并征得房屋所有权人同意，由不动产登记机构办理相关登记后，实施就近迁移保护。</w:t>
      </w:r>
    </w:p>
    <w:p w14:paraId="5E9C7F3F" w14:textId="77777777" w:rsidR="00520142" w:rsidRDefault="00000000">
      <w:pPr>
        <w:pStyle w:val="20"/>
        <w:ind w:firstLineChars="200" w:firstLine="562"/>
      </w:pPr>
      <w:bookmarkStart w:id="60" w:name="_Toc5853"/>
      <w:r>
        <w:rPr>
          <w:rFonts w:hint="eastAsia"/>
        </w:rPr>
        <w:t xml:space="preserve">3 </w:t>
      </w:r>
      <w:r>
        <w:rPr>
          <w:rFonts w:hint="eastAsia"/>
        </w:rPr>
        <w:t>历史环境要素的保护</w:t>
      </w:r>
      <w:bookmarkEnd w:id="60"/>
    </w:p>
    <w:p w14:paraId="34CA73A5" w14:textId="77777777" w:rsidR="00520142" w:rsidRDefault="00000000">
      <w:pPr>
        <w:pStyle w:val="3"/>
        <w:ind w:firstLineChars="200" w:firstLine="562"/>
      </w:pPr>
      <w:r>
        <w:rPr>
          <w:rFonts w:hint="eastAsia"/>
        </w:rPr>
        <w:t xml:space="preserve">3.1 </w:t>
      </w:r>
      <w:r>
        <w:rPr>
          <w:rFonts w:hint="eastAsia"/>
        </w:rPr>
        <w:t>古树名木</w:t>
      </w:r>
    </w:p>
    <w:p w14:paraId="55C3600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慈溪村</w:t>
      </w:r>
      <w:r>
        <w:rPr>
          <w:rFonts w:ascii="宋体" w:eastAsia="宋体" w:hAnsi="宋体" w:cs="宋体"/>
          <w:spacing w:val="4"/>
          <w:sz w:val="24"/>
        </w:rPr>
        <w:t>范围内有</w:t>
      </w:r>
      <w:r>
        <w:rPr>
          <w:rFonts w:ascii="宋体" w:eastAsia="宋体" w:hAnsi="宋体" w:cs="宋体" w:hint="eastAsia"/>
          <w:spacing w:val="4"/>
          <w:sz w:val="24"/>
        </w:rPr>
        <w:t>6</w:t>
      </w:r>
      <w:r>
        <w:rPr>
          <w:rFonts w:ascii="宋体" w:eastAsia="宋体" w:hAnsi="宋体" w:cs="宋体"/>
          <w:spacing w:val="4"/>
          <w:sz w:val="24"/>
        </w:rPr>
        <w:t>棵历经风霜的百年古树，</w:t>
      </w:r>
      <w:proofErr w:type="gramStart"/>
      <w:r>
        <w:rPr>
          <w:rFonts w:ascii="宋体" w:eastAsia="宋体" w:hAnsi="宋体" w:cs="宋体" w:hint="eastAsia"/>
          <w:spacing w:val="4"/>
          <w:sz w:val="24"/>
        </w:rPr>
        <w:t>在本厚小学</w:t>
      </w:r>
      <w:proofErr w:type="gramEnd"/>
      <w:r>
        <w:rPr>
          <w:rFonts w:ascii="宋体" w:eastAsia="宋体" w:hAnsi="宋体" w:cs="宋体" w:hint="eastAsia"/>
          <w:spacing w:val="4"/>
          <w:sz w:val="24"/>
        </w:rPr>
        <w:t>、慈溪小学球场</w:t>
      </w:r>
      <w:r>
        <w:rPr>
          <w:rFonts w:ascii="宋体" w:eastAsia="宋体" w:hAnsi="宋体" w:cs="宋体"/>
          <w:spacing w:val="4"/>
          <w:sz w:val="24"/>
        </w:rPr>
        <w:t>等位置，成为</w:t>
      </w:r>
      <w:r>
        <w:rPr>
          <w:rFonts w:ascii="宋体" w:eastAsia="宋体" w:hAnsi="宋体" w:cs="宋体" w:hint="eastAsia"/>
          <w:spacing w:val="4"/>
          <w:sz w:val="24"/>
        </w:rPr>
        <w:t>传统村落</w:t>
      </w:r>
      <w:r>
        <w:rPr>
          <w:rFonts w:ascii="宋体" w:eastAsia="宋体" w:hAnsi="宋体" w:cs="宋体"/>
          <w:spacing w:val="4"/>
          <w:sz w:val="24"/>
        </w:rPr>
        <w:t>历史的标志物，也为本地居民提供遮阴及日常生活交流的公共场所。</w:t>
      </w:r>
    </w:p>
    <w:p w14:paraId="4347B347" w14:textId="77777777" w:rsidR="00520142" w:rsidRDefault="00000000">
      <w:pPr>
        <w:spacing w:line="360" w:lineRule="auto"/>
        <w:ind w:firstLineChars="200" w:firstLine="480"/>
        <w:jc w:val="center"/>
        <w:rPr>
          <w:rFonts w:ascii="宋体" w:eastAsia="宋体" w:hAnsi="宋体" w:cs="宋体"/>
          <w:spacing w:val="4"/>
          <w:sz w:val="24"/>
        </w:rPr>
      </w:pPr>
      <w:r>
        <w:rPr>
          <w:rFonts w:ascii="宋体" w:eastAsia="宋体" w:hAnsi="宋体" w:cs="宋体"/>
          <w:noProof/>
          <w:spacing w:val="4"/>
          <w:sz w:val="24"/>
        </w:rPr>
        <w:lastRenderedPageBreak/>
        <w:drawing>
          <wp:inline distT="0" distB="0" distL="114300" distR="114300" wp14:anchorId="6B55BBA7" wp14:editId="530CDABF">
            <wp:extent cx="3434715" cy="2863850"/>
            <wp:effectExtent l="0" t="0" r="13335" b="12700"/>
            <wp:docPr id="16" name="图片 16" descr="慈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慈溪"/>
                    <pic:cNvPicPr>
                      <a:picLocks noChangeAspect="1"/>
                    </pic:cNvPicPr>
                  </pic:nvPicPr>
                  <pic:blipFill>
                    <a:blip r:embed="rId90"/>
                    <a:stretch>
                      <a:fillRect/>
                    </a:stretch>
                  </pic:blipFill>
                  <pic:spPr>
                    <a:xfrm>
                      <a:off x="0" y="0"/>
                      <a:ext cx="3434715" cy="2863850"/>
                    </a:xfrm>
                    <a:prstGeom prst="rect">
                      <a:avLst/>
                    </a:prstGeom>
                  </pic:spPr>
                </pic:pic>
              </a:graphicData>
            </a:graphic>
          </wp:inline>
        </w:drawing>
      </w:r>
    </w:p>
    <w:p w14:paraId="30B57041" w14:textId="77777777" w:rsidR="00520142" w:rsidRDefault="00000000">
      <w:pPr>
        <w:spacing w:line="360" w:lineRule="auto"/>
        <w:ind w:firstLineChars="200" w:firstLine="360"/>
        <w:jc w:val="center"/>
        <w:rPr>
          <w:rFonts w:ascii="Times New Roman" w:eastAsia="楷体" w:hAnsi="Times New Roman" w:cs="Times New Roman"/>
          <w:color w:val="000000"/>
          <w:sz w:val="18"/>
        </w:rPr>
      </w:pPr>
      <w:r>
        <w:rPr>
          <w:rFonts w:ascii="Times New Roman" w:eastAsia="楷体" w:hAnsi="Times New Roman" w:cs="Times New Roman" w:hint="eastAsia"/>
          <w:color w:val="000000"/>
          <w:sz w:val="18"/>
        </w:rPr>
        <w:t>、慈溪村古树名木航拍图</w:t>
      </w:r>
    </w:p>
    <w:p w14:paraId="3BA02FB3"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（1）保护原则</w:t>
      </w:r>
    </w:p>
    <w:p w14:paraId="0B52C7D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规划对已挂牌的古树名木，应当及时进行现状情况摸查，对确需注销登记的名木古树应及时上报，并更新古树名木挂牌名录。对统一挂牌的古树应建立具有针对性的保护制度，保护树木本体及其周边环境，不得砍伐，保持树木必要的生长范围和环境。</w:t>
      </w:r>
    </w:p>
    <w:p w14:paraId="01C82B9E"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（2）保护范围</w:t>
      </w:r>
    </w:p>
    <w:p w14:paraId="773DF09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根据相关规定，划定名木古树的保护范围为古树本体。 对古树名木周边进行建设时，应将古树名</w:t>
      </w:r>
      <w:proofErr w:type="gramStart"/>
      <w:r>
        <w:rPr>
          <w:rFonts w:ascii="宋体" w:eastAsia="宋体" w:hAnsi="宋体" w:cs="宋体"/>
          <w:spacing w:val="4"/>
          <w:sz w:val="24"/>
        </w:rPr>
        <w:t>木作为</w:t>
      </w:r>
      <w:proofErr w:type="gramEnd"/>
      <w:r>
        <w:rPr>
          <w:rFonts w:ascii="宋体" w:eastAsia="宋体" w:hAnsi="宋体" w:cs="宋体"/>
          <w:spacing w:val="4"/>
          <w:sz w:val="24"/>
        </w:rPr>
        <w:t>重要设计要</w:t>
      </w:r>
    </w:p>
    <w:p w14:paraId="1E43A06F" w14:textId="77777777" w:rsidR="00520142" w:rsidRDefault="00000000">
      <w:pPr>
        <w:spacing w:line="360" w:lineRule="auto"/>
        <w:ind w:firstLineChars="200" w:firstLine="496"/>
        <w:rPr>
          <w:rFonts w:ascii="宋体" w:eastAsia="宋体" w:hAnsi="宋体" w:cs="宋体"/>
          <w:spacing w:val="4"/>
          <w:sz w:val="24"/>
        </w:rPr>
      </w:pPr>
      <w:proofErr w:type="gramStart"/>
      <w:r>
        <w:rPr>
          <w:rFonts w:ascii="宋体" w:eastAsia="宋体" w:hAnsi="宋体" w:cs="宋体"/>
          <w:spacing w:val="4"/>
          <w:sz w:val="24"/>
        </w:rPr>
        <w:t>素予以</w:t>
      </w:r>
      <w:proofErr w:type="gramEnd"/>
      <w:r>
        <w:rPr>
          <w:rFonts w:ascii="宋体" w:eastAsia="宋体" w:hAnsi="宋体" w:cs="宋体"/>
          <w:spacing w:val="4"/>
          <w:sz w:val="24"/>
        </w:rPr>
        <w:t>保留，不得随意搬迁。古树名木在保护的前提下，结合设置休闲、展示空间，并通过文字说明等方式展示其历史文化价值。</w:t>
      </w:r>
    </w:p>
    <w:p w14:paraId="236E8922"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（3）保护措施</w:t>
      </w:r>
    </w:p>
    <w:p w14:paraId="628FA9C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一是建档挂牌。对传统村落内的古树名木进行初步摸底调查，对复核后符合古树名木的树建立“一树一档”，包含古树名</w:t>
      </w:r>
      <w:proofErr w:type="gramStart"/>
      <w:r>
        <w:rPr>
          <w:rFonts w:ascii="宋体" w:eastAsia="宋体" w:hAnsi="宋体" w:cs="宋体" w:hint="eastAsia"/>
          <w:spacing w:val="4"/>
          <w:sz w:val="24"/>
        </w:rPr>
        <w:t>木基本</w:t>
      </w:r>
      <w:proofErr w:type="gramEnd"/>
      <w:r>
        <w:rPr>
          <w:rFonts w:ascii="宋体" w:eastAsia="宋体" w:hAnsi="宋体" w:cs="宋体" w:hint="eastAsia"/>
          <w:spacing w:val="4"/>
          <w:sz w:val="24"/>
        </w:rPr>
        <w:t>情况表、古树名</w:t>
      </w:r>
      <w:proofErr w:type="gramStart"/>
      <w:r>
        <w:rPr>
          <w:rFonts w:ascii="宋体" w:eastAsia="宋体" w:hAnsi="宋体" w:cs="宋体" w:hint="eastAsia"/>
          <w:spacing w:val="4"/>
          <w:sz w:val="24"/>
        </w:rPr>
        <w:t>木健康</w:t>
      </w:r>
      <w:proofErr w:type="gramEnd"/>
      <w:r>
        <w:rPr>
          <w:rFonts w:ascii="宋体" w:eastAsia="宋体" w:hAnsi="宋体" w:cs="宋体" w:hint="eastAsia"/>
          <w:spacing w:val="4"/>
          <w:sz w:val="24"/>
        </w:rPr>
        <w:t>状况表以及影像资料。二是要建立古树名木常态化保护机制，确保古树名木日常管护单位。三是要对出现生长衰弱、病虫害等异常情况的古树名</w:t>
      </w:r>
      <w:proofErr w:type="gramStart"/>
      <w:r>
        <w:rPr>
          <w:rFonts w:ascii="宋体" w:eastAsia="宋体" w:hAnsi="宋体" w:cs="宋体" w:hint="eastAsia"/>
          <w:spacing w:val="4"/>
          <w:sz w:val="24"/>
        </w:rPr>
        <w:t>木提出</w:t>
      </w:r>
      <w:proofErr w:type="gramEnd"/>
      <w:r>
        <w:rPr>
          <w:rFonts w:ascii="宋体" w:eastAsia="宋体" w:hAnsi="宋体" w:cs="宋体" w:hint="eastAsia"/>
          <w:spacing w:val="4"/>
          <w:sz w:val="24"/>
        </w:rPr>
        <w:t>改进措施进行改进，恢复树体树势。</w:t>
      </w:r>
    </w:p>
    <w:p w14:paraId="3C711B9F" w14:textId="77777777" w:rsidR="00520142" w:rsidRDefault="00000000">
      <w:pPr>
        <w:pStyle w:val="3"/>
        <w:ind w:firstLineChars="200" w:firstLine="562"/>
      </w:pPr>
      <w:r>
        <w:rPr>
          <w:rFonts w:hint="eastAsia"/>
        </w:rPr>
        <w:t xml:space="preserve">3.2 </w:t>
      </w:r>
      <w:r>
        <w:rPr>
          <w:rFonts w:hint="eastAsia"/>
        </w:rPr>
        <w:t>鱼塘驳岸</w:t>
      </w:r>
    </w:p>
    <w:p w14:paraId="5A3D84EB"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清洁</w:t>
      </w:r>
      <w:r>
        <w:rPr>
          <w:rFonts w:ascii="宋体" w:eastAsia="宋体" w:hAnsi="宋体" w:cs="宋体" w:hint="eastAsia"/>
          <w:spacing w:val="4"/>
          <w:sz w:val="24"/>
        </w:rPr>
        <w:t>慈溪村内鱼塘</w:t>
      </w:r>
      <w:r>
        <w:rPr>
          <w:rFonts w:ascii="宋体" w:eastAsia="宋体" w:hAnsi="宋体" w:cs="宋体"/>
          <w:spacing w:val="4"/>
          <w:sz w:val="24"/>
        </w:rPr>
        <w:t>和提升水质，在鱼塘周围增加绿化和特色花圃，将荒废的鱼塘重新打造成为村民和的活动中心与休憩场所</w:t>
      </w:r>
      <w:r>
        <w:rPr>
          <w:rFonts w:ascii="宋体" w:eastAsia="宋体" w:hAnsi="宋体" w:cs="宋体" w:hint="eastAsia"/>
          <w:spacing w:val="4"/>
          <w:sz w:val="24"/>
        </w:rPr>
        <w:t>，</w:t>
      </w:r>
      <w:r>
        <w:rPr>
          <w:rFonts w:ascii="宋体" w:eastAsia="宋体" w:hAnsi="宋体" w:cs="宋体"/>
          <w:spacing w:val="4"/>
          <w:sz w:val="24"/>
        </w:rPr>
        <w:t>景观条件良好</w:t>
      </w:r>
      <w:r>
        <w:rPr>
          <w:rFonts w:ascii="宋体" w:eastAsia="宋体" w:hAnsi="宋体" w:cs="宋体" w:hint="eastAsia"/>
          <w:spacing w:val="4"/>
          <w:sz w:val="24"/>
        </w:rPr>
        <w:t>的鱼塘</w:t>
      </w:r>
      <w:r>
        <w:rPr>
          <w:rFonts w:ascii="宋体" w:eastAsia="宋体" w:hAnsi="宋体" w:cs="宋体"/>
          <w:spacing w:val="4"/>
          <w:sz w:val="24"/>
        </w:rPr>
        <w:t>以定期维护为主。</w:t>
      </w:r>
    </w:p>
    <w:p w14:paraId="05210344" w14:textId="77777777" w:rsidR="00520142" w:rsidRDefault="00000000">
      <w:pPr>
        <w:ind w:firstLineChars="200" w:firstLine="562"/>
        <w:jc w:val="left"/>
        <w:outlineLvl w:val="2"/>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 xml:space="preserve">3.3 </w:t>
      </w:r>
      <w:r>
        <w:rPr>
          <w:rFonts w:ascii="Times New Roman" w:eastAsia="黑体" w:hAnsi="Times New Roman" w:cs="Times New Roman" w:hint="eastAsia"/>
          <w:b/>
          <w:bCs/>
          <w:sz w:val="28"/>
          <w:szCs w:val="32"/>
        </w:rPr>
        <w:t>石板桥</w:t>
      </w:r>
    </w:p>
    <w:p w14:paraId="5E86FDA6" w14:textId="77777777" w:rsidR="00520142" w:rsidRDefault="00000000">
      <w:pPr>
        <w:spacing w:line="360" w:lineRule="auto"/>
        <w:ind w:firstLineChars="200" w:firstLine="496"/>
        <w:jc w:val="left"/>
        <w:outlineLvl w:val="1"/>
        <w:rPr>
          <w:rFonts w:ascii="宋体" w:eastAsia="宋体" w:hAnsi="宋体" w:cs="宋体"/>
          <w:spacing w:val="4"/>
          <w:sz w:val="24"/>
        </w:rPr>
      </w:pPr>
      <w:bookmarkStart w:id="61" w:name="_Toc29193"/>
      <w:r>
        <w:rPr>
          <w:rFonts w:ascii="宋体" w:eastAsia="宋体" w:hAnsi="宋体" w:cs="宋体" w:hint="eastAsia"/>
          <w:spacing w:val="4"/>
          <w:sz w:val="24"/>
        </w:rPr>
        <w:t>加强对石板桥的修复加固，防止其损坏、坍塌，对已损坏的部分进行适当修整。在修整过程中注意采用当地传统材料，禁止使用现代材料，以防止对历史风貌造成新的破坏。</w:t>
      </w:r>
      <w:bookmarkEnd w:id="61"/>
    </w:p>
    <w:p w14:paraId="7BBDC11D" w14:textId="77777777" w:rsidR="00520142" w:rsidRDefault="00520142">
      <w:pPr>
        <w:ind w:firstLineChars="200" w:firstLine="562"/>
        <w:jc w:val="left"/>
        <w:rPr>
          <w:rFonts w:ascii="Times New Roman" w:eastAsia="黑体" w:hAnsi="Times New Roman" w:cs="Times New Roman"/>
          <w:b/>
          <w:bCs/>
          <w:sz w:val="28"/>
          <w:szCs w:val="32"/>
        </w:rPr>
      </w:pPr>
    </w:p>
    <w:p w14:paraId="39A66062" w14:textId="77777777" w:rsidR="00520142" w:rsidRDefault="00520142">
      <w:pPr>
        <w:spacing w:line="360" w:lineRule="auto"/>
        <w:ind w:firstLineChars="200" w:firstLine="496"/>
        <w:rPr>
          <w:rFonts w:ascii="宋体" w:eastAsia="宋体" w:hAnsi="宋体" w:cs="宋体"/>
          <w:spacing w:val="4"/>
          <w:sz w:val="24"/>
        </w:rPr>
      </w:pPr>
    </w:p>
    <w:p w14:paraId="3ECC6A57" w14:textId="77777777" w:rsidR="00520142" w:rsidRDefault="00520142">
      <w:pPr>
        <w:pStyle w:val="a4"/>
        <w:ind w:firstLine="480"/>
        <w:rPr>
          <w:rFonts w:ascii="Times New Roman" w:eastAsia="宋体" w:hAnsi="Times New Roman" w:cs="Times New Roman"/>
          <w:szCs w:val="24"/>
          <w:lang w:eastAsia="zh-CN"/>
        </w:rPr>
      </w:pPr>
    </w:p>
    <w:p w14:paraId="4318642C" w14:textId="77777777" w:rsidR="00520142" w:rsidRDefault="00520142">
      <w:pPr>
        <w:pStyle w:val="a4"/>
        <w:ind w:firstLine="480"/>
        <w:rPr>
          <w:rFonts w:ascii="Times New Roman" w:eastAsia="宋体" w:hAnsi="Times New Roman" w:cs="Times New Roman"/>
          <w:szCs w:val="24"/>
          <w:lang w:eastAsia="zh-CN"/>
        </w:rPr>
      </w:pPr>
    </w:p>
    <w:p w14:paraId="19C7BA49" w14:textId="77777777" w:rsidR="00520142" w:rsidRDefault="00520142">
      <w:pPr>
        <w:pStyle w:val="a4"/>
        <w:ind w:firstLine="480"/>
        <w:rPr>
          <w:rFonts w:ascii="Times New Roman" w:eastAsia="宋体" w:hAnsi="Times New Roman" w:cs="Times New Roman"/>
          <w:szCs w:val="24"/>
          <w:lang w:eastAsia="zh-CN"/>
        </w:rPr>
      </w:pPr>
    </w:p>
    <w:p w14:paraId="1E42553E" w14:textId="77777777" w:rsidR="00520142" w:rsidRDefault="00520142">
      <w:pPr>
        <w:pStyle w:val="a4"/>
        <w:ind w:firstLine="480"/>
        <w:rPr>
          <w:rFonts w:ascii="Times New Roman" w:eastAsia="宋体" w:hAnsi="Times New Roman" w:cs="Times New Roman"/>
          <w:szCs w:val="24"/>
          <w:lang w:eastAsia="zh-CN"/>
        </w:rPr>
      </w:pPr>
    </w:p>
    <w:p w14:paraId="71CCF361" w14:textId="77777777" w:rsidR="00520142" w:rsidRDefault="00520142">
      <w:pPr>
        <w:pStyle w:val="a4"/>
        <w:ind w:firstLine="480"/>
        <w:rPr>
          <w:rFonts w:ascii="Times New Roman" w:eastAsia="宋体" w:hAnsi="Times New Roman" w:cs="Times New Roman"/>
          <w:szCs w:val="24"/>
          <w:lang w:eastAsia="zh-CN"/>
        </w:rPr>
      </w:pPr>
    </w:p>
    <w:p w14:paraId="5EA1B17E" w14:textId="77777777" w:rsidR="00520142" w:rsidRDefault="00520142">
      <w:pPr>
        <w:pStyle w:val="a4"/>
        <w:ind w:firstLine="480"/>
        <w:rPr>
          <w:rFonts w:ascii="Times New Roman" w:eastAsia="宋体" w:hAnsi="Times New Roman" w:cs="Times New Roman"/>
          <w:szCs w:val="24"/>
          <w:lang w:eastAsia="zh-CN"/>
        </w:rPr>
      </w:pPr>
    </w:p>
    <w:p w14:paraId="7C232648" w14:textId="77777777" w:rsidR="00520142" w:rsidRDefault="00520142">
      <w:pPr>
        <w:pStyle w:val="a4"/>
        <w:ind w:firstLine="480"/>
        <w:rPr>
          <w:rFonts w:ascii="Times New Roman" w:eastAsia="宋体" w:hAnsi="Times New Roman" w:cs="Times New Roman"/>
          <w:szCs w:val="24"/>
          <w:lang w:eastAsia="zh-CN"/>
        </w:rPr>
      </w:pPr>
    </w:p>
    <w:p w14:paraId="6B808D7E" w14:textId="77777777" w:rsidR="00520142" w:rsidRDefault="00520142">
      <w:pPr>
        <w:pStyle w:val="a4"/>
        <w:ind w:firstLine="480"/>
        <w:rPr>
          <w:rFonts w:ascii="Times New Roman" w:eastAsia="宋体" w:hAnsi="Times New Roman" w:cs="Times New Roman"/>
          <w:szCs w:val="24"/>
          <w:lang w:eastAsia="zh-CN"/>
        </w:rPr>
      </w:pPr>
    </w:p>
    <w:p w14:paraId="3DC105FF" w14:textId="77777777" w:rsidR="00520142" w:rsidRDefault="00520142">
      <w:pPr>
        <w:pStyle w:val="a4"/>
        <w:ind w:firstLine="480"/>
        <w:rPr>
          <w:rFonts w:ascii="Times New Roman" w:eastAsia="宋体" w:hAnsi="Times New Roman" w:cs="Times New Roman"/>
          <w:szCs w:val="24"/>
          <w:lang w:eastAsia="zh-CN"/>
        </w:rPr>
      </w:pPr>
    </w:p>
    <w:p w14:paraId="310FDEC8" w14:textId="77777777" w:rsidR="00520142" w:rsidRDefault="00520142">
      <w:pPr>
        <w:pStyle w:val="a4"/>
        <w:ind w:firstLine="480"/>
        <w:rPr>
          <w:rFonts w:ascii="Times New Roman" w:eastAsia="宋体" w:hAnsi="Times New Roman" w:cs="Times New Roman"/>
          <w:szCs w:val="24"/>
          <w:lang w:eastAsia="zh-CN"/>
        </w:rPr>
      </w:pPr>
    </w:p>
    <w:p w14:paraId="48E25BA6" w14:textId="77777777" w:rsidR="00520142" w:rsidRDefault="00520142">
      <w:pPr>
        <w:pStyle w:val="a4"/>
        <w:ind w:firstLine="480"/>
        <w:rPr>
          <w:rFonts w:ascii="Times New Roman" w:eastAsia="宋体" w:hAnsi="Times New Roman" w:cs="Times New Roman"/>
          <w:szCs w:val="24"/>
          <w:lang w:eastAsia="zh-CN"/>
        </w:rPr>
      </w:pPr>
    </w:p>
    <w:p w14:paraId="2EE2C39A" w14:textId="77777777" w:rsidR="00520142" w:rsidRDefault="00520142">
      <w:pPr>
        <w:pStyle w:val="a4"/>
        <w:ind w:firstLine="480"/>
        <w:rPr>
          <w:rFonts w:ascii="Times New Roman" w:eastAsia="宋体" w:hAnsi="Times New Roman" w:cs="Times New Roman"/>
          <w:szCs w:val="24"/>
          <w:lang w:eastAsia="zh-CN"/>
        </w:rPr>
      </w:pPr>
    </w:p>
    <w:p w14:paraId="4C76ABAF" w14:textId="77777777" w:rsidR="00520142" w:rsidRDefault="00000000">
      <w:pPr>
        <w:ind w:firstLine="420"/>
        <w:rPr>
          <w:rFonts w:ascii="宋体" w:eastAsia="宋体" w:hAnsi="宋体" w:cs="宋体"/>
          <w:spacing w:val="4"/>
          <w:sz w:val="24"/>
        </w:rPr>
      </w:pPr>
      <w:r>
        <w:rPr>
          <w:rFonts w:ascii="Times New Roman" w:eastAsia="宋体" w:hAnsi="Times New Roman" w:cs="Times New Roman"/>
        </w:rPr>
        <w:br w:type="page"/>
      </w:r>
    </w:p>
    <w:p w14:paraId="7FA53003" w14:textId="77777777" w:rsidR="00520142" w:rsidRDefault="00000000">
      <w:pPr>
        <w:pStyle w:val="20"/>
      </w:pPr>
      <w:bookmarkStart w:id="62" w:name="_Toc7400"/>
      <w:r>
        <w:rPr>
          <w:rFonts w:hint="eastAsia"/>
        </w:rPr>
        <w:lastRenderedPageBreak/>
        <w:t>第七章</w:t>
      </w:r>
      <w:r>
        <w:t xml:space="preserve"> </w:t>
      </w:r>
      <w:r>
        <w:rPr>
          <w:rFonts w:hint="eastAsia"/>
        </w:rPr>
        <w:t>优秀传统文化与非物质文化遗产的保护</w:t>
      </w:r>
      <w:bookmarkEnd w:id="62"/>
    </w:p>
    <w:p w14:paraId="7F2FE251" w14:textId="77777777" w:rsidR="00520142" w:rsidRDefault="00000000">
      <w:pPr>
        <w:pStyle w:val="3"/>
        <w:ind w:firstLineChars="200" w:firstLine="562"/>
        <w:rPr>
          <w:rFonts w:ascii="黑体" w:hAnsi="黑体" w:cs="黑体"/>
        </w:rPr>
      </w:pPr>
      <w:bookmarkStart w:id="63" w:name="_Toc29139"/>
      <w:r>
        <w:rPr>
          <w:rFonts w:ascii="黑体" w:hAnsi="黑体" w:cs="黑体" w:hint="eastAsia"/>
        </w:rPr>
        <w:t>1 保护策略</w:t>
      </w:r>
      <w:bookmarkEnd w:id="63"/>
    </w:p>
    <w:p w14:paraId="6B0A27B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贯彻“保护为主、抢救第一、合理利用、传承发展”的保护方针。保证“政府主导、社会参与、明确职责、形成合力；长远规划、分步实施、点面结合、讲求实效”的原则。</w:t>
      </w:r>
    </w:p>
    <w:p w14:paraId="7FA3C0FF" w14:textId="77777777" w:rsidR="00520142" w:rsidRDefault="00000000">
      <w:pPr>
        <w:pStyle w:val="3"/>
        <w:ind w:firstLineChars="200" w:firstLine="562"/>
        <w:rPr>
          <w:rFonts w:ascii="黑体" w:hAnsi="黑体" w:cs="黑体"/>
        </w:rPr>
      </w:pPr>
      <w:bookmarkStart w:id="64" w:name="_Toc4717"/>
      <w:r>
        <w:rPr>
          <w:rFonts w:ascii="黑体" w:hAnsi="黑体" w:cs="黑体" w:hint="eastAsia"/>
        </w:rPr>
        <w:t>2 保护主体</w:t>
      </w:r>
      <w:bookmarkEnd w:id="64"/>
    </w:p>
    <w:p w14:paraId="482FE52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w:t>
      </w:r>
      <w:proofErr w:type="gramStart"/>
      <w:r>
        <w:rPr>
          <w:rFonts w:ascii="宋体" w:eastAsia="宋体" w:hAnsi="宋体" w:cs="宋体" w:hint="eastAsia"/>
          <w:spacing w:val="4"/>
          <w:sz w:val="24"/>
        </w:rPr>
        <w:t>村优秀</w:t>
      </w:r>
      <w:proofErr w:type="gramEnd"/>
      <w:r>
        <w:rPr>
          <w:rFonts w:ascii="宋体" w:eastAsia="宋体" w:hAnsi="宋体" w:cs="宋体" w:hint="eastAsia"/>
          <w:spacing w:val="4"/>
          <w:sz w:val="24"/>
        </w:rPr>
        <w:t>传统文化非物质文化遗产与民俗主要包括“五一”祭祖、“忠义诞”和“国母诞”、新会陈皮与当地传统美食等。</w:t>
      </w:r>
    </w:p>
    <w:p w14:paraId="7077065F" w14:textId="77777777" w:rsidR="00520142" w:rsidRDefault="00000000">
      <w:pPr>
        <w:pStyle w:val="3"/>
        <w:ind w:firstLineChars="200" w:firstLine="562"/>
        <w:rPr>
          <w:rFonts w:ascii="黑体" w:hAnsi="黑体" w:cs="黑体"/>
        </w:rPr>
      </w:pPr>
      <w:bookmarkStart w:id="65" w:name="_Toc12991"/>
      <w:r>
        <w:rPr>
          <w:rFonts w:ascii="黑体" w:hAnsi="黑体" w:cs="黑体" w:hint="eastAsia"/>
        </w:rPr>
        <w:t>3 保护措施</w:t>
      </w:r>
      <w:bookmarkEnd w:id="65"/>
    </w:p>
    <w:p w14:paraId="213C585C"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（1）做好文化空间的建档和挂牌工作</w:t>
      </w:r>
    </w:p>
    <w:p w14:paraId="23167FFD"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做好慈溪村文化空间普查的基础上，对村内各类文化空间进行真实、系统全面的记录，建立慈溪村文化空间档案和资料库。同时，完善文化空间标识系统，做好文化空间的挂牌工作。可以指定专人对“五一”祭祖，“忠义诞”“国母诞”等传统文化进行记录和资料收集整理工作，定期统一建档编号，方便保存。</w:t>
      </w:r>
    </w:p>
    <w:p w14:paraId="3138DA16"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（2）以人为本，促进传承人的保护、培育</w:t>
      </w:r>
    </w:p>
    <w:p w14:paraId="6D135B4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建立科学有效的非物质文化遗产与传统文化保护传承机制，培养非物质文化遗产新一代传承人才，确保非物质文化遗产与传统文化得到有效传承；专门成立地方文化研究会，负责对民间民俗文化进行保护性挖掘整理；将非物质文化遗产与传统文化引入校园，从小培养对地方文化、非物质文化遗产的自豪感。</w:t>
      </w:r>
    </w:p>
    <w:p w14:paraId="1AA1921B"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（3）加强对非物质文化遗产与传统文化的利用与宣传</w:t>
      </w:r>
    </w:p>
    <w:p w14:paraId="436ECB15"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引导和鼓励传统工艺与市场经营行为的结合，建设非物质文化遗产产业基地。结合现代文化活动和节庆，促进传统活动的保护。应当结合现代文化活动和节庆，重点保护传统民俗节日、民间娱乐庆典活动、各村传统社庆等传统民俗活动。运用电视、报纸、网络等媒体平台进行宣传展示，打造民间艺术品牌，构建产业运作体系，鼓励社会力量参与保护和利用。</w:t>
      </w:r>
    </w:p>
    <w:p w14:paraId="0C71C417"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（4）加强传统文化及依存场所、载体、线路的保护与利用</w:t>
      </w:r>
    </w:p>
    <w:p w14:paraId="037C699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传统节庆、民俗活动和传统习俗往往与特定时间、场所联系紧密。结合文化载体的保护，整体保护文化空间。保护慈溪村的非物质文化遗产，应当与公共活动空间打造结合起来。通过</w:t>
      </w:r>
      <w:r>
        <w:rPr>
          <w:rFonts w:ascii="宋体" w:eastAsia="宋体" w:hAnsi="宋体" w:cs="宋体" w:hint="eastAsia"/>
          <w:spacing w:val="4"/>
          <w:sz w:val="24"/>
        </w:rPr>
        <w:t>建设有形化的展示空间，进行长期有形展示；重要节点增设传统文化单体标志性景观，作为视线焦点；在组织空间节点、流线时，需考虑民俗活动流线，预留足够停留、观赏空间；同时，应注重古井、古树这类居民生活交流空间的保护，体现生活气息和生活方式。</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237"/>
        <w:gridCol w:w="3238"/>
      </w:tblGrid>
      <w:tr w:rsidR="00520142" w14:paraId="48F22F57" w14:textId="77777777">
        <w:trPr>
          <w:jc w:val="center"/>
        </w:trPr>
        <w:tc>
          <w:tcPr>
            <w:tcW w:w="3237" w:type="dxa"/>
          </w:tcPr>
          <w:p w14:paraId="56EAB6E4" w14:textId="77777777" w:rsidR="00520142" w:rsidRDefault="00000000">
            <w:pPr>
              <w:pStyle w:val="HJD-"/>
              <w:jc w:val="both"/>
            </w:pPr>
            <w:r>
              <w:rPr>
                <w:noProof/>
              </w:rPr>
              <w:drawing>
                <wp:inline distT="0" distB="0" distL="0" distR="0" wp14:anchorId="2F30AC93" wp14:editId="79595F69">
                  <wp:extent cx="1816735" cy="1232535"/>
                  <wp:effectExtent l="0" t="0" r="12065" b="5715"/>
                  <wp:docPr id="1882336962"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2336962" name="图片 40"/>
                          <pic:cNvPicPr>
                            <a:picLocks noChangeAspect="1" noChangeArrowheads="1"/>
                          </pic:cNvPicPr>
                        </pic:nvPicPr>
                        <pic:blipFill>
                          <a:blip r:embed="rId91" cstate="print">
                            <a:extLst>
                              <a:ext uri="{28A0092B-C50C-407E-A947-70E740481C1C}">
                                <a14:useLocalDpi xmlns:a14="http://schemas.microsoft.com/office/drawing/2010/main" val="0"/>
                              </a:ext>
                            </a:extLst>
                          </a:blip>
                          <a:srcRect l="2223" t="4690" r="2778" b="4636"/>
                          <a:stretch>
                            <a:fillRect/>
                          </a:stretch>
                        </pic:blipFill>
                        <pic:spPr>
                          <a:xfrm>
                            <a:off x="0" y="0"/>
                            <a:ext cx="1818153" cy="1233898"/>
                          </a:xfrm>
                          <a:prstGeom prst="rect">
                            <a:avLst/>
                          </a:prstGeom>
                          <a:noFill/>
                          <a:ln>
                            <a:noFill/>
                          </a:ln>
                        </pic:spPr>
                      </pic:pic>
                    </a:graphicData>
                  </a:graphic>
                </wp:inline>
              </w:drawing>
            </w:r>
          </w:p>
        </w:tc>
        <w:tc>
          <w:tcPr>
            <w:tcW w:w="3238" w:type="dxa"/>
          </w:tcPr>
          <w:p w14:paraId="05773328" w14:textId="77777777" w:rsidR="00520142" w:rsidRDefault="00000000">
            <w:pPr>
              <w:pStyle w:val="HJD-"/>
            </w:pPr>
            <w:r>
              <w:rPr>
                <w:noProof/>
              </w:rPr>
              <w:drawing>
                <wp:inline distT="0" distB="0" distL="0" distR="0" wp14:anchorId="74AE4171" wp14:editId="5C118775">
                  <wp:extent cx="1903095" cy="1265555"/>
                  <wp:effectExtent l="0" t="0" r="1905" b="10795"/>
                  <wp:docPr id="670239352"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0239352" name="图片 41"/>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a:xfrm>
                            <a:off x="0" y="0"/>
                            <a:ext cx="1903095" cy="1265555"/>
                          </a:xfrm>
                          <a:prstGeom prst="rect">
                            <a:avLst/>
                          </a:prstGeom>
                          <a:noFill/>
                          <a:ln>
                            <a:noFill/>
                          </a:ln>
                        </pic:spPr>
                      </pic:pic>
                    </a:graphicData>
                  </a:graphic>
                </wp:inline>
              </w:drawing>
            </w:r>
          </w:p>
        </w:tc>
      </w:tr>
      <w:tr w:rsidR="00520142" w14:paraId="6AA37E7B" w14:textId="77777777">
        <w:trPr>
          <w:jc w:val="center"/>
        </w:trPr>
        <w:tc>
          <w:tcPr>
            <w:tcW w:w="3237" w:type="dxa"/>
          </w:tcPr>
          <w:p w14:paraId="0E0F0416" w14:textId="77777777" w:rsidR="00520142" w:rsidRDefault="00000000">
            <w:pPr>
              <w:pStyle w:val="HJD-"/>
            </w:pPr>
            <w:r>
              <w:rPr>
                <w:rFonts w:hint="eastAsia"/>
                <w:noProof/>
              </w:rPr>
              <w:drawing>
                <wp:inline distT="0" distB="0" distL="0" distR="0" wp14:anchorId="278673A4" wp14:editId="6C0F0FC6">
                  <wp:extent cx="1903095" cy="1424940"/>
                  <wp:effectExtent l="0" t="0" r="1905" b="3810"/>
                  <wp:docPr id="89878128"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8128" name="图片 42"/>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a:xfrm>
                            <a:off x="0" y="0"/>
                            <a:ext cx="1903095" cy="1424940"/>
                          </a:xfrm>
                          <a:prstGeom prst="rect">
                            <a:avLst/>
                          </a:prstGeom>
                          <a:noFill/>
                          <a:ln>
                            <a:noFill/>
                          </a:ln>
                        </pic:spPr>
                      </pic:pic>
                    </a:graphicData>
                  </a:graphic>
                </wp:inline>
              </w:drawing>
            </w:r>
          </w:p>
        </w:tc>
        <w:tc>
          <w:tcPr>
            <w:tcW w:w="3238" w:type="dxa"/>
          </w:tcPr>
          <w:p w14:paraId="711C6D8C" w14:textId="77777777" w:rsidR="00520142" w:rsidRDefault="00000000">
            <w:pPr>
              <w:pStyle w:val="HJD-"/>
              <w:jc w:val="both"/>
            </w:pPr>
            <w:r>
              <w:rPr>
                <w:noProof/>
              </w:rPr>
              <w:drawing>
                <wp:inline distT="0" distB="0" distL="0" distR="0" wp14:anchorId="18DD1DC9" wp14:editId="75CC6F6C">
                  <wp:extent cx="1929130" cy="1392555"/>
                  <wp:effectExtent l="0" t="0" r="13970" b="17145"/>
                  <wp:docPr id="25720804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208040" name="图片 44"/>
                          <pic:cNvPicPr>
                            <a:picLocks noChangeAspect="1" noChangeArrowheads="1"/>
                          </pic:cNvPicPr>
                        </pic:nvPicPr>
                        <pic:blipFill>
                          <a:blip r:embed="rId94" cstate="print">
                            <a:extLst>
                              <a:ext uri="{28A0092B-C50C-407E-A947-70E740481C1C}">
                                <a14:useLocalDpi xmlns:a14="http://schemas.microsoft.com/office/drawing/2010/main" val="0"/>
                              </a:ext>
                            </a:extLst>
                          </a:blip>
                          <a:srcRect l="2355" r="12195" b="7486"/>
                          <a:stretch>
                            <a:fillRect/>
                          </a:stretch>
                        </pic:blipFill>
                        <pic:spPr>
                          <a:xfrm>
                            <a:off x="0" y="0"/>
                            <a:ext cx="1948462" cy="1406112"/>
                          </a:xfrm>
                          <a:prstGeom prst="rect">
                            <a:avLst/>
                          </a:prstGeom>
                          <a:noFill/>
                          <a:ln>
                            <a:noFill/>
                          </a:ln>
                        </pic:spPr>
                      </pic:pic>
                    </a:graphicData>
                  </a:graphic>
                </wp:inline>
              </w:drawing>
            </w:r>
          </w:p>
        </w:tc>
      </w:tr>
      <w:tr w:rsidR="00520142" w14:paraId="0D4F5CCD" w14:textId="77777777">
        <w:trPr>
          <w:jc w:val="center"/>
        </w:trPr>
        <w:tc>
          <w:tcPr>
            <w:tcW w:w="6475" w:type="dxa"/>
            <w:gridSpan w:val="2"/>
          </w:tcPr>
          <w:p w14:paraId="1D3820CF" w14:textId="77777777" w:rsidR="00520142" w:rsidRDefault="00000000">
            <w:pPr>
              <w:pStyle w:val="HJD-"/>
            </w:pPr>
            <w:r>
              <w:rPr>
                <w:rStyle w:val="a8"/>
                <w:rFonts w:hint="eastAsia"/>
                <w:sz w:val="24"/>
              </w:rPr>
              <w:t>非物质文化遗产保护措施示意图</w:t>
            </w:r>
          </w:p>
        </w:tc>
      </w:tr>
    </w:tbl>
    <w:p w14:paraId="38A7CF68" w14:textId="77777777" w:rsidR="00520142" w:rsidRDefault="00000000">
      <w:pPr>
        <w:pStyle w:val="20"/>
        <w:adjustRightInd w:val="0"/>
        <w:ind w:firstLineChars="200" w:firstLine="562"/>
        <w:rPr>
          <w:rFonts w:ascii="黑体" w:hAnsi="黑体" w:cs="黑体"/>
        </w:rPr>
      </w:pPr>
      <w:bookmarkStart w:id="66" w:name="_Toc27351"/>
      <w:r>
        <w:rPr>
          <w:rFonts w:ascii="黑体" w:hAnsi="黑体" w:cs="黑体" w:hint="eastAsia"/>
        </w:rPr>
        <w:t>4 优秀传统文化与非物质文化遗产与物质空间载体保护策略</w:t>
      </w:r>
      <w:bookmarkEnd w:id="66"/>
    </w:p>
    <w:p w14:paraId="18CCA5B2" w14:textId="694C1D85" w:rsidR="00520142" w:rsidRDefault="00000000">
      <w:pPr>
        <w:spacing w:line="360" w:lineRule="auto"/>
        <w:ind w:firstLineChars="200" w:firstLine="480"/>
        <w:rPr>
          <w:rFonts w:ascii="宋体" w:eastAsia="宋体" w:cs="宋体"/>
          <w:kern w:val="0"/>
          <w:sz w:val="24"/>
        </w:rPr>
      </w:pPr>
      <w:r>
        <w:rPr>
          <w:rFonts w:ascii="宋体" w:eastAsia="宋体" w:cs="宋体" w:hint="eastAsia"/>
          <w:kern w:val="0"/>
          <w:sz w:val="24"/>
        </w:rPr>
        <w:t>根据优秀传统文化与非物质文化遗产类型、文化空间的空间职能属性来适配适宜传承发展的非遗类型，提出静态保护和活态保护两种方法，结合传统民居、传统街巷活化利用进行。</w:t>
      </w:r>
    </w:p>
    <w:p w14:paraId="7DFD5A21" w14:textId="77777777" w:rsidR="00520142" w:rsidRDefault="00000000">
      <w:pPr>
        <w:spacing w:line="360" w:lineRule="auto"/>
        <w:ind w:firstLineChars="200" w:firstLine="482"/>
        <w:rPr>
          <w:rFonts w:ascii="宋体" w:eastAsia="宋体" w:cs="宋体"/>
          <w:b/>
          <w:bCs/>
          <w:kern w:val="0"/>
          <w:sz w:val="24"/>
        </w:rPr>
      </w:pPr>
      <w:r>
        <w:rPr>
          <w:rFonts w:ascii="宋体" w:eastAsia="宋体" w:cs="宋体" w:hint="eastAsia"/>
          <w:b/>
          <w:bCs/>
          <w:kern w:val="0"/>
          <w:sz w:val="24"/>
        </w:rPr>
        <w:t>（1）静态保护</w:t>
      </w:r>
    </w:p>
    <w:p w14:paraId="7B77943A" w14:textId="0D8E07CF" w:rsidR="00520142" w:rsidRDefault="00000000">
      <w:pPr>
        <w:spacing w:line="360" w:lineRule="auto"/>
        <w:ind w:firstLineChars="200" w:firstLine="480"/>
        <w:rPr>
          <w:rFonts w:ascii="宋体" w:eastAsia="宋体" w:cs="宋体"/>
          <w:kern w:val="0"/>
          <w:sz w:val="24"/>
        </w:rPr>
      </w:pPr>
      <w:r>
        <w:rPr>
          <w:rFonts w:ascii="宋体" w:eastAsia="宋体" w:cs="宋体" w:hint="eastAsia"/>
          <w:kern w:val="0"/>
          <w:sz w:val="24"/>
        </w:rPr>
        <w:t>静态保护采用展览类的空间场所进行展示，在原有的建筑风貌中植入非遗</w:t>
      </w:r>
      <w:r w:rsidR="00B56584">
        <w:rPr>
          <w:rFonts w:ascii="宋体" w:eastAsia="宋体" w:cs="宋体" w:hint="eastAsia"/>
          <w:kern w:val="0"/>
          <w:sz w:val="24"/>
        </w:rPr>
        <w:t>文化</w:t>
      </w:r>
      <w:r>
        <w:rPr>
          <w:rFonts w:ascii="宋体" w:eastAsia="宋体" w:cs="宋体" w:hint="eastAsia"/>
          <w:kern w:val="0"/>
          <w:sz w:val="24"/>
        </w:rPr>
        <w:t>，建立用来</w:t>
      </w:r>
      <w:proofErr w:type="gramStart"/>
      <w:r>
        <w:rPr>
          <w:rFonts w:ascii="宋体" w:eastAsia="宋体" w:cs="宋体" w:hint="eastAsia"/>
          <w:kern w:val="0"/>
          <w:sz w:val="24"/>
        </w:rPr>
        <w:t>展示非遗</w:t>
      </w:r>
      <w:proofErr w:type="gramEnd"/>
      <w:r>
        <w:rPr>
          <w:rFonts w:ascii="宋体" w:eastAsia="宋体" w:cs="宋体" w:hint="eastAsia"/>
          <w:kern w:val="0"/>
          <w:sz w:val="24"/>
        </w:rPr>
        <w:t>为主题的综合博物馆和传统作坊，展示木雕、刺绣等传统美术技艺作品，用绘画、动画、音频等形式展示打油诗、民间歌谣、故事传说等口头文学作品，以照片、VR方式展示传统节庆。</w:t>
      </w:r>
    </w:p>
    <w:p w14:paraId="357E792B" w14:textId="77777777" w:rsidR="00520142" w:rsidRDefault="00000000">
      <w:pPr>
        <w:spacing w:line="360" w:lineRule="auto"/>
        <w:ind w:firstLineChars="200" w:firstLine="482"/>
        <w:rPr>
          <w:rFonts w:ascii="宋体" w:eastAsia="宋体" w:cs="宋体"/>
          <w:b/>
          <w:bCs/>
          <w:kern w:val="0"/>
          <w:sz w:val="24"/>
        </w:rPr>
      </w:pPr>
      <w:r>
        <w:rPr>
          <w:rFonts w:ascii="宋体" w:eastAsia="宋体" w:cs="宋体" w:hint="eastAsia"/>
          <w:b/>
          <w:bCs/>
          <w:kern w:val="0"/>
          <w:sz w:val="24"/>
        </w:rPr>
        <w:t>（2）动态保护</w:t>
      </w:r>
    </w:p>
    <w:p w14:paraId="4FFB4973" w14:textId="77777777" w:rsidR="00520142" w:rsidRDefault="00000000">
      <w:pPr>
        <w:spacing w:line="360" w:lineRule="auto"/>
        <w:ind w:firstLineChars="200" w:firstLine="480"/>
        <w:rPr>
          <w:rFonts w:ascii="宋体" w:eastAsia="宋体" w:cs="宋体"/>
          <w:kern w:val="0"/>
          <w:sz w:val="24"/>
        </w:rPr>
      </w:pPr>
      <w:r>
        <w:rPr>
          <w:rFonts w:ascii="宋体" w:eastAsia="宋体" w:cs="宋体" w:hint="eastAsia"/>
          <w:kern w:val="0"/>
          <w:sz w:val="24"/>
        </w:rPr>
        <w:t>利用村内大量空置建筑，打造“商品销售+文化展示/文化体验/文化演出”的活态空间。</w:t>
      </w:r>
    </w:p>
    <w:p w14:paraId="763DB104" w14:textId="77777777" w:rsidR="00520142" w:rsidRDefault="00000000">
      <w:pPr>
        <w:spacing w:line="360" w:lineRule="auto"/>
        <w:ind w:firstLineChars="200" w:firstLine="480"/>
        <w:rPr>
          <w:rFonts w:ascii="宋体" w:eastAsia="宋体" w:hAnsi="宋体" w:cs="宋体"/>
          <w:spacing w:val="4"/>
          <w:sz w:val="24"/>
        </w:rPr>
      </w:pPr>
      <w:r>
        <w:rPr>
          <w:rFonts w:ascii="宋体" w:eastAsia="宋体" w:cs="宋体" w:hint="eastAsia"/>
          <w:kern w:val="0"/>
          <w:sz w:val="24"/>
        </w:rPr>
        <w:t>以传统小吃店为例，可利用沿街门房展示制作技艺，后宅做餐饮空间；以名人故居为例，可将前院改造为展览空间，展示名人生平、故事、作品，后院做表演空间、茶座、剧院等。</w:t>
      </w:r>
    </w:p>
    <w:p w14:paraId="5A109695" w14:textId="77777777" w:rsidR="00520142" w:rsidRDefault="00520142">
      <w:pPr>
        <w:spacing w:line="360" w:lineRule="auto"/>
        <w:ind w:firstLineChars="200" w:firstLine="496"/>
        <w:rPr>
          <w:rFonts w:ascii="宋体" w:eastAsia="宋体" w:hAnsi="宋体" w:cs="宋体"/>
          <w:spacing w:val="4"/>
          <w:sz w:val="24"/>
        </w:rPr>
      </w:pPr>
    </w:p>
    <w:p w14:paraId="496DA719" w14:textId="77777777" w:rsidR="00520142" w:rsidRDefault="00000000">
      <w:pPr>
        <w:pStyle w:val="1"/>
      </w:pPr>
      <w:bookmarkStart w:id="67" w:name="_Toc22809"/>
      <w:r>
        <w:rPr>
          <w:rFonts w:hint="eastAsia"/>
        </w:rPr>
        <w:lastRenderedPageBreak/>
        <w:t>第八章</w:t>
      </w:r>
      <w:r>
        <w:t xml:space="preserve"> </w:t>
      </w:r>
      <w:r>
        <w:rPr>
          <w:rFonts w:hint="eastAsia"/>
          <w:szCs w:val="30"/>
        </w:rPr>
        <w:t>历史文化遗产的展示与利用</w:t>
      </w:r>
      <w:bookmarkEnd w:id="67"/>
    </w:p>
    <w:p w14:paraId="0EB0432D" w14:textId="77777777" w:rsidR="00520142" w:rsidRDefault="00000000">
      <w:pPr>
        <w:pStyle w:val="20"/>
        <w:ind w:firstLineChars="200" w:firstLine="562"/>
      </w:pPr>
      <w:bookmarkStart w:id="68" w:name="_Toc26019"/>
      <w:r>
        <w:t xml:space="preserve">1 </w:t>
      </w:r>
      <w:r>
        <w:rPr>
          <w:rFonts w:hint="eastAsia"/>
        </w:rPr>
        <w:t>展示利用条件分析</w:t>
      </w:r>
      <w:bookmarkEnd w:id="68"/>
    </w:p>
    <w:p w14:paraId="1B0DC7B4" w14:textId="77777777" w:rsidR="00520142" w:rsidRDefault="00000000">
      <w:pPr>
        <w:pStyle w:val="2"/>
        <w:ind w:left="0" w:firstLineChars="200" w:firstLine="562"/>
        <w:rPr>
          <w:rFonts w:ascii="微软雅黑" w:hAnsi="微软雅黑"/>
          <w:color w:val="auto"/>
          <w:sz w:val="28"/>
        </w:rPr>
      </w:pPr>
      <w:r>
        <w:rPr>
          <w:rFonts w:ascii="微软雅黑" w:hAnsi="微软雅黑" w:hint="eastAsia"/>
          <w:color w:val="auto"/>
          <w:sz w:val="28"/>
        </w:rPr>
        <w:t>优势</w:t>
      </w:r>
    </w:p>
    <w:p w14:paraId="7AB2FA43"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（1）区位优越，交通便捷</w:t>
      </w:r>
    </w:p>
    <w:p w14:paraId="3F37CD2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慈溪村地处珠江三角洲的西部，古井镇南偏西2.3 公里，古井镇镇区综合服务核心的重要节点，濒临银洲湖。据新会区中心仅3</w:t>
      </w:r>
      <w:r>
        <w:rPr>
          <w:rFonts w:ascii="宋体" w:eastAsia="宋体" w:hAnsi="宋体" w:cs="宋体"/>
          <w:spacing w:val="4"/>
          <w:sz w:val="24"/>
        </w:rPr>
        <w:t>0</w:t>
      </w:r>
      <w:r>
        <w:rPr>
          <w:rFonts w:ascii="宋体" w:eastAsia="宋体" w:hAnsi="宋体" w:cs="宋体" w:hint="eastAsia"/>
          <w:spacing w:val="4"/>
          <w:sz w:val="24"/>
        </w:rPr>
        <w:t>分钟车程，距江门市中心4</w:t>
      </w:r>
      <w:r>
        <w:rPr>
          <w:rFonts w:ascii="宋体" w:eastAsia="宋体" w:hAnsi="宋体" w:cs="宋体"/>
          <w:spacing w:val="4"/>
          <w:sz w:val="24"/>
        </w:rPr>
        <w:t>0</w:t>
      </w:r>
      <w:r>
        <w:rPr>
          <w:rFonts w:ascii="宋体" w:eastAsia="宋体" w:hAnsi="宋体" w:cs="宋体" w:hint="eastAsia"/>
          <w:spacing w:val="4"/>
          <w:sz w:val="24"/>
        </w:rPr>
        <w:t>分钟车程，具有非常明显的区位优势。</w:t>
      </w:r>
    </w:p>
    <w:p w14:paraId="5AC74CD4"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周边配套多个高铁站，车站，居珠海莲洲通用机场仅2</w:t>
      </w:r>
      <w:r>
        <w:rPr>
          <w:rFonts w:ascii="宋体" w:eastAsia="宋体" w:hAnsi="宋体" w:cs="宋体"/>
          <w:spacing w:val="4"/>
          <w:sz w:val="24"/>
        </w:rPr>
        <w:t>0</w:t>
      </w:r>
      <w:r>
        <w:rPr>
          <w:rFonts w:ascii="宋体" w:eastAsia="宋体" w:hAnsi="宋体" w:cs="宋体" w:hint="eastAsia"/>
          <w:spacing w:val="4"/>
          <w:sz w:val="24"/>
        </w:rPr>
        <w:t>千米，交通的发展为游客进出慈溪村提供多样化的便捷通道，为传统村落的发展带来新契机。</w:t>
      </w:r>
    </w:p>
    <w:p w14:paraId="2ADB492B"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（2）历史文化积淀深厚</w:t>
      </w:r>
    </w:p>
    <w:p w14:paraId="3992BC8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慈溪村完整保存了明清时期的街巷格局、村落肌理，村内现今仍有着数百座保存完好的古建筑，</w:t>
      </w:r>
      <w:proofErr w:type="gramStart"/>
      <w:r>
        <w:rPr>
          <w:rFonts w:ascii="宋体" w:eastAsia="宋体" w:hAnsi="宋体" w:cs="宋体" w:hint="eastAsia"/>
          <w:spacing w:val="4"/>
          <w:sz w:val="24"/>
        </w:rPr>
        <w:t>祠第无数</w:t>
      </w:r>
      <w:proofErr w:type="gramEnd"/>
      <w:r>
        <w:rPr>
          <w:rFonts w:ascii="宋体" w:eastAsia="宋体" w:hAnsi="宋体" w:cs="宋体" w:hint="eastAsia"/>
          <w:spacing w:val="4"/>
          <w:sz w:val="24"/>
        </w:rPr>
        <w:t>，历史古韵丰富。拥有“五一”祭祖、“忠义诞”和“国母诞”、新会陈皮等</w:t>
      </w:r>
      <w:proofErr w:type="gramStart"/>
      <w:r>
        <w:rPr>
          <w:rFonts w:ascii="宋体" w:eastAsia="宋体" w:hAnsi="宋体" w:cs="宋体" w:hint="eastAsia"/>
          <w:spacing w:val="4"/>
          <w:sz w:val="24"/>
        </w:rPr>
        <w:t>多项非</w:t>
      </w:r>
      <w:proofErr w:type="gramEnd"/>
      <w:r>
        <w:rPr>
          <w:rFonts w:ascii="宋体" w:eastAsia="宋体" w:hAnsi="宋体" w:cs="宋体" w:hint="eastAsia"/>
          <w:spacing w:val="4"/>
          <w:sz w:val="24"/>
        </w:rPr>
        <w:t>物质文化遗产与特色民间手工艺。</w:t>
      </w:r>
    </w:p>
    <w:p w14:paraId="4D5772F0"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（3）周边旅游产业资源丰富</w:t>
      </w:r>
    </w:p>
    <w:p w14:paraId="2EE1509B"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周边旅游资源丰富，如古井烧鹅，天马村小鸟天堂，茶</w:t>
      </w:r>
      <w:proofErr w:type="gramStart"/>
      <w:r>
        <w:rPr>
          <w:rFonts w:ascii="宋体" w:eastAsia="宋体" w:hAnsi="宋体" w:cs="宋体" w:hint="eastAsia"/>
          <w:spacing w:val="4"/>
          <w:sz w:val="24"/>
        </w:rPr>
        <w:t>坑村启超</w:t>
      </w:r>
      <w:proofErr w:type="gramEnd"/>
      <w:r>
        <w:rPr>
          <w:rFonts w:ascii="宋体" w:eastAsia="宋体" w:hAnsi="宋体" w:cs="宋体" w:hint="eastAsia"/>
          <w:spacing w:val="4"/>
          <w:sz w:val="24"/>
        </w:rPr>
        <w:t>故居，崖门海战文化旅游区等，联动打造新会人文旅游片区。</w:t>
      </w:r>
    </w:p>
    <w:p w14:paraId="14DE27F9" w14:textId="77777777" w:rsidR="00520142" w:rsidRDefault="00000000">
      <w:pPr>
        <w:pStyle w:val="2"/>
        <w:ind w:left="0" w:firstLineChars="200" w:firstLine="562"/>
        <w:rPr>
          <w:rFonts w:ascii="微软雅黑" w:hAnsi="微软雅黑"/>
          <w:color w:val="auto"/>
          <w:sz w:val="28"/>
        </w:rPr>
      </w:pPr>
      <w:r>
        <w:rPr>
          <w:rFonts w:ascii="微软雅黑" w:hAnsi="微软雅黑" w:hint="eastAsia"/>
          <w:color w:val="auto"/>
          <w:sz w:val="28"/>
        </w:rPr>
        <w:t>劣势</w:t>
      </w:r>
    </w:p>
    <w:p w14:paraId="29B030E2"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（1）村落空心化</w:t>
      </w:r>
    </w:p>
    <w:p w14:paraId="6750152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由于大部分村民搬迁至新村居住，村内多数旧屋主要用于传统节庆时节祭祀和存放杂物或空置，失去了原本的居住功能。</w:t>
      </w:r>
    </w:p>
    <w:p w14:paraId="06479AB0"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（2）村落配套设施不足</w:t>
      </w:r>
    </w:p>
    <w:p w14:paraId="0406038B"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目前村落缺乏住宿、停车等设施，旅游产品、项目较单一，缺乏联动性；旅游业与新型城镇化、产业现代化建设的融合度不够。</w:t>
      </w:r>
    </w:p>
    <w:p w14:paraId="75C2A869"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（3）权属关系复杂</w:t>
      </w:r>
    </w:p>
    <w:p w14:paraId="47C3B7D5"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慈溪村内的历史建筑众多，权属关系复杂，大多未得到有效的展示利用。同时，由于村内建筑密集，缺乏互动性活动及游憩场所，游客仅短暂停留，未能促进经济发展。</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8556"/>
      </w:tblGrid>
      <w:tr w:rsidR="00520142" w14:paraId="01F75804" w14:textId="77777777">
        <w:trPr>
          <w:jc w:val="center"/>
        </w:trPr>
        <w:tc>
          <w:tcPr>
            <w:tcW w:w="6475" w:type="dxa"/>
          </w:tcPr>
          <w:p w14:paraId="3A70519A" w14:textId="77777777" w:rsidR="00520142" w:rsidRDefault="00000000">
            <w:pPr>
              <w:pStyle w:val="HJD-"/>
            </w:pPr>
            <w:r>
              <w:rPr>
                <w:rFonts w:hint="eastAsia"/>
                <w:noProof/>
              </w:rPr>
              <w:drawing>
                <wp:inline distT="0" distB="0" distL="0" distR="0" wp14:anchorId="3EDB8669" wp14:editId="06C02D82">
                  <wp:extent cx="5288915" cy="4387850"/>
                  <wp:effectExtent l="0" t="0" r="6985" b="12700"/>
                  <wp:docPr id="91205055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2050558" name="图片 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5288915" cy="4387850"/>
                          </a:xfrm>
                          <a:prstGeom prst="rect">
                            <a:avLst/>
                          </a:prstGeom>
                          <a:noFill/>
                          <a:ln>
                            <a:noFill/>
                          </a:ln>
                        </pic:spPr>
                      </pic:pic>
                    </a:graphicData>
                  </a:graphic>
                </wp:inline>
              </w:drawing>
            </w:r>
          </w:p>
        </w:tc>
      </w:tr>
      <w:tr w:rsidR="00520142" w14:paraId="37DAEBBD" w14:textId="77777777">
        <w:trPr>
          <w:jc w:val="center"/>
        </w:trPr>
        <w:tc>
          <w:tcPr>
            <w:tcW w:w="6475" w:type="dxa"/>
          </w:tcPr>
          <w:p w14:paraId="08F8477B" w14:textId="77777777" w:rsidR="00520142" w:rsidRDefault="00000000">
            <w:pPr>
              <w:pStyle w:val="HJD-"/>
            </w:pPr>
            <w:r>
              <w:rPr>
                <w:rStyle w:val="a8"/>
                <w:rFonts w:hint="eastAsia"/>
                <w:sz w:val="24"/>
              </w:rPr>
              <w:t>非物质文化遗产与传统民俗活动空间分布图</w:t>
            </w:r>
          </w:p>
        </w:tc>
      </w:tr>
    </w:tbl>
    <w:p w14:paraId="64928904" w14:textId="77777777" w:rsidR="00520142" w:rsidRDefault="00520142">
      <w:pPr>
        <w:spacing w:line="360" w:lineRule="auto"/>
        <w:ind w:firstLine="480"/>
        <w:rPr>
          <w:rFonts w:eastAsia="宋体"/>
          <w:sz w:val="24"/>
        </w:rPr>
      </w:pPr>
    </w:p>
    <w:p w14:paraId="649F476D" w14:textId="77777777" w:rsidR="00520142" w:rsidRDefault="00000000">
      <w:pPr>
        <w:pStyle w:val="20"/>
        <w:numPr>
          <w:ilvl w:val="0"/>
          <w:numId w:val="2"/>
        </w:numPr>
        <w:ind w:left="0" w:firstLine="420"/>
      </w:pPr>
      <w:bookmarkStart w:id="69" w:name="_Toc10559"/>
      <w:r>
        <w:rPr>
          <w:rFonts w:hint="eastAsia"/>
        </w:rPr>
        <w:t>展示与利用目标</w:t>
      </w:r>
      <w:bookmarkEnd w:id="69"/>
    </w:p>
    <w:p w14:paraId="4D840CCB" w14:textId="6B10597C" w:rsidR="00520142" w:rsidRDefault="00000000">
      <w:pPr>
        <w:spacing w:line="360" w:lineRule="auto"/>
        <w:ind w:firstLineChars="200" w:firstLine="496"/>
        <w:rPr>
          <w:rFonts w:ascii="宋体" w:eastAsia="宋体" w:hAnsi="宋体" w:cs="宋体"/>
          <w:spacing w:val="4"/>
          <w:sz w:val="24"/>
        </w:rPr>
      </w:pPr>
      <w:bookmarkStart w:id="70" w:name="_Hlk161158988"/>
      <w:r>
        <w:rPr>
          <w:rFonts w:ascii="宋体" w:eastAsia="宋体" w:hAnsi="宋体" w:cs="宋体" w:hint="eastAsia"/>
          <w:spacing w:val="4"/>
          <w:sz w:val="24"/>
        </w:rPr>
        <w:t>规划将深化慈溪村</w:t>
      </w:r>
      <w:proofErr w:type="gramStart"/>
      <w:r>
        <w:rPr>
          <w:rFonts w:ascii="宋体" w:eastAsia="宋体" w:hAnsi="宋体" w:cs="宋体" w:hint="eastAsia"/>
          <w:spacing w:val="4"/>
          <w:sz w:val="24"/>
        </w:rPr>
        <w:t>现有文旅产业</w:t>
      </w:r>
      <w:proofErr w:type="gramEnd"/>
      <w:r>
        <w:rPr>
          <w:rFonts w:ascii="宋体" w:eastAsia="宋体" w:hAnsi="宋体" w:cs="宋体" w:hint="eastAsia"/>
          <w:spacing w:val="4"/>
          <w:sz w:val="24"/>
        </w:rPr>
        <w:t>，深入挖掘当地历史文化，与周边古建筑资源整合，将“侨文化</w:t>
      </w:r>
      <w:r w:rsidR="00B56584">
        <w:rPr>
          <w:rFonts w:ascii="宋体" w:eastAsia="宋体" w:hAnsi="宋体" w:cs="宋体" w:hint="eastAsia"/>
          <w:spacing w:val="4"/>
          <w:sz w:val="24"/>
        </w:rPr>
        <w:t>”，</w:t>
      </w:r>
      <w:r>
        <w:rPr>
          <w:rFonts w:ascii="宋体" w:eastAsia="宋体" w:hAnsi="宋体" w:cs="宋体" w:hint="eastAsia"/>
          <w:spacing w:val="4"/>
          <w:sz w:val="24"/>
        </w:rPr>
        <w:t>“</w:t>
      </w:r>
      <w:r w:rsidR="00B56584" w:rsidRPr="00B56584">
        <w:rPr>
          <w:rFonts w:ascii="宋体" w:eastAsia="宋体" w:hAnsi="宋体" w:cs="宋体" w:hint="eastAsia"/>
          <w:spacing w:val="4"/>
          <w:sz w:val="24"/>
        </w:rPr>
        <w:t>宋朝崖山忠义文化</w:t>
      </w:r>
      <w:r>
        <w:rPr>
          <w:rFonts w:ascii="宋体" w:eastAsia="宋体" w:hAnsi="宋体" w:cs="宋体" w:hint="eastAsia"/>
          <w:spacing w:val="4"/>
          <w:sz w:val="24"/>
        </w:rPr>
        <w:t>”与当地环境产业相融合，打造“文化+体验+旅游”的产业模式。围绕慈溪村人文资源禀赋，塑造</w:t>
      </w:r>
      <w:r w:rsidR="00B56584">
        <w:rPr>
          <w:rFonts w:ascii="宋体" w:eastAsia="宋体" w:hAnsi="宋体" w:cs="宋体" w:hint="eastAsia"/>
          <w:spacing w:val="4"/>
          <w:sz w:val="24"/>
        </w:rPr>
        <w:t>宋朝</w:t>
      </w:r>
      <w:r>
        <w:rPr>
          <w:rFonts w:ascii="宋体" w:eastAsia="宋体" w:hAnsi="宋体" w:cs="宋体" w:hint="eastAsia"/>
          <w:spacing w:val="4"/>
          <w:sz w:val="24"/>
        </w:rPr>
        <w:t>文化循迹，</w:t>
      </w:r>
      <w:proofErr w:type="gramStart"/>
      <w:r w:rsidR="00B56584">
        <w:rPr>
          <w:rFonts w:ascii="宋体" w:eastAsia="宋体" w:hAnsi="宋体" w:cs="宋体" w:hint="eastAsia"/>
          <w:spacing w:val="4"/>
          <w:sz w:val="24"/>
        </w:rPr>
        <w:t>侨文化</w:t>
      </w:r>
      <w:proofErr w:type="gramEnd"/>
      <w:r>
        <w:rPr>
          <w:rFonts w:ascii="宋体" w:eastAsia="宋体" w:hAnsi="宋体" w:cs="宋体" w:hint="eastAsia"/>
          <w:spacing w:val="4"/>
          <w:sz w:val="24"/>
        </w:rPr>
        <w:t>体验，滨水休闲为一体的旅游发展核心，突出特色文化，打造主题特色乡村。</w:t>
      </w:r>
    </w:p>
    <w:p w14:paraId="5DEBACAC" w14:textId="77777777" w:rsidR="00520142" w:rsidRDefault="00000000">
      <w:pPr>
        <w:pStyle w:val="20"/>
        <w:numPr>
          <w:ilvl w:val="0"/>
          <w:numId w:val="2"/>
        </w:numPr>
        <w:ind w:left="0" w:firstLineChars="200" w:firstLine="562"/>
      </w:pPr>
      <w:bookmarkStart w:id="71" w:name="_Toc5422"/>
      <w:bookmarkEnd w:id="70"/>
      <w:r>
        <w:rPr>
          <w:rFonts w:hint="eastAsia"/>
        </w:rPr>
        <w:t>展示与利用体系</w:t>
      </w:r>
      <w:bookmarkEnd w:id="71"/>
    </w:p>
    <w:p w14:paraId="354C3606" w14:textId="77777777" w:rsidR="00520142" w:rsidRDefault="00000000">
      <w:pPr>
        <w:pStyle w:val="20"/>
        <w:ind w:firstLineChars="200" w:firstLine="562"/>
      </w:pPr>
      <w:bookmarkStart w:id="72" w:name="_Toc5580"/>
      <w:r>
        <w:rPr>
          <w:rFonts w:hint="eastAsia"/>
        </w:rPr>
        <w:t>3</w:t>
      </w:r>
      <w:r>
        <w:t xml:space="preserve">.1 </w:t>
      </w:r>
      <w:r>
        <w:rPr>
          <w:rFonts w:hint="eastAsia"/>
        </w:rPr>
        <w:t>展示利用结构</w:t>
      </w:r>
      <w:bookmarkEnd w:id="72"/>
    </w:p>
    <w:p w14:paraId="47C1617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综合考虑慈溪村的特点、历史建筑及传统建筑的规模及分布位置、交通路线的便利程度等，形成点、线、面综合展现的网络。</w:t>
      </w:r>
    </w:p>
    <w:p w14:paraId="61CDA16C" w14:textId="77777777" w:rsidR="00B56584"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lastRenderedPageBreak/>
        <w:t>规划确定展示结构为“一心、双线，三区”。</w:t>
      </w:r>
    </w:p>
    <w:p w14:paraId="60C4F18A" w14:textId="708963FC" w:rsidR="00520142" w:rsidRDefault="00000000">
      <w:pPr>
        <w:spacing w:line="360" w:lineRule="auto"/>
        <w:ind w:firstLineChars="200" w:firstLine="496"/>
        <w:rPr>
          <w:rFonts w:ascii="宋体" w:eastAsia="宋体" w:hAnsi="宋体" w:cs="宋体"/>
          <w:spacing w:val="4"/>
          <w:sz w:val="24"/>
        </w:rPr>
      </w:pPr>
      <w:proofErr w:type="gramStart"/>
      <w:r>
        <w:rPr>
          <w:rFonts w:ascii="宋体" w:eastAsia="宋体" w:hAnsi="宋体" w:cs="宋体" w:hint="eastAsia"/>
          <w:spacing w:val="4"/>
          <w:sz w:val="24"/>
        </w:rPr>
        <w:t>一心是</w:t>
      </w:r>
      <w:proofErr w:type="gramEnd"/>
      <w:r>
        <w:rPr>
          <w:rFonts w:ascii="宋体" w:eastAsia="宋体" w:hAnsi="宋体" w:cs="宋体" w:hint="eastAsia"/>
          <w:spacing w:val="4"/>
          <w:sz w:val="24"/>
        </w:rPr>
        <w:t>将田</w:t>
      </w:r>
      <w:r w:rsidR="00B56584" w:rsidRPr="00B56584">
        <w:rPr>
          <w:rFonts w:ascii="宋体" w:eastAsia="宋体" w:hAnsi="宋体" w:cs="宋体" w:hint="eastAsia"/>
          <w:spacing w:val="4"/>
          <w:sz w:val="24"/>
        </w:rPr>
        <w:t>将慈溪文化广场及周边祠堂打造为慈溪村景观中心。</w:t>
      </w:r>
    </w:p>
    <w:p w14:paraId="203D630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三区是</w:t>
      </w:r>
      <w:proofErr w:type="gramStart"/>
      <w:r>
        <w:rPr>
          <w:rFonts w:ascii="宋体" w:eastAsia="宋体" w:hAnsi="宋体" w:cs="宋体" w:hint="eastAsia"/>
          <w:spacing w:val="4"/>
          <w:sz w:val="24"/>
        </w:rPr>
        <w:t>指临水文创主题</w:t>
      </w:r>
      <w:proofErr w:type="gramEnd"/>
      <w:r>
        <w:rPr>
          <w:rFonts w:ascii="宋体" w:eastAsia="宋体" w:hAnsi="宋体" w:cs="宋体" w:hint="eastAsia"/>
          <w:spacing w:val="4"/>
          <w:sz w:val="24"/>
        </w:rPr>
        <w:t>区，历史文化主题区，自然野趣主题区。</w:t>
      </w:r>
    </w:p>
    <w:p w14:paraId="6E0CC6E7" w14:textId="77777777" w:rsidR="00520142" w:rsidRDefault="00000000">
      <w:pPr>
        <w:spacing w:line="360" w:lineRule="auto"/>
        <w:ind w:firstLineChars="200" w:firstLine="496"/>
        <w:rPr>
          <w:rFonts w:eastAsia="宋体"/>
          <w:sz w:val="24"/>
        </w:rPr>
      </w:pPr>
      <w:r>
        <w:rPr>
          <w:rFonts w:ascii="宋体" w:eastAsia="宋体" w:hAnsi="宋体" w:cs="宋体" w:hint="eastAsia"/>
          <w:spacing w:val="4"/>
          <w:sz w:val="24"/>
        </w:rPr>
        <w:t>双线是指，人文历史游览线路，自然休闲游憩线路。</w:t>
      </w:r>
    </w:p>
    <w:p w14:paraId="7B377111" w14:textId="77777777" w:rsidR="00520142" w:rsidRDefault="00000000">
      <w:pPr>
        <w:pStyle w:val="20"/>
        <w:ind w:firstLineChars="200" w:firstLine="562"/>
      </w:pPr>
      <w:bookmarkStart w:id="73" w:name="_Toc19623"/>
      <w:r>
        <w:rPr>
          <w:rFonts w:hint="eastAsia"/>
        </w:rPr>
        <w:t>3</w:t>
      </w:r>
      <w:r>
        <w:t xml:space="preserve">.2 </w:t>
      </w:r>
      <w:r>
        <w:rPr>
          <w:rFonts w:hint="eastAsia"/>
        </w:rPr>
        <w:t>展示内容</w:t>
      </w:r>
      <w:bookmarkEnd w:id="73"/>
    </w:p>
    <w:p w14:paraId="18F9A1C6"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（1）建筑博览+静态展示</w:t>
      </w:r>
    </w:p>
    <w:p w14:paraId="3BBFE18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鼓励在依法保护各类文物古迹的前提下，合理利用各类文物古迹，利用</w:t>
      </w:r>
      <w:proofErr w:type="gramStart"/>
      <w:r>
        <w:rPr>
          <w:rFonts w:ascii="宋体" w:eastAsia="宋体" w:hAnsi="宋体" w:cs="宋体" w:hint="eastAsia"/>
          <w:spacing w:val="4"/>
          <w:sz w:val="24"/>
        </w:rPr>
        <w:t>彦</w:t>
      </w:r>
      <w:proofErr w:type="gramEnd"/>
      <w:r>
        <w:rPr>
          <w:rFonts w:ascii="宋体" w:eastAsia="宋体" w:hAnsi="宋体" w:cs="宋体" w:hint="eastAsia"/>
          <w:spacing w:val="4"/>
          <w:sz w:val="24"/>
        </w:rPr>
        <w:t>富赵公祠，慈溪</w:t>
      </w:r>
      <w:proofErr w:type="gramStart"/>
      <w:r>
        <w:rPr>
          <w:rFonts w:ascii="宋体" w:eastAsia="宋体" w:hAnsi="宋体" w:cs="宋体" w:hint="eastAsia"/>
          <w:spacing w:val="4"/>
          <w:sz w:val="24"/>
        </w:rPr>
        <w:t>本厚堂赵</w:t>
      </w:r>
      <w:proofErr w:type="gramEnd"/>
      <w:r>
        <w:rPr>
          <w:rFonts w:ascii="宋体" w:eastAsia="宋体" w:hAnsi="宋体" w:cs="宋体" w:hint="eastAsia"/>
          <w:spacing w:val="4"/>
          <w:sz w:val="24"/>
        </w:rPr>
        <w:t>公祠，景星梁工祠等传统建筑，建立各类专业展示馆、历史博览馆，用于展示慈溪村地方特色历史文化，如村落历史沿革，慈溪村文化发展，名人生平、书画作品，古碑刻、匾额等。</w:t>
      </w:r>
    </w:p>
    <w:p w14:paraId="4B3ACAA9"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并将各类建筑、历史要素、非遗文化背后的历史溯源，名人典故、神话传说通过视听导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、宣传版、APP 小程序向游客娓娓道来，以故事为文化表达方式，让空间故事化，展示慈溪历史文化脉络。</w:t>
      </w:r>
    </w:p>
    <w:p w14:paraId="297D8319"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（2）沉浸式体验+艺术文创</w:t>
      </w:r>
    </w:p>
    <w:p w14:paraId="4F1B176B"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将东</w:t>
      </w:r>
      <w:proofErr w:type="gramStart"/>
      <w:r>
        <w:rPr>
          <w:rFonts w:ascii="宋体" w:eastAsia="宋体" w:hAnsi="宋体" w:cs="宋体" w:hint="eastAsia"/>
          <w:spacing w:val="4"/>
          <w:sz w:val="24"/>
        </w:rPr>
        <w:t>焕</w:t>
      </w:r>
      <w:proofErr w:type="gramEnd"/>
      <w:r>
        <w:rPr>
          <w:rFonts w:ascii="宋体" w:eastAsia="宋体" w:hAnsi="宋体" w:cs="宋体" w:hint="eastAsia"/>
          <w:spacing w:val="4"/>
          <w:sz w:val="24"/>
        </w:rPr>
        <w:t>楼，</w:t>
      </w:r>
      <w:proofErr w:type="gramStart"/>
      <w:r>
        <w:rPr>
          <w:rFonts w:ascii="宋体" w:eastAsia="宋体" w:hAnsi="宋体" w:cs="宋体" w:hint="eastAsia"/>
          <w:spacing w:val="4"/>
          <w:sz w:val="24"/>
        </w:rPr>
        <w:t>祺</w:t>
      </w:r>
      <w:proofErr w:type="gramEnd"/>
      <w:r>
        <w:rPr>
          <w:rFonts w:ascii="宋体" w:eastAsia="宋体" w:hAnsi="宋体" w:cs="宋体" w:hint="eastAsia"/>
          <w:spacing w:val="4"/>
          <w:sz w:val="24"/>
        </w:rPr>
        <w:t>安大屋等周边闲置传统建筑活化利用，打造为侨乡风格沉浸式体验街区，置入互动游戏模式，保留建筑原貌，设置多个打卡互动点，使传统建筑活起来增加游客吸引力。</w:t>
      </w:r>
    </w:p>
    <w:p w14:paraId="5D5E4CB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鼓励将慈溪村风水潭东侧闲置传统建筑活化利用，保留传统建筑风貌，置入新兴文化产业，引进各类民间手工艺工作室，艺术工作室，文创纪念品售卖，文创饮食售卖，利用广场空间开展艺术集市，打造临水民俗文创街。</w:t>
      </w:r>
    </w:p>
    <w:p w14:paraId="05B126EE"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在古井艺术部落策划文化沙龙，艺术品展示，专家讲座。</w:t>
      </w:r>
    </w:p>
    <w:p w14:paraId="782F18E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举办各类节庆活动作为龙湖民俗展示名片，鼓励游客参与体验。</w:t>
      </w:r>
    </w:p>
    <w:p w14:paraId="41DB48B5"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（3）自然体验+户外观光</w:t>
      </w:r>
    </w:p>
    <w:p w14:paraId="14812C1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利用村</w:t>
      </w:r>
      <w:proofErr w:type="gramStart"/>
      <w:r>
        <w:rPr>
          <w:rFonts w:ascii="宋体" w:eastAsia="宋体" w:hAnsi="宋体" w:cs="宋体" w:hint="eastAsia"/>
          <w:spacing w:val="4"/>
          <w:sz w:val="24"/>
        </w:rPr>
        <w:t>域东西</w:t>
      </w:r>
      <w:proofErr w:type="gramEnd"/>
      <w:r>
        <w:rPr>
          <w:rFonts w:ascii="宋体" w:eastAsia="宋体" w:hAnsi="宋体" w:cs="宋体" w:hint="eastAsia"/>
          <w:spacing w:val="4"/>
          <w:sz w:val="24"/>
        </w:rPr>
        <w:t>侧田园景观，打造骑行、户外跑、漫步游线，并沿道打造人文公园，垂钓园，农家体验基地等多个文化体验节点，使游客充分体验自然野趣活动。</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10321"/>
      </w:tblGrid>
      <w:tr w:rsidR="00520142" w14:paraId="1BEF0DEA" w14:textId="77777777">
        <w:trPr>
          <w:trHeight w:val="5698"/>
          <w:jc w:val="center"/>
        </w:trPr>
        <w:tc>
          <w:tcPr>
            <w:tcW w:w="8680" w:type="dxa"/>
          </w:tcPr>
          <w:p w14:paraId="3A8503C9" w14:textId="77777777" w:rsidR="00520142" w:rsidRDefault="00000000">
            <w:pPr>
              <w:pStyle w:val="HJD-"/>
            </w:pPr>
            <w:r>
              <w:rPr>
                <w:rFonts w:hint="eastAsia"/>
                <w:noProof/>
              </w:rPr>
              <w:drawing>
                <wp:inline distT="0" distB="0" distL="0" distR="0" wp14:anchorId="159E9305" wp14:editId="7F7AE288">
                  <wp:extent cx="6412865" cy="4263390"/>
                  <wp:effectExtent l="0" t="0" r="6985" b="3810"/>
                  <wp:docPr id="29204618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046185" name="图片 7"/>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6412865" cy="4263390"/>
                          </a:xfrm>
                          <a:prstGeom prst="rect">
                            <a:avLst/>
                          </a:prstGeom>
                          <a:noFill/>
                          <a:ln>
                            <a:noFill/>
                          </a:ln>
                        </pic:spPr>
                      </pic:pic>
                    </a:graphicData>
                  </a:graphic>
                </wp:inline>
              </w:drawing>
            </w:r>
          </w:p>
        </w:tc>
      </w:tr>
      <w:tr w:rsidR="00520142" w14:paraId="313AAB74" w14:textId="77777777">
        <w:trPr>
          <w:trHeight w:val="379"/>
          <w:jc w:val="center"/>
        </w:trPr>
        <w:tc>
          <w:tcPr>
            <w:tcW w:w="8680" w:type="dxa"/>
          </w:tcPr>
          <w:p w14:paraId="3CF57FF5" w14:textId="77777777" w:rsidR="00520142" w:rsidRDefault="00000000">
            <w:pPr>
              <w:pStyle w:val="HJD-"/>
            </w:pPr>
            <w:r>
              <w:rPr>
                <w:rFonts w:hint="eastAsia"/>
              </w:rPr>
              <w:t>慈溪游客活动安排策划图</w:t>
            </w:r>
          </w:p>
        </w:tc>
      </w:tr>
    </w:tbl>
    <w:p w14:paraId="32D045A0" w14:textId="77777777" w:rsidR="00520142" w:rsidRDefault="00520142">
      <w:pPr>
        <w:spacing w:line="360" w:lineRule="auto"/>
        <w:ind w:firstLineChars="200" w:firstLine="496"/>
        <w:rPr>
          <w:rFonts w:ascii="宋体" w:eastAsia="宋体" w:hAnsi="宋体" w:cs="宋体"/>
          <w:spacing w:val="4"/>
          <w:sz w:val="24"/>
        </w:rPr>
      </w:pPr>
    </w:p>
    <w:p w14:paraId="7B0BE5B6" w14:textId="77777777" w:rsidR="00520142" w:rsidRDefault="00000000">
      <w:pPr>
        <w:pStyle w:val="20"/>
        <w:ind w:firstLineChars="200" w:firstLine="562"/>
      </w:pPr>
      <w:bookmarkStart w:id="74" w:name="_Toc11300"/>
      <w:r>
        <w:rPr>
          <w:rFonts w:hint="eastAsia"/>
        </w:rPr>
        <w:t>3</w:t>
      </w:r>
      <w:r>
        <w:t xml:space="preserve">.3 </w:t>
      </w:r>
      <w:r>
        <w:rPr>
          <w:rFonts w:hint="eastAsia"/>
        </w:rPr>
        <w:t>线路体系</w:t>
      </w:r>
      <w:bookmarkEnd w:id="74"/>
    </w:p>
    <w:p w14:paraId="1278681D" w14:textId="375356FC" w:rsidR="00520142" w:rsidRDefault="00000000">
      <w:pPr>
        <w:spacing w:line="360" w:lineRule="auto"/>
        <w:ind w:firstLineChars="200" w:firstLine="496"/>
        <w:rPr>
          <w:rFonts w:ascii="宋体" w:eastAsia="宋体" w:hAnsi="宋体" w:cs="宋体"/>
          <w:spacing w:val="4"/>
          <w:sz w:val="24"/>
        </w:rPr>
      </w:pPr>
      <w:bookmarkStart w:id="75" w:name="_Hlk161158885"/>
      <w:r>
        <w:rPr>
          <w:rFonts w:ascii="宋体" w:eastAsia="宋体" w:hAnsi="宋体" w:cs="宋体" w:hint="eastAsia"/>
          <w:spacing w:val="4"/>
          <w:sz w:val="24"/>
        </w:rPr>
        <w:t>人文历史游览线路：以慈溪文化广场为起点，串联动临河民俗街与近代文化历史文化风貌轴，连接</w:t>
      </w:r>
      <w:proofErr w:type="gramStart"/>
      <w:r>
        <w:rPr>
          <w:rFonts w:ascii="宋体" w:eastAsia="宋体" w:hAnsi="宋体" w:cs="宋体" w:hint="eastAsia"/>
          <w:spacing w:val="4"/>
          <w:sz w:val="24"/>
        </w:rPr>
        <w:t>侨文化</w:t>
      </w:r>
      <w:proofErr w:type="gramEnd"/>
      <w:r>
        <w:rPr>
          <w:rFonts w:ascii="宋体" w:eastAsia="宋体" w:hAnsi="宋体" w:cs="宋体" w:hint="eastAsia"/>
          <w:spacing w:val="4"/>
          <w:sz w:val="24"/>
        </w:rPr>
        <w:t>沉浸体验街区、牛仔王公园、古井艺术部落、慈溪</w:t>
      </w:r>
      <w:proofErr w:type="gramStart"/>
      <w:r>
        <w:rPr>
          <w:rFonts w:ascii="宋体" w:eastAsia="宋体" w:hAnsi="宋体" w:cs="宋体" w:hint="eastAsia"/>
          <w:spacing w:val="4"/>
          <w:sz w:val="24"/>
        </w:rPr>
        <w:t>本厚堂</w:t>
      </w:r>
      <w:proofErr w:type="gramEnd"/>
      <w:r>
        <w:rPr>
          <w:rFonts w:ascii="宋体" w:eastAsia="宋体" w:hAnsi="宋体" w:cs="宋体" w:hint="eastAsia"/>
          <w:spacing w:val="4"/>
          <w:sz w:val="24"/>
        </w:rPr>
        <w:t>、慈佛学校与文昌阁等主要游览节点，鼓励活化沿线传统建筑，建立各</w:t>
      </w:r>
      <w:proofErr w:type="gramStart"/>
      <w:r>
        <w:rPr>
          <w:rFonts w:ascii="宋体" w:eastAsia="宋体" w:hAnsi="宋体" w:cs="宋体" w:hint="eastAsia"/>
          <w:spacing w:val="4"/>
          <w:sz w:val="24"/>
        </w:rPr>
        <w:t>类展示</w:t>
      </w:r>
      <w:proofErr w:type="gramEnd"/>
      <w:r>
        <w:rPr>
          <w:rFonts w:ascii="宋体" w:eastAsia="宋体" w:hAnsi="宋体" w:cs="宋体" w:hint="eastAsia"/>
          <w:spacing w:val="4"/>
          <w:sz w:val="24"/>
        </w:rPr>
        <w:t>馆，历史文化沉浸体验馆，打造特色历史文化古韵段。</w:t>
      </w:r>
    </w:p>
    <w:p w14:paraId="303ED0B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自然休闲游憩线路：以村域南侧田园步道为主线，沿线打造水坝观景区，田园饮吧。</w:t>
      </w:r>
      <w:proofErr w:type="gramStart"/>
      <w:r>
        <w:rPr>
          <w:rFonts w:ascii="宋体" w:eastAsia="宋体" w:hAnsi="宋体" w:cs="宋体" w:hint="eastAsia"/>
          <w:spacing w:val="4"/>
          <w:sz w:val="24"/>
        </w:rPr>
        <w:t>稻林游学</w:t>
      </w:r>
      <w:proofErr w:type="gramEnd"/>
      <w:r>
        <w:rPr>
          <w:rFonts w:ascii="宋体" w:eastAsia="宋体" w:hAnsi="宋体" w:cs="宋体" w:hint="eastAsia"/>
          <w:spacing w:val="4"/>
          <w:sz w:val="24"/>
        </w:rPr>
        <w:t>与农家体验园，打造特色田园体验线路。</w:t>
      </w:r>
      <w:bookmarkEnd w:id="75"/>
    </w:p>
    <w:tbl>
      <w:tblPr>
        <w:tblStyle w:val="a7"/>
        <w:tblW w:w="4999" w:type="pct"/>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A0" w:firstRow="1" w:lastRow="0" w:firstColumn="1" w:lastColumn="0" w:noHBand="0" w:noVBand="1"/>
      </w:tblPr>
      <w:tblGrid>
        <w:gridCol w:w="81"/>
        <w:gridCol w:w="1661"/>
        <w:gridCol w:w="5692"/>
        <w:gridCol w:w="2728"/>
        <w:gridCol w:w="157"/>
      </w:tblGrid>
      <w:tr w:rsidR="00520142" w14:paraId="712A75C7" w14:textId="77777777">
        <w:trPr>
          <w:gridAfter w:val="1"/>
          <w:wAfter w:w="75" w:type="pct"/>
          <w:tblHeader/>
        </w:trPr>
        <w:tc>
          <w:tcPr>
            <w:tcW w:w="844" w:type="pct"/>
            <w:gridSpan w:val="2"/>
            <w:shd w:val="clear" w:color="auto" w:fill="BFBFBF" w:themeFill="background1" w:themeFillShade="BF"/>
          </w:tcPr>
          <w:p w14:paraId="74D9CE73" w14:textId="77777777" w:rsidR="00520142" w:rsidRDefault="00000000">
            <w:pPr>
              <w:pStyle w:val="a9"/>
              <w:rPr>
                <w:rStyle w:val="a8"/>
                <w:b/>
                <w:bCs w:val="0"/>
              </w:rPr>
            </w:pPr>
            <w:r>
              <w:rPr>
                <w:rStyle w:val="a8"/>
                <w:rFonts w:hint="eastAsia"/>
                <w:b/>
                <w:bCs w:val="0"/>
                <w:sz w:val="24"/>
              </w:rPr>
              <w:t>线路名称</w:t>
            </w:r>
          </w:p>
        </w:tc>
        <w:tc>
          <w:tcPr>
            <w:tcW w:w="2757" w:type="pct"/>
            <w:shd w:val="clear" w:color="auto" w:fill="BFBFBF" w:themeFill="background1" w:themeFillShade="BF"/>
          </w:tcPr>
          <w:p w14:paraId="62D2070A" w14:textId="77777777" w:rsidR="00520142" w:rsidRDefault="00000000">
            <w:pPr>
              <w:pStyle w:val="a9"/>
              <w:rPr>
                <w:rStyle w:val="a8"/>
                <w:b/>
                <w:bCs w:val="0"/>
              </w:rPr>
            </w:pPr>
            <w:r>
              <w:rPr>
                <w:rStyle w:val="a8"/>
                <w:rFonts w:hint="eastAsia"/>
                <w:b/>
                <w:bCs w:val="0"/>
                <w:sz w:val="24"/>
              </w:rPr>
              <w:t>途径景点</w:t>
            </w:r>
          </w:p>
        </w:tc>
        <w:tc>
          <w:tcPr>
            <w:tcW w:w="1322" w:type="pct"/>
            <w:shd w:val="clear" w:color="auto" w:fill="BFBFBF" w:themeFill="background1" w:themeFillShade="BF"/>
          </w:tcPr>
          <w:p w14:paraId="2E64EED0" w14:textId="77777777" w:rsidR="00520142" w:rsidRDefault="00000000">
            <w:pPr>
              <w:pStyle w:val="a9"/>
              <w:rPr>
                <w:rStyle w:val="a8"/>
                <w:b/>
                <w:bCs w:val="0"/>
              </w:rPr>
            </w:pPr>
            <w:r>
              <w:rPr>
                <w:rStyle w:val="a8"/>
                <w:rFonts w:hint="eastAsia"/>
                <w:b/>
                <w:bCs w:val="0"/>
                <w:sz w:val="24"/>
              </w:rPr>
              <w:t>主题内容</w:t>
            </w:r>
          </w:p>
        </w:tc>
      </w:tr>
      <w:tr w:rsidR="00520142" w14:paraId="6130D000" w14:textId="77777777">
        <w:trPr>
          <w:gridAfter w:val="1"/>
          <w:wAfter w:w="75" w:type="pct"/>
        </w:trPr>
        <w:tc>
          <w:tcPr>
            <w:tcW w:w="844" w:type="pct"/>
            <w:gridSpan w:val="2"/>
            <w:vAlign w:val="center"/>
          </w:tcPr>
          <w:p w14:paraId="04F559CB" w14:textId="77777777" w:rsidR="00520142" w:rsidRDefault="00000000">
            <w:pPr>
              <w:pStyle w:val="a9"/>
              <w:rPr>
                <w:rStyle w:val="a8"/>
              </w:rPr>
            </w:pPr>
            <w:r>
              <w:rPr>
                <w:rStyle w:val="a8"/>
                <w:rFonts w:hint="eastAsia"/>
                <w:sz w:val="24"/>
              </w:rPr>
              <w:t>人文历史游览线路</w:t>
            </w:r>
          </w:p>
        </w:tc>
        <w:tc>
          <w:tcPr>
            <w:tcW w:w="2757" w:type="pct"/>
          </w:tcPr>
          <w:p w14:paraId="53827605" w14:textId="77777777" w:rsidR="00520142" w:rsidRDefault="00000000">
            <w:pPr>
              <w:pStyle w:val="a9"/>
              <w:rPr>
                <w:rStyle w:val="a8"/>
              </w:rPr>
            </w:pPr>
            <w:r>
              <w:rPr>
                <w:rStyle w:val="a8"/>
                <w:rFonts w:hint="eastAsia"/>
                <w:sz w:val="24"/>
              </w:rPr>
              <w:t>慈溪文化广场——</w:t>
            </w:r>
            <w:proofErr w:type="gramStart"/>
            <w:r>
              <w:rPr>
                <w:rStyle w:val="a8"/>
                <w:rFonts w:hint="eastAsia"/>
                <w:sz w:val="24"/>
              </w:rPr>
              <w:t>普柑创意</w:t>
            </w:r>
            <w:proofErr w:type="gramEnd"/>
            <w:r>
              <w:rPr>
                <w:rStyle w:val="a8"/>
                <w:rFonts w:hint="eastAsia"/>
                <w:sz w:val="24"/>
              </w:rPr>
              <w:t>奶茶店——民俗手工艺品店——侨乡文化沉浸体验街区——牛仔王公园——福音书室——古井艺术部落——陈老官庙——慈溪</w:t>
            </w:r>
            <w:proofErr w:type="gramStart"/>
            <w:r>
              <w:rPr>
                <w:rStyle w:val="a8"/>
                <w:rFonts w:hint="eastAsia"/>
                <w:sz w:val="24"/>
              </w:rPr>
              <w:t>本厚堂——慈</w:t>
            </w:r>
            <w:proofErr w:type="gramEnd"/>
            <w:r>
              <w:rPr>
                <w:rStyle w:val="a8"/>
                <w:rFonts w:hint="eastAsia"/>
                <w:sz w:val="24"/>
              </w:rPr>
              <w:t>溪水岸咖啡厅——</w:t>
            </w:r>
            <w:proofErr w:type="gramStart"/>
            <w:r>
              <w:rPr>
                <w:rStyle w:val="a8"/>
                <w:rFonts w:hint="eastAsia"/>
                <w:sz w:val="24"/>
              </w:rPr>
              <w:t>慈</w:t>
            </w:r>
            <w:proofErr w:type="gramEnd"/>
            <w:r>
              <w:rPr>
                <w:rStyle w:val="a8"/>
                <w:rFonts w:hint="eastAsia"/>
                <w:sz w:val="24"/>
              </w:rPr>
              <w:t>佛学校侨乡</w:t>
            </w:r>
            <w:proofErr w:type="gramStart"/>
            <w:r>
              <w:rPr>
                <w:rStyle w:val="a8"/>
                <w:rFonts w:hint="eastAsia"/>
                <w:sz w:val="24"/>
              </w:rPr>
              <w:t>研学基地</w:t>
            </w:r>
            <w:proofErr w:type="gramEnd"/>
            <w:r>
              <w:rPr>
                <w:rStyle w:val="a8"/>
                <w:rFonts w:hint="eastAsia"/>
                <w:sz w:val="24"/>
              </w:rPr>
              <w:t>——新会陈皮非遗体</w:t>
            </w:r>
            <w:proofErr w:type="gramStart"/>
            <w:r>
              <w:rPr>
                <w:rStyle w:val="a8"/>
                <w:rFonts w:hint="eastAsia"/>
                <w:sz w:val="24"/>
              </w:rPr>
              <w:t>验</w:t>
            </w:r>
            <w:proofErr w:type="gramEnd"/>
            <w:r>
              <w:rPr>
                <w:rStyle w:val="a8"/>
                <w:rFonts w:hint="eastAsia"/>
                <w:sz w:val="24"/>
              </w:rPr>
              <w:t>基地——景星梁公祠</w:t>
            </w:r>
            <w:r>
              <w:rPr>
                <w:rStyle w:val="a8"/>
                <w:rFonts w:hint="eastAsia"/>
                <w:sz w:val="24"/>
              </w:rPr>
              <w:lastRenderedPageBreak/>
              <w:t>——</w:t>
            </w:r>
            <w:proofErr w:type="gramStart"/>
            <w:r>
              <w:rPr>
                <w:rStyle w:val="a8"/>
                <w:rFonts w:hint="eastAsia"/>
                <w:sz w:val="24"/>
              </w:rPr>
              <w:t>汕廷</w:t>
            </w:r>
            <w:proofErr w:type="gramEnd"/>
            <w:r>
              <w:rPr>
                <w:rStyle w:val="a8"/>
                <w:rFonts w:hint="eastAsia"/>
                <w:sz w:val="24"/>
              </w:rPr>
              <w:t>梁公祠——文昌阁</w:t>
            </w:r>
          </w:p>
        </w:tc>
        <w:tc>
          <w:tcPr>
            <w:tcW w:w="1322" w:type="pct"/>
            <w:vAlign w:val="center"/>
          </w:tcPr>
          <w:p w14:paraId="4EF67D46" w14:textId="77777777" w:rsidR="00520142" w:rsidRDefault="00000000">
            <w:pPr>
              <w:pStyle w:val="a9"/>
              <w:rPr>
                <w:rStyle w:val="a8"/>
              </w:rPr>
            </w:pPr>
            <w:r>
              <w:rPr>
                <w:rStyle w:val="a8"/>
                <w:rFonts w:hint="eastAsia"/>
                <w:sz w:val="24"/>
              </w:rPr>
              <w:lastRenderedPageBreak/>
              <w:t>侨乡历史</w:t>
            </w:r>
            <w:proofErr w:type="gramStart"/>
            <w:r>
              <w:rPr>
                <w:rStyle w:val="a8"/>
                <w:rFonts w:hint="eastAsia"/>
                <w:sz w:val="24"/>
              </w:rPr>
              <w:t>文化与崖山</w:t>
            </w:r>
            <w:proofErr w:type="gramEnd"/>
            <w:r>
              <w:rPr>
                <w:rStyle w:val="a8"/>
                <w:rFonts w:hint="eastAsia"/>
                <w:sz w:val="24"/>
              </w:rPr>
              <w:t>忠义文化</w:t>
            </w:r>
            <w:proofErr w:type="gramStart"/>
            <w:r>
              <w:rPr>
                <w:rStyle w:val="a8"/>
                <w:rFonts w:hint="eastAsia"/>
                <w:sz w:val="24"/>
              </w:rPr>
              <w:t>游览成浸体验</w:t>
            </w:r>
            <w:proofErr w:type="gramEnd"/>
          </w:p>
        </w:tc>
      </w:tr>
      <w:tr w:rsidR="00520142" w14:paraId="298DB585" w14:textId="77777777">
        <w:trPr>
          <w:gridAfter w:val="1"/>
          <w:wAfter w:w="75" w:type="pct"/>
        </w:trPr>
        <w:tc>
          <w:tcPr>
            <w:tcW w:w="844" w:type="pct"/>
            <w:gridSpan w:val="2"/>
            <w:vAlign w:val="center"/>
          </w:tcPr>
          <w:p w14:paraId="28A88D95" w14:textId="77777777" w:rsidR="00520142" w:rsidRDefault="00000000">
            <w:pPr>
              <w:pStyle w:val="a9"/>
              <w:rPr>
                <w:rStyle w:val="a8"/>
              </w:rPr>
            </w:pPr>
            <w:r>
              <w:rPr>
                <w:rStyle w:val="a8"/>
                <w:rFonts w:hint="eastAsia"/>
                <w:sz w:val="24"/>
              </w:rPr>
              <w:t>自然休闲游憩线路</w:t>
            </w:r>
          </w:p>
        </w:tc>
        <w:tc>
          <w:tcPr>
            <w:tcW w:w="2757" w:type="pct"/>
          </w:tcPr>
          <w:p w14:paraId="654C5116" w14:textId="77777777" w:rsidR="00520142" w:rsidRDefault="00000000">
            <w:pPr>
              <w:pStyle w:val="a9"/>
              <w:rPr>
                <w:rStyle w:val="a8"/>
              </w:rPr>
            </w:pPr>
            <w:r>
              <w:rPr>
                <w:rStyle w:val="a8"/>
                <w:rFonts w:hint="eastAsia"/>
                <w:sz w:val="24"/>
              </w:rPr>
              <w:t>水坝观景区——田园</w:t>
            </w:r>
            <w:proofErr w:type="gramStart"/>
            <w:r>
              <w:rPr>
                <w:rStyle w:val="a8"/>
                <w:rFonts w:hint="eastAsia"/>
                <w:sz w:val="24"/>
              </w:rPr>
              <w:t>饮吧——稻林游学</w:t>
            </w:r>
            <w:proofErr w:type="gramEnd"/>
            <w:r>
              <w:rPr>
                <w:rStyle w:val="a8"/>
                <w:rFonts w:hint="eastAsia"/>
                <w:sz w:val="24"/>
              </w:rPr>
              <w:t>——农家体验</w:t>
            </w:r>
          </w:p>
        </w:tc>
        <w:tc>
          <w:tcPr>
            <w:tcW w:w="1322" w:type="pct"/>
            <w:vAlign w:val="center"/>
          </w:tcPr>
          <w:p w14:paraId="3BCFAF88" w14:textId="77777777" w:rsidR="00520142" w:rsidRDefault="00000000">
            <w:pPr>
              <w:pStyle w:val="a9"/>
              <w:rPr>
                <w:rStyle w:val="a8"/>
              </w:rPr>
            </w:pPr>
            <w:r>
              <w:rPr>
                <w:rStyle w:val="a8"/>
                <w:rFonts w:hint="eastAsia"/>
                <w:sz w:val="24"/>
              </w:rPr>
              <w:t>休闲观水，田园体验</w:t>
            </w:r>
          </w:p>
        </w:tc>
      </w:tr>
      <w:tr w:rsidR="00520142" w14:paraId="1CAC7F6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39" w:type="pct"/>
        </w:trPr>
        <w:tc>
          <w:tcPr>
            <w:tcW w:w="4960" w:type="pct"/>
            <w:gridSpan w:val="4"/>
          </w:tcPr>
          <w:p w14:paraId="3C79833D" w14:textId="77777777" w:rsidR="00520142" w:rsidRDefault="00000000">
            <w:pPr>
              <w:spacing w:line="360" w:lineRule="auto"/>
              <w:ind w:firstLine="480"/>
              <w:jc w:val="center"/>
              <w:rPr>
                <w:rFonts w:ascii="宋体" w:eastAsia="宋体" w:hAnsi="宋体" w:cs="宋体"/>
                <w:spacing w:val="4"/>
                <w:sz w:val="24"/>
              </w:rPr>
            </w:pPr>
            <w:r>
              <w:rPr>
                <w:rFonts w:ascii="宋体" w:eastAsia="宋体" w:hAnsi="宋体" w:cs="宋体"/>
                <w:noProof/>
                <w:spacing w:val="4"/>
                <w:sz w:val="24"/>
              </w:rPr>
              <w:drawing>
                <wp:inline distT="0" distB="0" distL="0" distR="0" wp14:anchorId="285172B2" wp14:editId="57A9D0BB">
                  <wp:extent cx="4476115" cy="3745230"/>
                  <wp:effectExtent l="0" t="0" r="635" b="7620"/>
                  <wp:docPr id="130234454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2344548" name="图片 2"/>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a:xfrm>
                            <a:off x="0" y="0"/>
                            <a:ext cx="4476115" cy="3745230"/>
                          </a:xfrm>
                          <a:prstGeom prst="rect">
                            <a:avLst/>
                          </a:prstGeom>
                          <a:noFill/>
                          <a:ln>
                            <a:noFill/>
                          </a:ln>
                        </pic:spPr>
                      </pic:pic>
                    </a:graphicData>
                  </a:graphic>
                </wp:inline>
              </w:drawing>
            </w:r>
          </w:p>
        </w:tc>
      </w:tr>
      <w:tr w:rsidR="00520142" w14:paraId="5F1F695C"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rPr>
          <w:gridBefore w:val="1"/>
          <w:wBefore w:w="39" w:type="pct"/>
        </w:trPr>
        <w:tc>
          <w:tcPr>
            <w:tcW w:w="4960" w:type="pct"/>
            <w:gridSpan w:val="4"/>
          </w:tcPr>
          <w:p w14:paraId="20A117EC" w14:textId="77777777" w:rsidR="00520142" w:rsidRDefault="00000000">
            <w:pPr>
              <w:pStyle w:val="HJD-"/>
              <w:rPr>
                <w:rStyle w:val="a8"/>
              </w:rPr>
            </w:pPr>
            <w:r>
              <w:rPr>
                <w:rFonts w:hint="eastAsia"/>
              </w:rPr>
              <w:t>历史文化展示与利用规划图</w:t>
            </w:r>
          </w:p>
        </w:tc>
      </w:tr>
    </w:tbl>
    <w:p w14:paraId="5319EA34" w14:textId="77777777" w:rsidR="00520142" w:rsidRDefault="00520142">
      <w:pPr>
        <w:spacing w:line="360" w:lineRule="auto"/>
        <w:ind w:firstLineChars="200" w:firstLine="496"/>
        <w:rPr>
          <w:rFonts w:ascii="宋体" w:eastAsia="宋体" w:hAnsi="宋体" w:cs="宋体"/>
          <w:spacing w:val="4"/>
          <w:sz w:val="24"/>
        </w:rPr>
      </w:pPr>
    </w:p>
    <w:p w14:paraId="243AA96E" w14:textId="77777777" w:rsidR="00520142" w:rsidRDefault="00000000">
      <w:pPr>
        <w:pStyle w:val="20"/>
        <w:numPr>
          <w:ilvl w:val="0"/>
          <w:numId w:val="2"/>
        </w:numPr>
        <w:ind w:left="0" w:firstLineChars="200" w:firstLine="562"/>
      </w:pPr>
      <w:bookmarkStart w:id="76" w:name="_Toc14064"/>
      <w:r>
        <w:rPr>
          <w:rFonts w:hint="eastAsia"/>
        </w:rPr>
        <w:t>展示与利用措施</w:t>
      </w:r>
      <w:bookmarkEnd w:id="76"/>
    </w:p>
    <w:p w14:paraId="7982A0F2" w14:textId="77777777" w:rsidR="00520142" w:rsidRDefault="00000000">
      <w:pPr>
        <w:pStyle w:val="20"/>
        <w:ind w:firstLineChars="200" w:firstLine="562"/>
        <w:rPr>
          <w:rFonts w:ascii="黑体" w:hAnsi="黑体" w:cs="黑体"/>
        </w:rPr>
      </w:pPr>
      <w:bookmarkStart w:id="77" w:name="_Toc14959"/>
      <w:r>
        <w:rPr>
          <w:rFonts w:ascii="黑体" w:hAnsi="黑体" w:cs="黑体" w:hint="eastAsia"/>
        </w:rPr>
        <w:t>4.1 活动策划</w:t>
      </w:r>
      <w:bookmarkEnd w:id="77"/>
    </w:p>
    <w:p w14:paraId="236568C4"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（1）节庆活动</w:t>
      </w:r>
    </w:p>
    <w:p w14:paraId="0470DCA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结合当地特色民俗节庆，“五一”祭祖，“团年”，“忠义诞”和“国母诞”，“盂兰盆”节以及各</w:t>
      </w:r>
      <w:proofErr w:type="gramStart"/>
      <w:r>
        <w:rPr>
          <w:rFonts w:ascii="宋体" w:eastAsia="宋体" w:hAnsi="宋体" w:cs="宋体" w:hint="eastAsia"/>
          <w:spacing w:val="4"/>
          <w:sz w:val="24"/>
        </w:rPr>
        <w:t>类传统</w:t>
      </w:r>
      <w:proofErr w:type="gramEnd"/>
      <w:r>
        <w:rPr>
          <w:rFonts w:ascii="宋体" w:eastAsia="宋体" w:hAnsi="宋体" w:cs="宋体" w:hint="eastAsia"/>
          <w:spacing w:val="4"/>
          <w:sz w:val="24"/>
        </w:rPr>
        <w:t>节日，开展民俗活动，充分体现慈溪村的文化内涵和丰富的民间文艺活动。建议在</w:t>
      </w:r>
      <w:proofErr w:type="gramStart"/>
      <w:r>
        <w:rPr>
          <w:rFonts w:ascii="宋体" w:eastAsia="宋体" w:hAnsi="宋体" w:cs="宋体" w:hint="eastAsia"/>
          <w:spacing w:val="4"/>
          <w:sz w:val="24"/>
        </w:rPr>
        <w:t>“</w:t>
      </w:r>
      <w:proofErr w:type="gramEnd"/>
      <w:r>
        <w:rPr>
          <w:rFonts w:ascii="宋体" w:eastAsia="宋体" w:hAnsi="宋体" w:cs="宋体" w:hint="eastAsia"/>
          <w:spacing w:val="4"/>
          <w:sz w:val="24"/>
        </w:rPr>
        <w:t>“忠义诞”和“国母诞”可策划“崖山文化历史展”，中秋节设“古村文化集市”及“传统美食集会”，结合传统节庆打造有古村特色的节庆活动。</w:t>
      </w:r>
    </w:p>
    <w:p w14:paraId="78CCD384"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古村的空间节点规划，在慈溪历史文化广场组织相应的节庆活动，在慈溪公园举办文化展览。通过历史文献、产品和图像展示、过程演示等多种方式，开展“看展览·学文化”主题展览活动，增加民俗文化和传统艺术的展示内容，以推动慈溪村历史对外交流宣传。</w:t>
      </w:r>
    </w:p>
    <w:p w14:paraId="64DB76A5" w14:textId="77777777" w:rsidR="00520142" w:rsidRDefault="00000000">
      <w:pPr>
        <w:spacing w:line="360" w:lineRule="auto"/>
        <w:ind w:firstLine="420"/>
        <w:jc w:val="center"/>
        <w:rPr>
          <w:rStyle w:val="0"/>
          <w:rFonts w:hint="default"/>
        </w:rPr>
      </w:pPr>
      <w:r>
        <w:rPr>
          <w:rFonts w:hint="eastAsia"/>
          <w:noProof/>
        </w:rPr>
        <w:drawing>
          <wp:inline distT="0" distB="0" distL="0" distR="0" wp14:anchorId="28B98D5F" wp14:editId="71713D84">
            <wp:extent cx="2677795" cy="1755140"/>
            <wp:effectExtent l="0" t="0" r="8255" b="16510"/>
            <wp:docPr id="122861773"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861773" name="图片 51"/>
                    <pic:cNvPicPr>
                      <a:picLocks noChangeAspect="1" noChangeArrowheads="1"/>
                    </pic:cNvPicPr>
                  </pic:nvPicPr>
                  <pic:blipFill>
                    <a:blip r:embed="rId98" cstate="print">
                      <a:extLst>
                        <a:ext uri="{28A0092B-C50C-407E-A947-70E740481C1C}">
                          <a14:useLocalDpi xmlns:a14="http://schemas.microsoft.com/office/drawing/2010/main" val="0"/>
                        </a:ext>
                      </a:extLst>
                    </a:blip>
                    <a:srcRect b="12575"/>
                    <a:stretch>
                      <a:fillRect/>
                    </a:stretch>
                  </pic:blipFill>
                  <pic:spPr>
                    <a:xfrm>
                      <a:off x="0" y="0"/>
                      <a:ext cx="2677795" cy="1755140"/>
                    </a:xfrm>
                    <a:prstGeom prst="rect">
                      <a:avLst/>
                    </a:prstGeom>
                    <a:noFill/>
                    <a:ln>
                      <a:noFill/>
                    </a:ln>
                  </pic:spPr>
                </pic:pic>
              </a:graphicData>
            </a:graphic>
          </wp:inline>
        </w:drawing>
      </w:r>
      <w:r>
        <w:rPr>
          <w:rFonts w:hint="eastAsia"/>
        </w:rPr>
        <w:t xml:space="preserve">  </w:t>
      </w:r>
      <w:r>
        <w:rPr>
          <w:rStyle w:val="0"/>
          <w:rFonts w:hint="default"/>
          <w:noProof/>
        </w:rPr>
        <w:drawing>
          <wp:inline distT="0" distB="0" distL="0" distR="0" wp14:anchorId="2051E026" wp14:editId="0010DA90">
            <wp:extent cx="2597150" cy="1756410"/>
            <wp:effectExtent l="0" t="0" r="12700" b="15240"/>
            <wp:docPr id="1676228985" name="图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228985" name="图片 49"/>
                    <pic:cNvPicPr>
                      <a:picLocks noChangeAspect="1" noChangeArrowheads="1"/>
                    </pic:cNvPicPr>
                  </pic:nvPicPr>
                  <pic:blipFill>
                    <a:blip r:embed="rId99" cstate="print">
                      <a:extLst>
                        <a:ext uri="{28A0092B-C50C-407E-A947-70E740481C1C}">
                          <a14:useLocalDpi xmlns:a14="http://schemas.microsoft.com/office/drawing/2010/main" val="0"/>
                        </a:ext>
                      </a:extLst>
                    </a:blip>
                    <a:srcRect t="31789" b="586"/>
                    <a:stretch>
                      <a:fillRect/>
                    </a:stretch>
                  </pic:blipFill>
                  <pic:spPr>
                    <a:xfrm>
                      <a:off x="0" y="0"/>
                      <a:ext cx="2597150" cy="1756410"/>
                    </a:xfrm>
                    <a:prstGeom prst="rect">
                      <a:avLst/>
                    </a:prstGeom>
                    <a:noFill/>
                    <a:ln>
                      <a:noFill/>
                    </a:ln>
                  </pic:spPr>
                </pic:pic>
              </a:graphicData>
            </a:graphic>
          </wp:inline>
        </w:drawing>
      </w:r>
    </w:p>
    <w:p w14:paraId="52639658" w14:textId="77777777" w:rsidR="00520142" w:rsidRDefault="00000000">
      <w:pPr>
        <w:spacing w:line="360" w:lineRule="auto"/>
        <w:ind w:firstLine="480"/>
        <w:jc w:val="center"/>
        <w:rPr>
          <w:rStyle w:val="0"/>
          <w:rFonts w:hint="default"/>
        </w:rPr>
      </w:pPr>
      <w:r>
        <w:rPr>
          <w:rStyle w:val="a8"/>
          <w:rFonts w:hint="eastAsia"/>
          <w:sz w:val="24"/>
        </w:rPr>
        <w:t>节庆活动示意图</w:t>
      </w:r>
    </w:p>
    <w:tbl>
      <w:tblPr>
        <w:tblStyle w:val="a7"/>
        <w:tblW w:w="4909" w:type="pct"/>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108" w:type="dxa"/>
          <w:right w:w="108" w:type="dxa"/>
        </w:tblCellMar>
        <w:tblLook w:val="04A0" w:firstRow="1" w:lastRow="0" w:firstColumn="1" w:lastColumn="0" w:noHBand="0" w:noVBand="1"/>
      </w:tblPr>
      <w:tblGrid>
        <w:gridCol w:w="1307"/>
        <w:gridCol w:w="4517"/>
        <w:gridCol w:w="4309"/>
      </w:tblGrid>
      <w:tr w:rsidR="00520142" w14:paraId="65E6370C" w14:textId="77777777">
        <w:trPr>
          <w:jc w:val="center"/>
        </w:trPr>
        <w:tc>
          <w:tcPr>
            <w:tcW w:w="645" w:type="pct"/>
            <w:shd w:val="clear" w:color="auto" w:fill="BFBFBF" w:themeFill="background1" w:themeFillShade="BF"/>
          </w:tcPr>
          <w:p w14:paraId="518B9837" w14:textId="77777777" w:rsidR="00520142" w:rsidRDefault="00000000">
            <w:pPr>
              <w:pStyle w:val="a9"/>
              <w:rPr>
                <w:rStyle w:val="a8"/>
                <w:b/>
                <w:bCs w:val="0"/>
              </w:rPr>
            </w:pPr>
            <w:r>
              <w:rPr>
                <w:rStyle w:val="a8"/>
                <w:rFonts w:hint="eastAsia"/>
                <w:b/>
                <w:bCs w:val="0"/>
                <w:sz w:val="24"/>
              </w:rPr>
              <w:t>时间</w:t>
            </w:r>
          </w:p>
        </w:tc>
        <w:tc>
          <w:tcPr>
            <w:tcW w:w="2228" w:type="pct"/>
            <w:shd w:val="clear" w:color="auto" w:fill="BFBFBF" w:themeFill="background1" w:themeFillShade="BF"/>
          </w:tcPr>
          <w:p w14:paraId="735B658C" w14:textId="77777777" w:rsidR="00520142" w:rsidRDefault="00000000">
            <w:pPr>
              <w:pStyle w:val="a9"/>
              <w:rPr>
                <w:rStyle w:val="a8"/>
                <w:b/>
                <w:bCs w:val="0"/>
              </w:rPr>
            </w:pPr>
            <w:r>
              <w:rPr>
                <w:rStyle w:val="a8"/>
                <w:rFonts w:hint="eastAsia"/>
                <w:b/>
                <w:bCs w:val="0"/>
                <w:sz w:val="24"/>
              </w:rPr>
              <w:t>节庆主题</w:t>
            </w:r>
          </w:p>
        </w:tc>
        <w:tc>
          <w:tcPr>
            <w:tcW w:w="2125" w:type="pct"/>
            <w:shd w:val="clear" w:color="auto" w:fill="BFBFBF" w:themeFill="background1" w:themeFillShade="BF"/>
          </w:tcPr>
          <w:p w14:paraId="14539776" w14:textId="77777777" w:rsidR="00520142" w:rsidRDefault="00000000">
            <w:pPr>
              <w:pStyle w:val="a9"/>
              <w:rPr>
                <w:rStyle w:val="a8"/>
                <w:b/>
                <w:bCs w:val="0"/>
              </w:rPr>
            </w:pPr>
            <w:r>
              <w:rPr>
                <w:rStyle w:val="a8"/>
                <w:rFonts w:hint="eastAsia"/>
                <w:b/>
                <w:bCs w:val="0"/>
                <w:sz w:val="24"/>
              </w:rPr>
              <w:t>活动内容</w:t>
            </w:r>
          </w:p>
        </w:tc>
      </w:tr>
      <w:tr w:rsidR="00520142" w14:paraId="5E34208B" w14:textId="77777777">
        <w:trPr>
          <w:jc w:val="center"/>
        </w:trPr>
        <w:tc>
          <w:tcPr>
            <w:tcW w:w="645" w:type="pct"/>
          </w:tcPr>
          <w:p w14:paraId="4BDAB581" w14:textId="77777777" w:rsidR="00520142" w:rsidRDefault="00000000">
            <w:pPr>
              <w:pStyle w:val="a9"/>
              <w:rPr>
                <w:rStyle w:val="a8"/>
              </w:rPr>
            </w:pPr>
            <w:r>
              <w:rPr>
                <w:rStyle w:val="a8"/>
                <w:rFonts w:hint="eastAsia"/>
                <w:sz w:val="24"/>
              </w:rPr>
              <w:t>正月</w:t>
            </w:r>
          </w:p>
        </w:tc>
        <w:tc>
          <w:tcPr>
            <w:tcW w:w="2228" w:type="pct"/>
          </w:tcPr>
          <w:p w14:paraId="2071F027" w14:textId="77777777" w:rsidR="00520142" w:rsidRDefault="00000000">
            <w:pPr>
              <w:pStyle w:val="a9"/>
              <w:rPr>
                <w:rStyle w:val="a8"/>
              </w:rPr>
            </w:pPr>
            <w:r>
              <w:rPr>
                <w:rStyle w:val="a8"/>
                <w:rFonts w:hint="eastAsia"/>
                <w:sz w:val="24"/>
              </w:rPr>
              <w:t>春节</w:t>
            </w:r>
          </w:p>
        </w:tc>
        <w:tc>
          <w:tcPr>
            <w:tcW w:w="2125" w:type="pct"/>
          </w:tcPr>
          <w:p w14:paraId="4E16DD49" w14:textId="77777777" w:rsidR="00520142" w:rsidRDefault="00000000">
            <w:pPr>
              <w:pStyle w:val="a9"/>
              <w:rPr>
                <w:rStyle w:val="a8"/>
              </w:rPr>
            </w:pPr>
            <w:r>
              <w:rPr>
                <w:rStyle w:val="a8"/>
                <w:rFonts w:hint="eastAsia"/>
                <w:sz w:val="24"/>
              </w:rPr>
              <w:t>团年</w:t>
            </w:r>
            <w:r>
              <w:rPr>
                <w:rStyle w:val="a8"/>
                <w:sz w:val="24"/>
              </w:rPr>
              <w:t xml:space="preserve"> </w:t>
            </w:r>
          </w:p>
        </w:tc>
      </w:tr>
      <w:tr w:rsidR="00520142" w14:paraId="44B631C0" w14:textId="77777777">
        <w:trPr>
          <w:jc w:val="center"/>
        </w:trPr>
        <w:tc>
          <w:tcPr>
            <w:tcW w:w="645" w:type="pct"/>
          </w:tcPr>
          <w:p w14:paraId="10D16B56" w14:textId="77777777" w:rsidR="00520142" w:rsidRDefault="00000000">
            <w:pPr>
              <w:pStyle w:val="a9"/>
              <w:rPr>
                <w:rStyle w:val="a8"/>
              </w:rPr>
            </w:pPr>
            <w:r>
              <w:rPr>
                <w:rStyle w:val="a8"/>
                <w:rFonts w:hint="eastAsia"/>
                <w:sz w:val="24"/>
              </w:rPr>
              <w:t>四月</w:t>
            </w:r>
          </w:p>
        </w:tc>
        <w:tc>
          <w:tcPr>
            <w:tcW w:w="2228" w:type="pct"/>
          </w:tcPr>
          <w:p w14:paraId="4D0F78DD" w14:textId="77777777" w:rsidR="00520142" w:rsidRDefault="00000000">
            <w:pPr>
              <w:pStyle w:val="a9"/>
              <w:rPr>
                <w:rStyle w:val="a8"/>
              </w:rPr>
            </w:pPr>
            <w:r>
              <w:rPr>
                <w:rStyle w:val="a8"/>
                <w:rFonts w:hint="eastAsia"/>
                <w:sz w:val="24"/>
              </w:rPr>
              <w:t>“忠义诞”，“国母诞”，清明</w:t>
            </w:r>
          </w:p>
        </w:tc>
        <w:tc>
          <w:tcPr>
            <w:tcW w:w="2125" w:type="pct"/>
          </w:tcPr>
          <w:p w14:paraId="659CA015" w14:textId="77777777" w:rsidR="00520142" w:rsidRDefault="00000000">
            <w:pPr>
              <w:pStyle w:val="a9"/>
              <w:rPr>
                <w:rStyle w:val="a8"/>
              </w:rPr>
            </w:pPr>
            <w:r>
              <w:rPr>
                <w:rStyle w:val="a8"/>
                <w:rFonts w:hint="eastAsia"/>
                <w:sz w:val="24"/>
              </w:rPr>
              <w:t>崖山文化历史展，吃艾团，扫墓</w:t>
            </w:r>
          </w:p>
        </w:tc>
      </w:tr>
      <w:tr w:rsidR="00520142" w14:paraId="3BFA8DB4" w14:textId="77777777">
        <w:trPr>
          <w:jc w:val="center"/>
        </w:trPr>
        <w:tc>
          <w:tcPr>
            <w:tcW w:w="645" w:type="pct"/>
          </w:tcPr>
          <w:p w14:paraId="1C9F70B6" w14:textId="77777777" w:rsidR="00520142" w:rsidRDefault="00000000">
            <w:pPr>
              <w:pStyle w:val="a9"/>
              <w:rPr>
                <w:rStyle w:val="a8"/>
              </w:rPr>
            </w:pPr>
            <w:r>
              <w:rPr>
                <w:rStyle w:val="a8"/>
                <w:rFonts w:hint="eastAsia"/>
                <w:sz w:val="24"/>
              </w:rPr>
              <w:t>五月</w:t>
            </w:r>
          </w:p>
        </w:tc>
        <w:tc>
          <w:tcPr>
            <w:tcW w:w="2228" w:type="pct"/>
          </w:tcPr>
          <w:p w14:paraId="2BB3C76A" w14:textId="77777777" w:rsidR="00520142" w:rsidRDefault="00000000">
            <w:pPr>
              <w:pStyle w:val="a9"/>
              <w:rPr>
                <w:rStyle w:val="a8"/>
              </w:rPr>
            </w:pPr>
            <w:r>
              <w:rPr>
                <w:rStyle w:val="a8"/>
                <w:sz w:val="24"/>
              </w:rPr>
              <w:t>“</w:t>
            </w:r>
            <w:r>
              <w:rPr>
                <w:rStyle w:val="a8"/>
                <w:rFonts w:hint="eastAsia"/>
                <w:sz w:val="24"/>
              </w:rPr>
              <w:t>五一”祭祖</w:t>
            </w:r>
          </w:p>
        </w:tc>
        <w:tc>
          <w:tcPr>
            <w:tcW w:w="2125" w:type="pct"/>
          </w:tcPr>
          <w:p w14:paraId="2AF60A6C" w14:textId="77777777" w:rsidR="00520142" w:rsidRDefault="00000000">
            <w:pPr>
              <w:pStyle w:val="a9"/>
              <w:rPr>
                <w:rStyle w:val="a8"/>
              </w:rPr>
            </w:pPr>
            <w:r>
              <w:rPr>
                <w:rStyle w:val="a8"/>
                <w:rFonts w:hint="eastAsia"/>
                <w:sz w:val="24"/>
              </w:rPr>
              <w:t>品尝美食，厨艺比赛</w:t>
            </w:r>
          </w:p>
        </w:tc>
      </w:tr>
      <w:tr w:rsidR="00520142" w14:paraId="0064D591" w14:textId="77777777">
        <w:trPr>
          <w:jc w:val="center"/>
        </w:trPr>
        <w:tc>
          <w:tcPr>
            <w:tcW w:w="645" w:type="pct"/>
          </w:tcPr>
          <w:p w14:paraId="161AFC46" w14:textId="77777777" w:rsidR="00520142" w:rsidRDefault="00000000">
            <w:pPr>
              <w:pStyle w:val="a9"/>
              <w:rPr>
                <w:rStyle w:val="a8"/>
              </w:rPr>
            </w:pPr>
            <w:r>
              <w:rPr>
                <w:rStyle w:val="a8"/>
                <w:rFonts w:hint="eastAsia"/>
                <w:sz w:val="24"/>
              </w:rPr>
              <w:t>七月</w:t>
            </w:r>
          </w:p>
        </w:tc>
        <w:tc>
          <w:tcPr>
            <w:tcW w:w="2228" w:type="pct"/>
          </w:tcPr>
          <w:p w14:paraId="244CC0A7" w14:textId="77777777" w:rsidR="00520142" w:rsidRDefault="00000000">
            <w:pPr>
              <w:pStyle w:val="a9"/>
              <w:rPr>
                <w:rStyle w:val="a8"/>
              </w:rPr>
            </w:pPr>
            <w:proofErr w:type="gramStart"/>
            <w:r>
              <w:rPr>
                <w:rStyle w:val="a8"/>
                <w:rFonts w:hint="eastAsia"/>
                <w:sz w:val="24"/>
              </w:rPr>
              <w:t>盂</w:t>
            </w:r>
            <w:proofErr w:type="gramEnd"/>
            <w:r>
              <w:rPr>
                <w:rStyle w:val="a8"/>
                <w:rFonts w:hint="eastAsia"/>
                <w:sz w:val="24"/>
              </w:rPr>
              <w:t>兰盛会、七夕节</w:t>
            </w:r>
          </w:p>
        </w:tc>
        <w:tc>
          <w:tcPr>
            <w:tcW w:w="2125" w:type="pct"/>
          </w:tcPr>
          <w:p w14:paraId="2F879B7D" w14:textId="77777777" w:rsidR="00520142" w:rsidRDefault="00000000">
            <w:pPr>
              <w:pStyle w:val="a9"/>
              <w:rPr>
                <w:rStyle w:val="a8"/>
              </w:rPr>
            </w:pPr>
            <w:r>
              <w:rPr>
                <w:rStyle w:val="a8"/>
                <w:rFonts w:hint="eastAsia"/>
                <w:sz w:val="24"/>
              </w:rPr>
              <w:t>民俗曲乐会，书画展示</w:t>
            </w:r>
          </w:p>
        </w:tc>
      </w:tr>
      <w:tr w:rsidR="00520142" w14:paraId="218B69CC" w14:textId="77777777">
        <w:trPr>
          <w:jc w:val="center"/>
        </w:trPr>
        <w:tc>
          <w:tcPr>
            <w:tcW w:w="645" w:type="pct"/>
          </w:tcPr>
          <w:p w14:paraId="3761D645" w14:textId="77777777" w:rsidR="00520142" w:rsidRDefault="00000000">
            <w:pPr>
              <w:pStyle w:val="a9"/>
              <w:rPr>
                <w:rStyle w:val="a8"/>
              </w:rPr>
            </w:pPr>
            <w:r>
              <w:rPr>
                <w:rStyle w:val="a8"/>
                <w:rFonts w:hint="eastAsia"/>
                <w:sz w:val="24"/>
              </w:rPr>
              <w:t>八月</w:t>
            </w:r>
          </w:p>
        </w:tc>
        <w:tc>
          <w:tcPr>
            <w:tcW w:w="2228" w:type="pct"/>
          </w:tcPr>
          <w:p w14:paraId="3F65F08E" w14:textId="77777777" w:rsidR="00520142" w:rsidRDefault="00000000">
            <w:pPr>
              <w:pStyle w:val="a9"/>
              <w:rPr>
                <w:rStyle w:val="a8"/>
              </w:rPr>
            </w:pPr>
            <w:r>
              <w:rPr>
                <w:rStyle w:val="a8"/>
                <w:rFonts w:hint="eastAsia"/>
                <w:sz w:val="24"/>
              </w:rPr>
              <w:t>中秋节</w:t>
            </w:r>
          </w:p>
        </w:tc>
        <w:tc>
          <w:tcPr>
            <w:tcW w:w="2125" w:type="pct"/>
          </w:tcPr>
          <w:p w14:paraId="44CA577F" w14:textId="77777777" w:rsidR="00520142" w:rsidRDefault="00000000">
            <w:pPr>
              <w:pStyle w:val="a9"/>
              <w:rPr>
                <w:rStyle w:val="a8"/>
              </w:rPr>
            </w:pPr>
            <w:r>
              <w:rPr>
                <w:rStyle w:val="a8"/>
                <w:rFonts w:hint="eastAsia"/>
                <w:sz w:val="24"/>
              </w:rPr>
              <w:t>古村文化集市，传统美食集会</w:t>
            </w:r>
          </w:p>
        </w:tc>
      </w:tr>
    </w:tbl>
    <w:p w14:paraId="7C667599" w14:textId="77777777" w:rsidR="00520142" w:rsidRDefault="00520142">
      <w:pPr>
        <w:spacing w:line="360" w:lineRule="auto"/>
        <w:ind w:firstLineChars="200" w:firstLine="496"/>
        <w:rPr>
          <w:rFonts w:ascii="宋体" w:eastAsia="宋体" w:hAnsi="宋体" w:cs="宋体"/>
          <w:spacing w:val="4"/>
          <w:sz w:val="24"/>
        </w:rPr>
      </w:pPr>
    </w:p>
    <w:p w14:paraId="01BA5B28"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（2）文化创意赛事活动</w:t>
      </w:r>
    </w:p>
    <w:p w14:paraId="6547C8A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可举办古驿道</w:t>
      </w:r>
      <w:proofErr w:type="gramStart"/>
      <w:r>
        <w:rPr>
          <w:rFonts w:ascii="宋体" w:eastAsia="宋体" w:hAnsi="宋体" w:cs="宋体" w:hint="eastAsia"/>
          <w:spacing w:val="4"/>
          <w:sz w:val="24"/>
        </w:rPr>
        <w:t>研</w:t>
      </w:r>
      <w:proofErr w:type="gramEnd"/>
      <w:r>
        <w:rPr>
          <w:rFonts w:ascii="宋体" w:eastAsia="宋体" w:hAnsi="宋体" w:cs="宋体" w:hint="eastAsia"/>
          <w:spacing w:val="4"/>
          <w:sz w:val="24"/>
        </w:rPr>
        <w:t>学定向赛、摄影比赛、绘画比赛、文</w:t>
      </w:r>
      <w:proofErr w:type="gramStart"/>
      <w:r>
        <w:rPr>
          <w:rFonts w:ascii="宋体" w:eastAsia="宋体" w:hAnsi="宋体" w:cs="宋体" w:hint="eastAsia"/>
          <w:spacing w:val="4"/>
          <w:sz w:val="24"/>
        </w:rPr>
        <w:t>创比赛</w:t>
      </w:r>
      <w:proofErr w:type="gramEnd"/>
      <w:r>
        <w:rPr>
          <w:rFonts w:ascii="宋体" w:eastAsia="宋体" w:hAnsi="宋体" w:cs="宋体" w:hint="eastAsia"/>
          <w:spacing w:val="4"/>
          <w:sz w:val="24"/>
        </w:rPr>
        <w:t>等赛事，提供一个供群众与游客交流展示的文化场所，进一步丰富群众文化生活，让本地特色文化真正活起来。同时，可邀请艺术家在乡村居住并进行相关主题创作。</w:t>
      </w:r>
    </w:p>
    <w:p w14:paraId="0DE96E36" w14:textId="77777777" w:rsidR="00520142" w:rsidRDefault="00000000">
      <w:pPr>
        <w:spacing w:line="360" w:lineRule="auto"/>
        <w:ind w:firstLine="480"/>
        <w:jc w:val="center"/>
        <w:rPr>
          <w:rFonts w:eastAsia="宋体"/>
          <w:sz w:val="24"/>
        </w:rPr>
      </w:pPr>
      <w:r>
        <w:rPr>
          <w:rFonts w:eastAsia="宋体" w:hint="eastAsia"/>
          <w:sz w:val="24"/>
        </w:rPr>
        <w:t>·</w:t>
      </w:r>
      <w:r>
        <w:rPr>
          <w:rFonts w:eastAsia="宋体"/>
          <w:noProof/>
          <w:sz w:val="24"/>
        </w:rPr>
        <w:drawing>
          <wp:inline distT="0" distB="0" distL="0" distR="0" wp14:anchorId="219D881A" wp14:editId="337B135B">
            <wp:extent cx="2625090" cy="1795145"/>
            <wp:effectExtent l="0" t="0" r="3810" b="14605"/>
            <wp:docPr id="1819699595"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9699595" name="图片 53"/>
                    <pic:cNvPicPr>
                      <a:picLocks noChangeAspect="1" noChangeArrowheads="1"/>
                    </pic:cNvPicPr>
                  </pic:nvPicPr>
                  <pic:blipFill>
                    <a:blip r:embed="rId100" cstate="print">
                      <a:extLst>
                        <a:ext uri="{28A0092B-C50C-407E-A947-70E740481C1C}">
                          <a14:useLocalDpi xmlns:a14="http://schemas.microsoft.com/office/drawing/2010/main" val="0"/>
                        </a:ext>
                      </a:extLst>
                    </a:blip>
                    <a:srcRect l="20806" t="6089" r="-4" b="12435"/>
                    <a:stretch>
                      <a:fillRect/>
                    </a:stretch>
                  </pic:blipFill>
                  <pic:spPr>
                    <a:xfrm>
                      <a:off x="0" y="0"/>
                      <a:ext cx="2625090" cy="1795145"/>
                    </a:xfrm>
                    <a:prstGeom prst="rect">
                      <a:avLst/>
                    </a:prstGeom>
                    <a:noFill/>
                    <a:ln>
                      <a:noFill/>
                    </a:ln>
                  </pic:spPr>
                </pic:pic>
              </a:graphicData>
            </a:graphic>
          </wp:inline>
        </w:drawing>
      </w:r>
      <w:r>
        <w:rPr>
          <w:rFonts w:eastAsia="宋体" w:hint="eastAsia"/>
          <w:sz w:val="24"/>
        </w:rPr>
        <w:t xml:space="preserve">  </w:t>
      </w:r>
      <w:r>
        <w:rPr>
          <w:rFonts w:eastAsia="宋体"/>
          <w:noProof/>
          <w:sz w:val="24"/>
        </w:rPr>
        <w:drawing>
          <wp:inline distT="0" distB="0" distL="0" distR="0" wp14:anchorId="13A25D3B" wp14:editId="56DF6BBC">
            <wp:extent cx="2969895" cy="1809115"/>
            <wp:effectExtent l="0" t="0" r="1905" b="635"/>
            <wp:docPr id="1636734522"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734522" name="图片 54"/>
                    <pic:cNvPicPr>
                      <a:picLocks noChangeAspect="1" noChangeArrowheads="1"/>
                    </pic:cNvPicPr>
                  </pic:nvPicPr>
                  <pic:blipFill>
                    <a:blip r:embed="rId101" cstate="print">
                      <a:extLst>
                        <a:ext uri="{28A0092B-C50C-407E-A947-70E740481C1C}">
                          <a14:useLocalDpi xmlns:a14="http://schemas.microsoft.com/office/drawing/2010/main" val="0"/>
                        </a:ext>
                      </a:extLst>
                    </a:blip>
                    <a:srcRect b="8418"/>
                    <a:stretch>
                      <a:fillRect/>
                    </a:stretch>
                  </pic:blipFill>
                  <pic:spPr>
                    <a:xfrm>
                      <a:off x="0" y="0"/>
                      <a:ext cx="2969895" cy="1809115"/>
                    </a:xfrm>
                    <a:prstGeom prst="rect">
                      <a:avLst/>
                    </a:prstGeom>
                    <a:noFill/>
                    <a:ln>
                      <a:noFill/>
                    </a:ln>
                  </pic:spPr>
                </pic:pic>
              </a:graphicData>
            </a:graphic>
          </wp:inline>
        </w:drawing>
      </w:r>
    </w:p>
    <w:p w14:paraId="4F35D94B" w14:textId="77777777" w:rsidR="00520142" w:rsidRDefault="00000000">
      <w:pPr>
        <w:spacing w:line="360" w:lineRule="auto"/>
        <w:ind w:firstLine="480"/>
        <w:jc w:val="center"/>
        <w:rPr>
          <w:rStyle w:val="a8"/>
          <w:sz w:val="24"/>
        </w:rPr>
      </w:pPr>
      <w:r>
        <w:rPr>
          <w:rStyle w:val="a8"/>
          <w:rFonts w:hint="eastAsia"/>
          <w:sz w:val="24"/>
        </w:rPr>
        <w:t>文化创意赛事活动示意图</w:t>
      </w:r>
    </w:p>
    <w:p w14:paraId="5FDDFD9E"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（3）学术交流与课程教育</w:t>
      </w:r>
    </w:p>
    <w:p w14:paraId="62577B6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结合的丰富文化与资源，利用古井艺术部落现有资源，实地承办各类学术研讨会，对非遗文化研究，古建筑研究、历史文物研究，乡村活化利用等项目开展学术交流讨论。</w:t>
      </w:r>
    </w:p>
    <w:p w14:paraId="5125F29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此外，可结合自然生态教育、传统文化教育、手工教育、艺术特长等类型建设独具特色的</w:t>
      </w:r>
      <w:r>
        <w:rPr>
          <w:rFonts w:ascii="宋体" w:eastAsia="宋体" w:hAnsi="宋体" w:cs="宋体" w:hint="eastAsia"/>
          <w:spacing w:val="4"/>
          <w:sz w:val="24"/>
        </w:rPr>
        <w:lastRenderedPageBreak/>
        <w:t>青少年游学营地，同时与高校合作，结合美术、规划设计、建筑、测量、地理等课程设置相关的实习项目及研究课题。</w:t>
      </w:r>
    </w:p>
    <w:p w14:paraId="37D7577A" w14:textId="77777777" w:rsidR="00520142" w:rsidRDefault="00000000">
      <w:pPr>
        <w:pStyle w:val="20"/>
        <w:ind w:firstLineChars="200" w:firstLine="562"/>
      </w:pPr>
      <w:bookmarkStart w:id="78" w:name="_Toc9529"/>
      <w:r>
        <w:rPr>
          <w:rFonts w:hint="eastAsia"/>
        </w:rPr>
        <w:t xml:space="preserve">4.2 </w:t>
      </w:r>
      <w:r>
        <w:rPr>
          <w:rFonts w:hint="eastAsia"/>
        </w:rPr>
        <w:t>标识系统</w:t>
      </w:r>
      <w:bookmarkEnd w:id="78"/>
    </w:p>
    <w:p w14:paraId="5B43C301"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村内的标识系统如路灯、指示牌等已有一定的建设，规划进一步完善和提升，体现慈溪传统文化特色街巷空间布局与建筑特色。规划在道路转角、广场等节点位置增设带有地理位置、周边设施等信息的路牌，便于游客及时寻找景点。路灯、垃圾收箱、消火栓、邮筒、指示标牌等的形式、色彩、风格应与传统村落保护区的风貌、色彩和尺度相协调。标识系统</w:t>
      </w:r>
      <w:proofErr w:type="gramStart"/>
      <w:r>
        <w:rPr>
          <w:rFonts w:ascii="宋体" w:eastAsia="宋体" w:hAnsi="宋体" w:cs="宋体" w:hint="eastAsia"/>
          <w:spacing w:val="4"/>
          <w:sz w:val="24"/>
        </w:rPr>
        <w:t>除形式</w:t>
      </w:r>
      <w:proofErr w:type="gramEnd"/>
      <w:r>
        <w:rPr>
          <w:rFonts w:ascii="宋体" w:eastAsia="宋体" w:hAnsi="宋体" w:cs="宋体" w:hint="eastAsia"/>
          <w:spacing w:val="4"/>
          <w:sz w:val="24"/>
        </w:rPr>
        <w:t>应统一设计外，其设置应以有于文物保护为原则，避免标识的设置对文物建筑造成破坏。</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108" w:type="dxa"/>
          <w:right w:w="108" w:type="dxa"/>
        </w:tblCellMar>
        <w:tblLook w:val="04A0" w:firstRow="1" w:lastRow="0" w:firstColumn="1" w:lastColumn="0" w:noHBand="0" w:noVBand="1"/>
      </w:tblPr>
      <w:tblGrid>
        <w:gridCol w:w="3124"/>
        <w:gridCol w:w="3125"/>
      </w:tblGrid>
      <w:tr w:rsidR="00520142" w14:paraId="60536537" w14:textId="77777777">
        <w:trPr>
          <w:jc w:val="center"/>
        </w:trPr>
        <w:tc>
          <w:tcPr>
            <w:tcW w:w="3124" w:type="dxa"/>
          </w:tcPr>
          <w:p w14:paraId="519CD57A" w14:textId="77777777" w:rsidR="00520142" w:rsidRDefault="00000000">
            <w:pPr>
              <w:spacing w:line="360" w:lineRule="auto"/>
              <w:ind w:firstLine="480"/>
              <w:jc w:val="center"/>
              <w:rPr>
                <w:rStyle w:val="a8"/>
                <w:rFonts w:eastAsia="宋体"/>
                <w:sz w:val="24"/>
              </w:rPr>
            </w:pPr>
            <w:r>
              <w:rPr>
                <w:rStyle w:val="a8"/>
                <w:rFonts w:hint="eastAsia"/>
                <w:noProof/>
                <w:sz w:val="24"/>
              </w:rPr>
              <w:drawing>
                <wp:inline distT="0" distB="0" distL="0" distR="0" wp14:anchorId="5434FA31" wp14:editId="0F6EFD0D">
                  <wp:extent cx="1839595" cy="1062990"/>
                  <wp:effectExtent l="0" t="0" r="8255" b="3810"/>
                  <wp:docPr id="416290074"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6290074" name="图片 6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a:xfrm>
                            <a:off x="0" y="0"/>
                            <a:ext cx="1839595" cy="1062990"/>
                          </a:xfrm>
                          <a:prstGeom prst="rect">
                            <a:avLst/>
                          </a:prstGeom>
                          <a:noFill/>
                          <a:ln>
                            <a:noFill/>
                          </a:ln>
                        </pic:spPr>
                      </pic:pic>
                    </a:graphicData>
                  </a:graphic>
                </wp:inline>
              </w:drawing>
            </w:r>
          </w:p>
        </w:tc>
        <w:tc>
          <w:tcPr>
            <w:tcW w:w="3125" w:type="dxa"/>
          </w:tcPr>
          <w:p w14:paraId="08B69A8A" w14:textId="77777777" w:rsidR="00520142" w:rsidRDefault="00000000">
            <w:pPr>
              <w:spacing w:line="360" w:lineRule="auto"/>
              <w:ind w:firstLine="480"/>
              <w:jc w:val="center"/>
              <w:rPr>
                <w:rStyle w:val="a8"/>
                <w:rFonts w:eastAsia="宋体"/>
                <w:sz w:val="24"/>
              </w:rPr>
            </w:pPr>
            <w:r>
              <w:rPr>
                <w:rStyle w:val="a8"/>
                <w:rFonts w:hint="eastAsia"/>
                <w:noProof/>
                <w:sz w:val="24"/>
              </w:rPr>
              <w:drawing>
                <wp:inline distT="0" distB="0" distL="0" distR="0" wp14:anchorId="2FEE87A2" wp14:editId="6CD61642">
                  <wp:extent cx="1839595" cy="1062990"/>
                  <wp:effectExtent l="0" t="0" r="8255" b="3810"/>
                  <wp:docPr id="370200840"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200840" name="图片 66"/>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a:xfrm>
                            <a:off x="0" y="0"/>
                            <a:ext cx="1839595" cy="1062990"/>
                          </a:xfrm>
                          <a:prstGeom prst="rect">
                            <a:avLst/>
                          </a:prstGeom>
                          <a:noFill/>
                          <a:ln>
                            <a:noFill/>
                          </a:ln>
                        </pic:spPr>
                      </pic:pic>
                    </a:graphicData>
                  </a:graphic>
                </wp:inline>
              </w:drawing>
            </w:r>
          </w:p>
        </w:tc>
      </w:tr>
      <w:tr w:rsidR="00520142" w14:paraId="11C15D4D" w14:textId="77777777">
        <w:trPr>
          <w:jc w:val="center"/>
        </w:trPr>
        <w:tc>
          <w:tcPr>
            <w:tcW w:w="3124" w:type="dxa"/>
          </w:tcPr>
          <w:p w14:paraId="7A5EDAF3" w14:textId="77777777" w:rsidR="00520142" w:rsidRDefault="00000000">
            <w:pPr>
              <w:spacing w:line="360" w:lineRule="auto"/>
              <w:ind w:firstLine="480"/>
              <w:jc w:val="center"/>
              <w:rPr>
                <w:rStyle w:val="a8"/>
                <w:rFonts w:eastAsia="宋体"/>
                <w:sz w:val="24"/>
              </w:rPr>
            </w:pPr>
            <w:r>
              <w:rPr>
                <w:rStyle w:val="a8"/>
                <w:rFonts w:hint="eastAsia"/>
                <w:sz w:val="24"/>
              </w:rPr>
              <w:t>景点方向指引标识</w:t>
            </w:r>
          </w:p>
        </w:tc>
        <w:tc>
          <w:tcPr>
            <w:tcW w:w="3125" w:type="dxa"/>
          </w:tcPr>
          <w:p w14:paraId="240292AB" w14:textId="77777777" w:rsidR="00520142" w:rsidRDefault="00000000">
            <w:pPr>
              <w:spacing w:line="360" w:lineRule="auto"/>
              <w:ind w:firstLine="480"/>
              <w:jc w:val="center"/>
              <w:rPr>
                <w:rStyle w:val="a8"/>
                <w:rFonts w:eastAsia="宋体"/>
                <w:sz w:val="24"/>
              </w:rPr>
            </w:pPr>
            <w:r>
              <w:rPr>
                <w:rStyle w:val="a8"/>
                <w:rFonts w:hint="eastAsia"/>
                <w:sz w:val="24"/>
              </w:rPr>
              <w:t>洗手间标识</w:t>
            </w:r>
          </w:p>
        </w:tc>
      </w:tr>
      <w:tr w:rsidR="00520142" w14:paraId="03FD56C8" w14:textId="77777777">
        <w:trPr>
          <w:jc w:val="center"/>
        </w:trPr>
        <w:tc>
          <w:tcPr>
            <w:tcW w:w="3124" w:type="dxa"/>
          </w:tcPr>
          <w:p w14:paraId="422508C5" w14:textId="77777777" w:rsidR="00520142" w:rsidRDefault="00000000">
            <w:pPr>
              <w:spacing w:line="360" w:lineRule="auto"/>
              <w:ind w:firstLine="480"/>
              <w:jc w:val="center"/>
              <w:rPr>
                <w:rStyle w:val="a8"/>
                <w:rFonts w:eastAsia="宋体"/>
                <w:sz w:val="24"/>
              </w:rPr>
            </w:pPr>
            <w:r>
              <w:rPr>
                <w:rStyle w:val="a8"/>
                <w:rFonts w:hint="eastAsia"/>
                <w:noProof/>
                <w:sz w:val="24"/>
              </w:rPr>
              <w:drawing>
                <wp:inline distT="0" distB="0" distL="0" distR="0" wp14:anchorId="6C20DBF5" wp14:editId="43A33B1E">
                  <wp:extent cx="1839595" cy="1095375"/>
                  <wp:effectExtent l="0" t="0" r="8255" b="9525"/>
                  <wp:docPr id="1127275565"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7275565" name="图片 6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a:xfrm>
                            <a:off x="0" y="0"/>
                            <a:ext cx="1839595" cy="1095375"/>
                          </a:xfrm>
                          <a:prstGeom prst="rect">
                            <a:avLst/>
                          </a:prstGeom>
                          <a:noFill/>
                          <a:ln>
                            <a:noFill/>
                          </a:ln>
                        </pic:spPr>
                      </pic:pic>
                    </a:graphicData>
                  </a:graphic>
                </wp:inline>
              </w:drawing>
            </w:r>
          </w:p>
        </w:tc>
        <w:tc>
          <w:tcPr>
            <w:tcW w:w="3125" w:type="dxa"/>
          </w:tcPr>
          <w:p w14:paraId="21CE5771" w14:textId="77777777" w:rsidR="00520142" w:rsidRDefault="00000000">
            <w:pPr>
              <w:spacing w:line="360" w:lineRule="auto"/>
              <w:ind w:firstLine="480"/>
              <w:jc w:val="center"/>
              <w:rPr>
                <w:rStyle w:val="a8"/>
                <w:rFonts w:eastAsia="宋体"/>
                <w:sz w:val="24"/>
              </w:rPr>
            </w:pPr>
            <w:r>
              <w:rPr>
                <w:rStyle w:val="a8"/>
                <w:rFonts w:hint="eastAsia"/>
                <w:noProof/>
                <w:sz w:val="24"/>
              </w:rPr>
              <w:drawing>
                <wp:inline distT="0" distB="0" distL="0" distR="0" wp14:anchorId="681FC424" wp14:editId="25B4758B">
                  <wp:extent cx="1839595" cy="1095375"/>
                  <wp:effectExtent l="0" t="0" r="8255" b="9525"/>
                  <wp:docPr id="924254344"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4254344" name="图片 70"/>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a:xfrm>
                            <a:off x="0" y="0"/>
                            <a:ext cx="1839595" cy="1095375"/>
                          </a:xfrm>
                          <a:prstGeom prst="rect">
                            <a:avLst/>
                          </a:prstGeom>
                          <a:noFill/>
                          <a:ln>
                            <a:noFill/>
                          </a:ln>
                        </pic:spPr>
                      </pic:pic>
                    </a:graphicData>
                  </a:graphic>
                </wp:inline>
              </w:drawing>
            </w:r>
          </w:p>
        </w:tc>
      </w:tr>
      <w:tr w:rsidR="00520142" w14:paraId="23EB7B92" w14:textId="77777777">
        <w:trPr>
          <w:jc w:val="center"/>
        </w:trPr>
        <w:tc>
          <w:tcPr>
            <w:tcW w:w="3124" w:type="dxa"/>
          </w:tcPr>
          <w:p w14:paraId="28F6EA22" w14:textId="77777777" w:rsidR="00520142" w:rsidRDefault="00000000">
            <w:pPr>
              <w:spacing w:line="360" w:lineRule="auto"/>
              <w:ind w:firstLine="480"/>
              <w:jc w:val="center"/>
              <w:rPr>
                <w:rStyle w:val="a8"/>
                <w:rFonts w:eastAsia="宋体"/>
                <w:sz w:val="24"/>
              </w:rPr>
            </w:pPr>
            <w:r>
              <w:rPr>
                <w:rStyle w:val="a8"/>
                <w:rFonts w:hint="eastAsia"/>
                <w:sz w:val="24"/>
              </w:rPr>
              <w:t>停车场标识</w:t>
            </w:r>
          </w:p>
        </w:tc>
        <w:tc>
          <w:tcPr>
            <w:tcW w:w="3125" w:type="dxa"/>
          </w:tcPr>
          <w:p w14:paraId="2380EC07" w14:textId="77777777" w:rsidR="00520142" w:rsidRDefault="00000000">
            <w:pPr>
              <w:spacing w:line="360" w:lineRule="auto"/>
              <w:ind w:firstLine="480"/>
              <w:jc w:val="center"/>
              <w:rPr>
                <w:rStyle w:val="a8"/>
                <w:rFonts w:eastAsia="宋体"/>
                <w:sz w:val="24"/>
              </w:rPr>
            </w:pPr>
            <w:r>
              <w:rPr>
                <w:rStyle w:val="a8"/>
                <w:rFonts w:hint="eastAsia"/>
                <w:sz w:val="24"/>
              </w:rPr>
              <w:t>信息指引标识</w:t>
            </w:r>
          </w:p>
        </w:tc>
      </w:tr>
    </w:tbl>
    <w:p w14:paraId="1BF05E44" w14:textId="77777777" w:rsidR="00520142" w:rsidRDefault="00520142">
      <w:pPr>
        <w:spacing w:line="360" w:lineRule="auto"/>
        <w:ind w:firstLineChars="200" w:firstLine="496"/>
        <w:rPr>
          <w:rFonts w:ascii="宋体" w:eastAsia="宋体" w:hAnsi="宋体" w:cs="宋体"/>
          <w:spacing w:val="4"/>
          <w:sz w:val="24"/>
        </w:rPr>
      </w:pPr>
    </w:p>
    <w:p w14:paraId="6F5D2274" w14:textId="77777777" w:rsidR="00520142" w:rsidRDefault="00000000">
      <w:pPr>
        <w:pStyle w:val="20"/>
        <w:ind w:firstLineChars="200" w:firstLine="562"/>
        <w:rPr>
          <w:rFonts w:ascii="黑体" w:hAnsi="黑体" w:cs="黑体"/>
        </w:rPr>
      </w:pPr>
      <w:bookmarkStart w:id="79" w:name="_Toc8763"/>
      <w:r>
        <w:rPr>
          <w:rFonts w:ascii="黑体" w:hAnsi="黑体" w:cs="黑体" w:hint="eastAsia"/>
        </w:rPr>
        <w:t>4.3 手机智慧展示系统开发</w:t>
      </w:r>
      <w:bookmarkEnd w:id="79"/>
    </w:p>
    <w:p w14:paraId="05D585B8" w14:textId="133CC01D" w:rsidR="00520142" w:rsidRDefault="00000000" w:rsidP="000273B4">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强化数字化建设，通过智慧展示APP、</w:t>
      </w:r>
      <w:proofErr w:type="gramStart"/>
      <w:r>
        <w:rPr>
          <w:rFonts w:ascii="宋体" w:eastAsia="宋体" w:hAnsi="宋体" w:cs="宋体" w:hint="eastAsia"/>
          <w:spacing w:val="4"/>
          <w:sz w:val="24"/>
        </w:rPr>
        <w:t>微信公众号、微信</w:t>
      </w:r>
      <w:proofErr w:type="gramEnd"/>
      <w:r>
        <w:rPr>
          <w:rFonts w:ascii="宋体" w:eastAsia="宋体" w:hAnsi="宋体" w:cs="宋体" w:hint="eastAsia"/>
          <w:spacing w:val="4"/>
          <w:sz w:val="24"/>
        </w:rPr>
        <w:t>小程序、</w:t>
      </w:r>
      <w:proofErr w:type="gramStart"/>
      <w:r>
        <w:rPr>
          <w:rFonts w:ascii="宋体" w:eastAsia="宋体" w:hAnsi="宋体" w:cs="宋体" w:hint="eastAsia"/>
          <w:spacing w:val="4"/>
          <w:sz w:val="24"/>
        </w:rPr>
        <w:t>微信扫一扫</w:t>
      </w:r>
      <w:proofErr w:type="gramEnd"/>
      <w:r>
        <w:rPr>
          <w:rFonts w:ascii="宋体" w:eastAsia="宋体" w:hAnsi="宋体" w:cs="宋体" w:hint="eastAsia"/>
          <w:spacing w:val="4"/>
          <w:sz w:val="24"/>
        </w:rPr>
        <w:t>、AR 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等方式为群众、游客提供地图服务、电子导游讲解、智能旅游线路推荐、公共服务、景点科普、信息发布等功能。重点完成慈溪村主要景点</w:t>
      </w:r>
      <w:proofErr w:type="gramStart"/>
      <w:r>
        <w:rPr>
          <w:rFonts w:ascii="宋体" w:eastAsia="宋体" w:hAnsi="宋体" w:cs="宋体" w:hint="eastAsia"/>
          <w:spacing w:val="4"/>
          <w:sz w:val="24"/>
        </w:rPr>
        <w:t>二维码覆盖</w:t>
      </w:r>
      <w:proofErr w:type="gramEnd"/>
      <w:r>
        <w:rPr>
          <w:rFonts w:ascii="宋体" w:eastAsia="宋体" w:hAnsi="宋体" w:cs="宋体" w:hint="eastAsia"/>
          <w:spacing w:val="4"/>
          <w:sz w:val="24"/>
        </w:rPr>
        <w:t>，结合电子地图以全面图文、音视频对民俗活动、名人轶事、建筑特色等内容进行呈现，解决导游人数配置不平衡、宣传途径缺失等问题，提高服务质量。</w:t>
      </w:r>
    </w:p>
    <w:p w14:paraId="30535467" w14:textId="77777777" w:rsidR="000273B4" w:rsidRDefault="000273B4" w:rsidP="000273B4">
      <w:pPr>
        <w:spacing w:line="360" w:lineRule="auto"/>
        <w:ind w:firstLineChars="200" w:firstLine="496"/>
        <w:rPr>
          <w:rFonts w:ascii="宋体" w:eastAsia="宋体" w:hAnsi="宋体" w:cs="宋体"/>
          <w:spacing w:val="4"/>
          <w:sz w:val="24"/>
        </w:rPr>
      </w:pPr>
    </w:p>
    <w:p w14:paraId="6B779FEF" w14:textId="77777777" w:rsidR="00520142" w:rsidRDefault="00000000">
      <w:pPr>
        <w:pStyle w:val="20"/>
      </w:pPr>
      <w:bookmarkStart w:id="80" w:name="_Toc23430"/>
      <w:r>
        <w:t xml:space="preserve">5 </w:t>
      </w:r>
      <w:r>
        <w:rPr>
          <w:rFonts w:hint="eastAsia"/>
        </w:rPr>
        <w:t>更新活化路径</w:t>
      </w:r>
      <w:bookmarkEnd w:id="80"/>
    </w:p>
    <w:p w14:paraId="673F879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慈溪村内需修缮的传统风貌民居及文物建筑数量多，应采取不同阶段、不同策略的更新活化路径。规划将慈溪村更新活化分为三个阶段：第一阶段由政府主导重点文物修缮及危房改造，优先对不可移动文物进行修缮，并加强对危房的改造利用；第二阶段选取适合更新活化的部分区域进行政企合作，多方协同打造核心商业空间，提升整体的文化氛围及活化利用趋势；第三阶段带动并引导村民自行修缮，以填充</w:t>
      </w:r>
      <w:proofErr w:type="gramStart"/>
      <w:r>
        <w:rPr>
          <w:rFonts w:ascii="宋体" w:eastAsia="宋体" w:hAnsi="宋体" w:cs="宋体" w:hint="eastAsia"/>
          <w:spacing w:val="4"/>
          <w:sz w:val="24"/>
        </w:rPr>
        <w:t>慈溪村微更新</w:t>
      </w:r>
      <w:proofErr w:type="gramEnd"/>
      <w:r>
        <w:rPr>
          <w:rFonts w:ascii="宋体" w:eastAsia="宋体" w:hAnsi="宋体" w:cs="宋体" w:hint="eastAsia"/>
          <w:spacing w:val="4"/>
          <w:sz w:val="24"/>
        </w:rPr>
        <w:t>进程的“血肉”。慈溪村保护和修缮要从宣传下功夫，让村民真正认识到慈溪村的价值，并且主动参与村落修缮。</w:t>
      </w:r>
    </w:p>
    <w:p w14:paraId="0B4177C3" w14:textId="77777777" w:rsidR="00520142" w:rsidRDefault="00520142">
      <w:pPr>
        <w:spacing w:line="360" w:lineRule="auto"/>
        <w:ind w:firstLineChars="200" w:firstLine="496"/>
        <w:rPr>
          <w:rFonts w:ascii="宋体" w:eastAsia="宋体" w:hAnsi="宋体" w:cs="宋体"/>
          <w:spacing w:val="4"/>
          <w:sz w:val="24"/>
        </w:rPr>
      </w:pPr>
    </w:p>
    <w:p w14:paraId="699C2763" w14:textId="77777777" w:rsidR="00520142" w:rsidRDefault="00520142">
      <w:pPr>
        <w:spacing w:line="360" w:lineRule="auto"/>
        <w:ind w:firstLineChars="200" w:firstLine="496"/>
        <w:rPr>
          <w:rFonts w:ascii="宋体" w:eastAsia="宋体" w:hAnsi="宋体" w:cs="宋体"/>
          <w:spacing w:val="4"/>
          <w:sz w:val="24"/>
        </w:rPr>
      </w:pPr>
    </w:p>
    <w:p w14:paraId="269FFFF8" w14:textId="77777777" w:rsidR="00520142" w:rsidRDefault="00520142">
      <w:pPr>
        <w:spacing w:line="360" w:lineRule="auto"/>
        <w:ind w:firstLineChars="200" w:firstLine="496"/>
        <w:rPr>
          <w:rFonts w:ascii="宋体" w:eastAsia="宋体" w:hAnsi="宋体" w:cs="宋体"/>
          <w:spacing w:val="4"/>
          <w:sz w:val="24"/>
        </w:rPr>
      </w:pPr>
    </w:p>
    <w:p w14:paraId="632BA25C" w14:textId="77777777" w:rsidR="00520142" w:rsidRDefault="00520142">
      <w:pPr>
        <w:spacing w:line="360" w:lineRule="auto"/>
        <w:ind w:firstLineChars="200" w:firstLine="496"/>
        <w:rPr>
          <w:rFonts w:ascii="宋体" w:eastAsia="宋体" w:hAnsi="宋体" w:cs="宋体"/>
          <w:spacing w:val="4"/>
          <w:sz w:val="24"/>
        </w:rPr>
      </w:pPr>
    </w:p>
    <w:p w14:paraId="1C009863" w14:textId="77777777" w:rsidR="00520142" w:rsidRDefault="00520142">
      <w:pPr>
        <w:spacing w:line="360" w:lineRule="auto"/>
        <w:ind w:firstLineChars="200" w:firstLine="496"/>
        <w:rPr>
          <w:rFonts w:ascii="宋体" w:eastAsia="宋体" w:hAnsi="宋体" w:cs="宋体"/>
          <w:spacing w:val="4"/>
          <w:sz w:val="24"/>
        </w:rPr>
      </w:pPr>
    </w:p>
    <w:p w14:paraId="5DE2D632" w14:textId="77777777" w:rsidR="00520142" w:rsidRDefault="00520142">
      <w:pPr>
        <w:spacing w:line="360" w:lineRule="auto"/>
        <w:ind w:firstLineChars="200" w:firstLine="496"/>
        <w:rPr>
          <w:rFonts w:ascii="宋体" w:eastAsia="宋体" w:hAnsi="宋体" w:cs="宋体"/>
          <w:spacing w:val="4"/>
          <w:sz w:val="24"/>
        </w:rPr>
      </w:pPr>
    </w:p>
    <w:p w14:paraId="624019E6" w14:textId="77777777" w:rsidR="00520142" w:rsidRDefault="00520142">
      <w:pPr>
        <w:spacing w:line="360" w:lineRule="auto"/>
        <w:ind w:firstLineChars="200" w:firstLine="496"/>
        <w:rPr>
          <w:rFonts w:ascii="宋体" w:eastAsia="宋体" w:hAnsi="宋体" w:cs="宋体"/>
          <w:spacing w:val="4"/>
          <w:sz w:val="24"/>
        </w:rPr>
      </w:pPr>
    </w:p>
    <w:p w14:paraId="502E6F4F" w14:textId="77777777" w:rsidR="00520142" w:rsidRDefault="00520142">
      <w:pPr>
        <w:spacing w:line="360" w:lineRule="auto"/>
        <w:ind w:firstLineChars="200" w:firstLine="496"/>
        <w:rPr>
          <w:rFonts w:ascii="宋体" w:eastAsia="宋体" w:hAnsi="宋体" w:cs="宋体"/>
          <w:spacing w:val="4"/>
          <w:sz w:val="24"/>
        </w:rPr>
      </w:pPr>
    </w:p>
    <w:p w14:paraId="207112FA" w14:textId="77777777" w:rsidR="00520142" w:rsidRDefault="00520142">
      <w:pPr>
        <w:spacing w:line="360" w:lineRule="auto"/>
        <w:ind w:firstLineChars="200" w:firstLine="496"/>
        <w:rPr>
          <w:rFonts w:ascii="宋体" w:eastAsia="宋体" w:hAnsi="宋体" w:cs="宋体"/>
          <w:spacing w:val="4"/>
          <w:sz w:val="24"/>
        </w:rPr>
      </w:pPr>
    </w:p>
    <w:p w14:paraId="2CF1BC2A" w14:textId="77777777" w:rsidR="00520142" w:rsidRDefault="00520142">
      <w:pPr>
        <w:spacing w:line="360" w:lineRule="auto"/>
        <w:ind w:firstLineChars="200" w:firstLine="496"/>
        <w:rPr>
          <w:rFonts w:ascii="宋体" w:eastAsia="宋体" w:hAnsi="宋体" w:cs="宋体"/>
          <w:spacing w:val="4"/>
          <w:sz w:val="24"/>
        </w:rPr>
      </w:pPr>
    </w:p>
    <w:p w14:paraId="50CC6BB4" w14:textId="77777777" w:rsidR="00520142" w:rsidRDefault="00520142">
      <w:pPr>
        <w:spacing w:line="360" w:lineRule="auto"/>
        <w:ind w:firstLineChars="200" w:firstLine="496"/>
        <w:rPr>
          <w:rFonts w:ascii="宋体" w:eastAsia="宋体" w:hAnsi="宋体" w:cs="宋体"/>
          <w:spacing w:val="4"/>
          <w:sz w:val="24"/>
        </w:rPr>
      </w:pPr>
    </w:p>
    <w:p w14:paraId="4D4CA711" w14:textId="77777777" w:rsidR="00520142" w:rsidRDefault="00520142">
      <w:pPr>
        <w:spacing w:line="360" w:lineRule="auto"/>
        <w:ind w:firstLineChars="200" w:firstLine="496"/>
        <w:rPr>
          <w:rFonts w:ascii="宋体" w:eastAsia="宋体" w:hAnsi="宋体" w:cs="宋体"/>
          <w:spacing w:val="4"/>
          <w:sz w:val="24"/>
        </w:rPr>
      </w:pPr>
    </w:p>
    <w:p w14:paraId="10B20661" w14:textId="77777777" w:rsidR="00520142" w:rsidRDefault="00520142">
      <w:pPr>
        <w:spacing w:line="360" w:lineRule="auto"/>
        <w:ind w:firstLineChars="200" w:firstLine="496"/>
        <w:rPr>
          <w:rFonts w:ascii="宋体" w:eastAsia="宋体" w:hAnsi="宋体" w:cs="宋体"/>
          <w:spacing w:val="4"/>
          <w:sz w:val="24"/>
        </w:rPr>
      </w:pPr>
    </w:p>
    <w:p w14:paraId="18AB6A7E" w14:textId="77777777" w:rsidR="00520142" w:rsidRDefault="00520142">
      <w:pPr>
        <w:spacing w:line="360" w:lineRule="auto"/>
        <w:ind w:firstLineChars="200" w:firstLine="496"/>
        <w:rPr>
          <w:rFonts w:ascii="宋体" w:eastAsia="宋体" w:hAnsi="宋体" w:cs="宋体"/>
          <w:spacing w:val="4"/>
          <w:sz w:val="24"/>
        </w:rPr>
      </w:pPr>
    </w:p>
    <w:p w14:paraId="0321208B" w14:textId="77777777" w:rsidR="00520142" w:rsidRDefault="00000000">
      <w:pPr>
        <w:ind w:firstLine="496"/>
        <w:rPr>
          <w:rFonts w:ascii="宋体" w:eastAsia="宋体" w:hAnsi="宋体" w:cs="宋体"/>
          <w:spacing w:val="4"/>
          <w:sz w:val="24"/>
        </w:rPr>
      </w:pPr>
      <w:r>
        <w:rPr>
          <w:rFonts w:ascii="宋体" w:eastAsia="宋体" w:hAnsi="宋体" w:cs="宋体"/>
          <w:spacing w:val="4"/>
          <w:sz w:val="24"/>
        </w:rPr>
        <w:br w:type="page"/>
      </w:r>
    </w:p>
    <w:p w14:paraId="28EA33E3" w14:textId="77777777" w:rsidR="00520142" w:rsidRDefault="00000000">
      <w:pPr>
        <w:pStyle w:val="1"/>
      </w:pPr>
      <w:bookmarkStart w:id="81" w:name="_Toc9567"/>
      <w:r>
        <w:rPr>
          <w:rFonts w:hint="eastAsia"/>
        </w:rPr>
        <w:lastRenderedPageBreak/>
        <w:t>第九章</w:t>
      </w:r>
      <w:r>
        <w:t xml:space="preserve"> </w:t>
      </w:r>
      <w:r>
        <w:rPr>
          <w:rFonts w:hint="eastAsia"/>
          <w:szCs w:val="30"/>
        </w:rPr>
        <w:t>人居环境提升</w:t>
      </w:r>
      <w:bookmarkEnd w:id="81"/>
    </w:p>
    <w:p w14:paraId="3BD55892" w14:textId="77777777" w:rsidR="00520142" w:rsidRDefault="00000000">
      <w:pPr>
        <w:pStyle w:val="20"/>
        <w:ind w:firstLineChars="200" w:firstLine="562"/>
      </w:pPr>
      <w:bookmarkStart w:id="82" w:name="_Toc4759"/>
      <w:r>
        <w:t xml:space="preserve">1 </w:t>
      </w:r>
      <w:r>
        <w:rPr>
          <w:rFonts w:hint="eastAsia"/>
        </w:rPr>
        <w:t>道路交通系统规划</w:t>
      </w:r>
      <w:bookmarkEnd w:id="82"/>
    </w:p>
    <w:p w14:paraId="02B3A000"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（1）道路系统优化</w:t>
      </w:r>
    </w:p>
    <w:p w14:paraId="400DD40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根据《江门市新会区古井镇总体规划（2015-2030）》，保留并拓宽现状金门公路和村庄西侧乡道，道路宽度分别为80米和30米，结合原有村道路网，形成以对外公路、村庄主路为骨架的对外道路等级体系。</w:t>
      </w:r>
    </w:p>
    <w:p w14:paraId="6D8AE016"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（2）村道提级方案</w:t>
      </w:r>
    </w:p>
    <w:p w14:paraId="03C3A5E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1）理顺路网关系</w:t>
      </w:r>
    </w:p>
    <w:p w14:paraId="03C056C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梳理村内各自然村主要村道，整理现状用地，形成村内微循环道路体系，保证每个居民点的道路都能够</w:t>
      </w:r>
      <w:proofErr w:type="gramStart"/>
      <w:r>
        <w:rPr>
          <w:rFonts w:ascii="宋体" w:eastAsia="宋体" w:hAnsi="宋体" w:cs="宋体" w:hint="eastAsia"/>
          <w:spacing w:val="4"/>
          <w:sz w:val="24"/>
        </w:rPr>
        <w:t>环通并连接</w:t>
      </w:r>
      <w:proofErr w:type="gramEnd"/>
      <w:r>
        <w:rPr>
          <w:rFonts w:ascii="宋体" w:eastAsia="宋体" w:hAnsi="宋体" w:cs="宋体" w:hint="eastAsia"/>
          <w:spacing w:val="4"/>
          <w:sz w:val="24"/>
        </w:rPr>
        <w:t>到外围道路上。根据现状村民建筑分布以及建筑质量情况，适当扩宽现状村路。</w:t>
      </w:r>
    </w:p>
    <w:p w14:paraId="04CDCB31"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规划慈溪村内村道3-12米，形成合理的路网系统。</w:t>
      </w:r>
    </w:p>
    <w:p w14:paraId="65F8C16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2）完善消防通道</w:t>
      </w:r>
    </w:p>
    <w:p w14:paraId="1321A6BA"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利用现有村道设置消防通道，通过覆盖明渠等方式，拓宽现状道路至4米以上，以满足消防通道要求，划定消防车道控制线，疏通道路。</w:t>
      </w:r>
    </w:p>
    <w:p w14:paraId="0D05FA8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3）道路整治</w:t>
      </w:r>
    </w:p>
    <w:p w14:paraId="3968AF1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清除现状村道上的生活垃圾与建筑垃圾；村内的主要道路上按40米的间距设置路灯；对巷道进行简单整理，在保证路面通行能力的基础上布置适当的绿化，以营造乡村氛围。</w:t>
      </w:r>
    </w:p>
    <w:p w14:paraId="0010BE20" w14:textId="77777777" w:rsidR="00520142" w:rsidRDefault="00000000">
      <w:pPr>
        <w:numPr>
          <w:ilvl w:val="0"/>
          <w:numId w:val="5"/>
        </w:num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公共停车场规划</w:t>
      </w:r>
    </w:p>
    <w:p w14:paraId="1D5A85C7" w14:textId="1D07E8B6" w:rsidR="00520142" w:rsidRDefault="00000000">
      <w:pPr>
        <w:spacing w:line="360" w:lineRule="auto"/>
        <w:ind w:firstLineChars="200" w:firstLine="496"/>
        <w:rPr>
          <w:rFonts w:ascii="宋体" w:eastAsia="宋体" w:hAnsi="宋体" w:cs="宋体"/>
          <w:b/>
          <w:bCs/>
          <w:spacing w:val="4"/>
          <w:sz w:val="24"/>
        </w:rPr>
      </w:pPr>
      <w:r>
        <w:rPr>
          <w:rFonts w:ascii="宋体" w:eastAsia="宋体" w:hAnsi="宋体" w:cs="宋体" w:hint="eastAsia"/>
          <w:spacing w:val="4"/>
          <w:sz w:val="24"/>
        </w:rPr>
        <w:t>规划将原怡雅</w:t>
      </w:r>
      <w:proofErr w:type="gramStart"/>
      <w:r>
        <w:rPr>
          <w:rFonts w:ascii="宋体" w:eastAsia="宋体" w:hAnsi="宋体" w:cs="宋体" w:hint="eastAsia"/>
          <w:spacing w:val="4"/>
          <w:sz w:val="24"/>
        </w:rPr>
        <w:t>轩</w:t>
      </w:r>
      <w:proofErr w:type="gramEnd"/>
      <w:r>
        <w:rPr>
          <w:rFonts w:ascii="宋体" w:eastAsia="宋体" w:hAnsi="宋体" w:cs="宋体" w:hint="eastAsia"/>
          <w:spacing w:val="4"/>
          <w:sz w:val="24"/>
        </w:rPr>
        <w:t>原有停车场用地改造为广场用地，在慈溪村南部入口处增设一处停车场，入口处与慈佛村入口处，增加</w:t>
      </w:r>
      <w:proofErr w:type="gramStart"/>
      <w:r>
        <w:rPr>
          <w:rFonts w:ascii="宋体" w:eastAsia="宋体" w:hAnsi="宋体" w:cs="宋体" w:hint="eastAsia"/>
          <w:spacing w:val="4"/>
          <w:sz w:val="24"/>
        </w:rPr>
        <w:t>一</w:t>
      </w:r>
      <w:proofErr w:type="gramEnd"/>
      <w:r>
        <w:rPr>
          <w:rFonts w:ascii="宋体" w:eastAsia="宋体" w:hAnsi="宋体" w:cs="宋体" w:hint="eastAsia"/>
          <w:spacing w:val="4"/>
          <w:sz w:val="24"/>
        </w:rPr>
        <w:t>停车场，去除安山村停车场，保留南部原村内停车场，作为居民用停车场</w:t>
      </w:r>
      <w:r w:rsidR="00E34C08">
        <w:rPr>
          <w:rFonts w:ascii="宋体" w:eastAsia="宋体" w:hAnsi="宋体" w:cs="宋体" w:hint="eastAsia"/>
          <w:spacing w:val="4"/>
          <w:sz w:val="24"/>
        </w:rPr>
        <w:t>。</w:t>
      </w:r>
      <w:r>
        <w:rPr>
          <w:rFonts w:ascii="宋体" w:eastAsia="宋体" w:hAnsi="宋体" w:cs="宋体" w:hint="eastAsia"/>
          <w:spacing w:val="4"/>
          <w:sz w:val="24"/>
        </w:rPr>
        <w:t>且停车场按不低于总停车位</w:t>
      </w:r>
      <w:r>
        <w:rPr>
          <w:rFonts w:ascii="宋体" w:eastAsia="宋体" w:hAnsi="宋体" w:cs="宋体"/>
          <w:spacing w:val="4"/>
          <w:sz w:val="24"/>
        </w:rPr>
        <w:t>30%</w:t>
      </w:r>
      <w:r>
        <w:rPr>
          <w:rFonts w:ascii="宋体" w:eastAsia="宋体" w:hAnsi="宋体" w:cs="宋体" w:hint="eastAsia"/>
          <w:spacing w:val="4"/>
          <w:sz w:val="24"/>
        </w:rPr>
        <w:t>的比例建设快速充电桩，并预留电动自行车充电停放点。</w:t>
      </w:r>
    </w:p>
    <w:p w14:paraId="34CAE6F5" w14:textId="77777777" w:rsidR="00520142" w:rsidRDefault="00000000">
      <w:pPr>
        <w:pStyle w:val="20"/>
        <w:ind w:firstLineChars="200" w:firstLine="562"/>
      </w:pPr>
      <w:bookmarkStart w:id="83" w:name="_Toc9946"/>
      <w:r>
        <w:t xml:space="preserve">2 </w:t>
      </w:r>
      <w:r>
        <w:rPr>
          <w:rFonts w:hint="eastAsia"/>
        </w:rPr>
        <w:t>公共服务设施</w:t>
      </w:r>
      <w:bookmarkEnd w:id="83"/>
    </w:p>
    <w:p w14:paraId="670B06F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规划本着保持慈溪村生活氛围、延续旧时公共设施格局的大原则，并满足旅游发展需求，配套旅游服务设施，适当增加公共文化娱乐设施（结合广场、公共绿地设置）。</w:t>
      </w:r>
    </w:p>
    <w:p w14:paraId="2D161F6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保留现状行政办公设施、医疗卫生设施及其它教育设施，并将原老年活动中心</w:t>
      </w:r>
      <w:proofErr w:type="gramStart"/>
      <w:r>
        <w:rPr>
          <w:rFonts w:ascii="宋体" w:eastAsia="宋体" w:hAnsi="宋体" w:cs="宋体" w:hint="eastAsia"/>
          <w:spacing w:val="4"/>
          <w:sz w:val="24"/>
        </w:rPr>
        <w:t>怡</w:t>
      </w:r>
      <w:proofErr w:type="gramEnd"/>
      <w:r>
        <w:rPr>
          <w:rFonts w:ascii="宋体" w:eastAsia="宋体" w:hAnsi="宋体" w:cs="宋体" w:hint="eastAsia"/>
          <w:spacing w:val="4"/>
          <w:sz w:val="24"/>
        </w:rPr>
        <w:t>雅</w:t>
      </w:r>
      <w:proofErr w:type="gramStart"/>
      <w:r>
        <w:rPr>
          <w:rFonts w:ascii="宋体" w:eastAsia="宋体" w:hAnsi="宋体" w:cs="宋体" w:hint="eastAsia"/>
          <w:spacing w:val="4"/>
          <w:sz w:val="24"/>
        </w:rPr>
        <w:t>轩改造</w:t>
      </w:r>
      <w:proofErr w:type="gramEnd"/>
      <w:r>
        <w:rPr>
          <w:rFonts w:ascii="宋体" w:eastAsia="宋体" w:hAnsi="宋体" w:cs="宋体" w:hint="eastAsia"/>
          <w:spacing w:val="4"/>
          <w:sz w:val="24"/>
        </w:rPr>
        <w:t>成为游客服务中心，保留其传统建筑特色，增加对外接待服务功能。</w:t>
      </w:r>
    </w:p>
    <w:p w14:paraId="44BF4959"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文化展览设施方面，将传统建筑慈溪</w:t>
      </w:r>
      <w:proofErr w:type="gramStart"/>
      <w:r>
        <w:rPr>
          <w:rFonts w:ascii="宋体" w:eastAsia="宋体" w:hAnsi="宋体" w:cs="宋体" w:hint="eastAsia"/>
          <w:spacing w:val="4"/>
          <w:sz w:val="24"/>
        </w:rPr>
        <w:t>本厚堂</w:t>
      </w:r>
      <w:proofErr w:type="gramEnd"/>
      <w:r>
        <w:rPr>
          <w:rFonts w:ascii="宋体" w:eastAsia="宋体" w:hAnsi="宋体" w:cs="宋体" w:hint="eastAsia"/>
          <w:spacing w:val="4"/>
          <w:sz w:val="24"/>
        </w:rPr>
        <w:t>、慈溪文昌阁、</w:t>
      </w:r>
      <w:proofErr w:type="gramStart"/>
      <w:r>
        <w:rPr>
          <w:rFonts w:ascii="宋体" w:eastAsia="宋体" w:hAnsi="宋体" w:cs="宋体" w:hint="eastAsia"/>
          <w:spacing w:val="4"/>
          <w:sz w:val="24"/>
        </w:rPr>
        <w:t>岩龙庙</w:t>
      </w:r>
      <w:proofErr w:type="gramEnd"/>
      <w:r>
        <w:rPr>
          <w:rFonts w:ascii="宋体" w:eastAsia="宋体" w:hAnsi="宋体" w:cs="宋体" w:hint="eastAsia"/>
          <w:spacing w:val="4"/>
          <w:sz w:val="24"/>
        </w:rPr>
        <w:t>、慈溪诸公祠、安山诸公祠、陈老倌庙、东</w:t>
      </w:r>
      <w:proofErr w:type="gramStart"/>
      <w:r>
        <w:rPr>
          <w:rFonts w:ascii="宋体" w:eastAsia="宋体" w:hAnsi="宋体" w:cs="宋体" w:hint="eastAsia"/>
          <w:spacing w:val="4"/>
          <w:sz w:val="24"/>
        </w:rPr>
        <w:t>焕</w:t>
      </w:r>
      <w:proofErr w:type="gramEnd"/>
      <w:r>
        <w:rPr>
          <w:rFonts w:ascii="宋体" w:eastAsia="宋体" w:hAnsi="宋体" w:cs="宋体" w:hint="eastAsia"/>
          <w:spacing w:val="4"/>
          <w:sz w:val="24"/>
        </w:rPr>
        <w:t>楼、</w:t>
      </w:r>
      <w:proofErr w:type="gramStart"/>
      <w:r>
        <w:rPr>
          <w:rFonts w:ascii="宋体" w:eastAsia="宋体" w:hAnsi="宋体" w:cs="宋体" w:hint="eastAsia"/>
          <w:spacing w:val="4"/>
          <w:sz w:val="24"/>
        </w:rPr>
        <w:t>祺</w:t>
      </w:r>
      <w:proofErr w:type="gramEnd"/>
      <w:r>
        <w:rPr>
          <w:rFonts w:ascii="宋体" w:eastAsia="宋体" w:hAnsi="宋体" w:cs="宋体" w:hint="eastAsia"/>
          <w:spacing w:val="4"/>
          <w:sz w:val="24"/>
        </w:rPr>
        <w:t>安大屋，慈佛学校，</w:t>
      </w:r>
      <w:proofErr w:type="gramStart"/>
      <w:r>
        <w:rPr>
          <w:rFonts w:ascii="宋体" w:eastAsia="宋体" w:hAnsi="宋体" w:cs="宋体" w:hint="eastAsia"/>
          <w:spacing w:val="4"/>
          <w:sz w:val="24"/>
        </w:rPr>
        <w:t>璨廷</w:t>
      </w:r>
      <w:proofErr w:type="gramEnd"/>
      <w:r>
        <w:rPr>
          <w:rFonts w:ascii="宋体" w:eastAsia="宋体" w:hAnsi="宋体" w:cs="宋体" w:hint="eastAsia"/>
          <w:spacing w:val="4"/>
          <w:sz w:val="24"/>
        </w:rPr>
        <w:t>梁公</w:t>
      </w:r>
      <w:proofErr w:type="gramStart"/>
      <w:r>
        <w:rPr>
          <w:rFonts w:ascii="宋体" w:eastAsia="宋体" w:hAnsi="宋体" w:cs="宋体" w:hint="eastAsia"/>
          <w:spacing w:val="4"/>
          <w:sz w:val="24"/>
        </w:rPr>
        <w:t>祠进行</w:t>
      </w:r>
      <w:proofErr w:type="gramEnd"/>
      <w:r>
        <w:rPr>
          <w:rFonts w:ascii="宋体" w:eastAsia="宋体" w:hAnsi="宋体" w:cs="宋体" w:hint="eastAsia"/>
          <w:spacing w:val="4"/>
          <w:sz w:val="24"/>
        </w:rPr>
        <w:t>严格的保护修缮，作为崖门忠义文化与近代华侨文化展览馆，用于展示慈溪村地方特色历史文化，如村落历史沿革，慈溪村文化发展，名人生平、书画作品，古碑刻、匾额等。</w:t>
      </w:r>
    </w:p>
    <w:p w14:paraId="796DA52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文化活动设施方面，保留现状老年活动中心，文化活动室，丰富活动功能。保留现状篮球场，广场等休闲空间，增加健身器材，羽毛球场，乒乓球桌等健身设施，主要服务当地居民生活需要。规划将</w:t>
      </w:r>
      <w:proofErr w:type="gramStart"/>
      <w:r>
        <w:rPr>
          <w:rFonts w:ascii="宋体" w:eastAsia="宋体" w:hAnsi="宋体" w:cs="宋体" w:hint="eastAsia"/>
          <w:spacing w:val="4"/>
          <w:sz w:val="24"/>
        </w:rPr>
        <w:t>怡</w:t>
      </w:r>
      <w:proofErr w:type="gramEnd"/>
      <w:r>
        <w:rPr>
          <w:rFonts w:ascii="宋体" w:eastAsia="宋体" w:hAnsi="宋体" w:cs="宋体" w:hint="eastAsia"/>
          <w:spacing w:val="4"/>
          <w:sz w:val="24"/>
        </w:rPr>
        <w:t>雅轩旁休闲利用改造为慈溪文化广场，在供村民活动休闲同时，为民俗活动以及各</w:t>
      </w:r>
      <w:proofErr w:type="gramStart"/>
      <w:r>
        <w:rPr>
          <w:rFonts w:ascii="宋体" w:eastAsia="宋体" w:hAnsi="宋体" w:cs="宋体" w:hint="eastAsia"/>
          <w:spacing w:val="4"/>
          <w:sz w:val="24"/>
        </w:rPr>
        <w:t>类对外</w:t>
      </w:r>
      <w:proofErr w:type="gramEnd"/>
      <w:r>
        <w:rPr>
          <w:rFonts w:ascii="宋体" w:eastAsia="宋体" w:hAnsi="宋体" w:cs="宋体" w:hint="eastAsia"/>
          <w:spacing w:val="4"/>
          <w:sz w:val="24"/>
        </w:rPr>
        <w:t>交流活动提供场所，将安山村原停车场</w:t>
      </w:r>
      <w:proofErr w:type="gramStart"/>
      <w:r>
        <w:rPr>
          <w:rFonts w:ascii="宋体" w:eastAsia="宋体" w:hAnsi="宋体" w:cs="宋体" w:hint="eastAsia"/>
          <w:spacing w:val="4"/>
          <w:sz w:val="24"/>
        </w:rPr>
        <w:t>处改造</w:t>
      </w:r>
      <w:proofErr w:type="gramEnd"/>
      <w:r>
        <w:rPr>
          <w:rFonts w:ascii="宋体" w:eastAsia="宋体" w:hAnsi="宋体" w:cs="宋体" w:hint="eastAsia"/>
          <w:spacing w:val="4"/>
          <w:sz w:val="24"/>
        </w:rPr>
        <w:t>为文化广场。另外，在核心保护范围内可利用祠堂、宫庙、广场、休闲绿地等公共空间进行民俗活动的宣传展示。</w:t>
      </w:r>
    </w:p>
    <w:p w14:paraId="7E650654"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保留现状零售商业设施。将鱼塘东侧传统建筑群打造成为一条临水网红商贸街市，将空置传统建筑打造成为特色餐饮店，民俗体验馆，特色文化咖啡店，传统手工艺品展销店，结合文物古迹以及现有公共服务设施改造，增加沿街宣传展示设施，如传统文化及手工艺品的展销、体验等，以促进古寨旅游业的发展。在村落建设区域的各组团内，结合居住建筑设置便民商业服务点。</w:t>
      </w:r>
    </w:p>
    <w:p w14:paraId="04B0C3D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规划保留</w:t>
      </w:r>
      <w:proofErr w:type="gramStart"/>
      <w:r>
        <w:rPr>
          <w:rFonts w:ascii="宋体" w:eastAsia="宋体" w:hAnsi="宋体" w:cs="宋体" w:hint="eastAsia"/>
          <w:spacing w:val="4"/>
          <w:sz w:val="24"/>
        </w:rPr>
        <w:t>本厚学校</w:t>
      </w:r>
      <w:proofErr w:type="gramEnd"/>
      <w:r>
        <w:rPr>
          <w:rFonts w:ascii="宋体" w:eastAsia="宋体" w:hAnsi="宋体" w:cs="宋体" w:hint="eastAsia"/>
          <w:spacing w:val="4"/>
          <w:sz w:val="24"/>
        </w:rPr>
        <w:t>艺术部落，并活化周边建筑，打造连片旅游建筑群。对慈溪公园，进行丰富改造，突出其人文历史价值，作为一旅游观光点。活化利用东</w:t>
      </w:r>
      <w:proofErr w:type="gramStart"/>
      <w:r>
        <w:rPr>
          <w:rFonts w:ascii="宋体" w:eastAsia="宋体" w:hAnsi="宋体" w:cs="宋体" w:hint="eastAsia"/>
          <w:spacing w:val="4"/>
          <w:sz w:val="24"/>
        </w:rPr>
        <w:t>焕</w:t>
      </w:r>
      <w:proofErr w:type="gramEnd"/>
      <w:r>
        <w:rPr>
          <w:rFonts w:ascii="宋体" w:eastAsia="宋体" w:hAnsi="宋体" w:cs="宋体" w:hint="eastAsia"/>
          <w:spacing w:val="4"/>
          <w:sz w:val="24"/>
        </w:rPr>
        <w:t>楼，</w:t>
      </w:r>
      <w:proofErr w:type="gramStart"/>
      <w:r>
        <w:rPr>
          <w:rFonts w:ascii="宋体" w:eastAsia="宋体" w:hAnsi="宋体" w:cs="宋体" w:hint="eastAsia"/>
          <w:spacing w:val="4"/>
          <w:sz w:val="24"/>
        </w:rPr>
        <w:t>祺</w:t>
      </w:r>
      <w:proofErr w:type="gramEnd"/>
      <w:r>
        <w:rPr>
          <w:rFonts w:ascii="宋体" w:eastAsia="宋体" w:hAnsi="宋体" w:cs="宋体" w:hint="eastAsia"/>
          <w:spacing w:val="4"/>
          <w:sz w:val="24"/>
        </w:rPr>
        <w:t>安大屋，福音书室，设置特色商业，文创，参观展览等旅游服务职能。将文昌</w:t>
      </w:r>
      <w:proofErr w:type="gramStart"/>
      <w:r>
        <w:rPr>
          <w:rFonts w:ascii="宋体" w:eastAsia="宋体" w:hAnsi="宋体" w:cs="宋体" w:hint="eastAsia"/>
          <w:spacing w:val="4"/>
          <w:sz w:val="24"/>
        </w:rPr>
        <w:t>阁开放</w:t>
      </w:r>
      <w:proofErr w:type="gramEnd"/>
      <w:r>
        <w:rPr>
          <w:rFonts w:ascii="宋体" w:eastAsia="宋体" w:hAnsi="宋体" w:cs="宋体" w:hint="eastAsia"/>
          <w:spacing w:val="4"/>
          <w:sz w:val="24"/>
        </w:rPr>
        <w:t>参观展览，打造成为登高观景点。</w:t>
      </w:r>
    </w:p>
    <w:tbl>
      <w:tblPr>
        <w:tblStyle w:val="a7"/>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095"/>
      </w:tblGrid>
      <w:tr w:rsidR="00520142" w14:paraId="37D8C287" w14:textId="77777777">
        <w:tc>
          <w:tcPr>
            <w:tcW w:w="10095" w:type="dxa"/>
          </w:tcPr>
          <w:p w14:paraId="0C551A25" w14:textId="77777777" w:rsidR="00520142" w:rsidRDefault="00000000">
            <w:pPr>
              <w:spacing w:line="360" w:lineRule="auto"/>
              <w:ind w:firstLine="480"/>
              <w:jc w:val="center"/>
              <w:rPr>
                <w:rFonts w:ascii="宋体" w:eastAsia="宋体" w:hAnsi="宋体" w:cs="宋体"/>
                <w:spacing w:val="4"/>
                <w:sz w:val="24"/>
              </w:rPr>
            </w:pPr>
            <w:r>
              <w:rPr>
                <w:rFonts w:ascii="宋体" w:eastAsia="宋体" w:hAnsi="宋体" w:cs="宋体"/>
                <w:noProof/>
                <w:spacing w:val="4"/>
                <w:sz w:val="24"/>
              </w:rPr>
              <w:lastRenderedPageBreak/>
              <w:drawing>
                <wp:inline distT="0" distB="0" distL="0" distR="0" wp14:anchorId="170E0E85" wp14:editId="114FC090">
                  <wp:extent cx="5105400" cy="4243070"/>
                  <wp:effectExtent l="0" t="0" r="0" b="5080"/>
                  <wp:docPr id="3437573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3757373" name="图片 1"/>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a:xfrm>
                            <a:off x="0" y="0"/>
                            <a:ext cx="5105400" cy="4243070"/>
                          </a:xfrm>
                          <a:prstGeom prst="rect">
                            <a:avLst/>
                          </a:prstGeom>
                          <a:noFill/>
                          <a:ln>
                            <a:noFill/>
                          </a:ln>
                        </pic:spPr>
                      </pic:pic>
                    </a:graphicData>
                  </a:graphic>
                </wp:inline>
              </w:drawing>
            </w:r>
          </w:p>
        </w:tc>
      </w:tr>
      <w:tr w:rsidR="00520142" w14:paraId="7A8D28B0" w14:textId="77777777">
        <w:tc>
          <w:tcPr>
            <w:tcW w:w="10095" w:type="dxa"/>
          </w:tcPr>
          <w:p w14:paraId="11AB7AA8" w14:textId="77777777" w:rsidR="00520142" w:rsidRDefault="00000000">
            <w:pPr>
              <w:spacing w:line="360" w:lineRule="auto"/>
              <w:ind w:firstLine="480"/>
              <w:jc w:val="center"/>
              <w:rPr>
                <w:rFonts w:ascii="宋体" w:eastAsia="宋体" w:hAnsi="宋体" w:cs="宋体"/>
                <w:spacing w:val="4"/>
                <w:sz w:val="24"/>
              </w:rPr>
            </w:pPr>
            <w:r>
              <w:rPr>
                <w:rStyle w:val="a8"/>
                <w:rFonts w:hint="eastAsia"/>
                <w:sz w:val="24"/>
              </w:rPr>
              <w:t>慈溪公共服务与基础设施规划图</w:t>
            </w:r>
          </w:p>
        </w:tc>
      </w:tr>
    </w:tbl>
    <w:p w14:paraId="145EE7D8" w14:textId="77777777" w:rsidR="00520142" w:rsidRDefault="00520142">
      <w:pPr>
        <w:spacing w:line="360" w:lineRule="auto"/>
        <w:ind w:firstLineChars="200" w:firstLine="496"/>
        <w:rPr>
          <w:rFonts w:ascii="宋体" w:eastAsia="宋体" w:hAnsi="宋体" w:cs="宋体"/>
          <w:spacing w:val="4"/>
          <w:sz w:val="24"/>
        </w:rPr>
      </w:pPr>
    </w:p>
    <w:p w14:paraId="17F0FF58" w14:textId="77777777" w:rsidR="00520142" w:rsidRDefault="00000000">
      <w:pPr>
        <w:pStyle w:val="20"/>
        <w:ind w:firstLineChars="200" w:firstLine="562"/>
      </w:pPr>
      <w:bookmarkStart w:id="84" w:name="_Toc25021"/>
      <w:r>
        <w:t xml:space="preserve">3 </w:t>
      </w:r>
      <w:r>
        <w:rPr>
          <w:rFonts w:hint="eastAsia"/>
        </w:rPr>
        <w:t>市政与环卫设施规划</w:t>
      </w:r>
      <w:bookmarkEnd w:id="84"/>
    </w:p>
    <w:p w14:paraId="13809D73" w14:textId="77777777" w:rsidR="00520142" w:rsidRDefault="00000000">
      <w:pPr>
        <w:pStyle w:val="a"/>
        <w:numPr>
          <w:ilvl w:val="0"/>
          <w:numId w:val="0"/>
        </w:numPr>
        <w:ind w:left="480"/>
        <w:rPr>
          <w:rFonts w:ascii="宋体" w:hAnsi="宋体"/>
          <w:b w:val="0"/>
          <w:szCs w:val="21"/>
        </w:rPr>
      </w:pPr>
      <w:r>
        <w:rPr>
          <w:rFonts w:ascii="宋体" w:hAnsi="宋体" w:hint="eastAsia"/>
          <w:szCs w:val="21"/>
        </w:rPr>
        <w:t>（1）给水工程</w:t>
      </w:r>
    </w:p>
    <w:p w14:paraId="48250D62"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村庄范围主要道路已敷设自来水管，村庄现状主要由镇区给水管网供水，同时保证村内消防用水。</w:t>
      </w:r>
    </w:p>
    <w:p w14:paraId="507F42D1"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巷道内的支管采用树状布置，支管管</w:t>
      </w:r>
      <w:proofErr w:type="gramStart"/>
      <w:r>
        <w:rPr>
          <w:rFonts w:ascii="宋体" w:eastAsia="宋体" w:hAnsi="宋体" w:cs="宋体" w:hint="eastAsia"/>
          <w:spacing w:val="4"/>
          <w:sz w:val="24"/>
        </w:rPr>
        <w:t>径</w:t>
      </w:r>
      <w:proofErr w:type="gramEnd"/>
      <w:r>
        <w:rPr>
          <w:rFonts w:ascii="宋体" w:eastAsia="宋体" w:hAnsi="宋体" w:cs="宋体" w:hint="eastAsia"/>
          <w:spacing w:val="4"/>
          <w:sz w:val="24"/>
        </w:rPr>
        <w:t>规格为DN20～DN40。新建给水管统一采用聚氯乙烯给水管。</w:t>
      </w:r>
    </w:p>
    <w:p w14:paraId="3D331A14"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给水设施主要是给水管道、闸阀、消火栓等，应制定相应的管理措施，防止破坏，对出现的损坏，应及时维修。</w:t>
      </w:r>
    </w:p>
    <w:p w14:paraId="6C7C360C" w14:textId="77777777" w:rsidR="00520142" w:rsidRDefault="00000000">
      <w:pPr>
        <w:pStyle w:val="a"/>
        <w:numPr>
          <w:ilvl w:val="0"/>
          <w:numId w:val="0"/>
        </w:numPr>
        <w:ind w:left="480"/>
        <w:rPr>
          <w:rFonts w:ascii="宋体" w:hAnsi="宋体"/>
          <w:b w:val="0"/>
          <w:szCs w:val="21"/>
        </w:rPr>
      </w:pPr>
      <w:r>
        <w:rPr>
          <w:rFonts w:ascii="宋体" w:hAnsi="宋体" w:hint="eastAsia"/>
          <w:szCs w:val="21"/>
        </w:rPr>
        <w:t>（2）排水工程</w:t>
      </w:r>
    </w:p>
    <w:p w14:paraId="743260D1"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慈溪村保留现有巷道内排水沟，把村内排水明沟改造成排水暗沟，旱季时村内污水通过排水暗渠接至污水处理站，雨季时雨水直接排入村口池塘及附近自然河涌。暗沟断面尺寸不小于B</w:t>
      </w:r>
      <w:r>
        <w:rPr>
          <w:rFonts w:ascii="宋体" w:eastAsia="宋体" w:hAnsi="宋体" w:cs="宋体" w:hint="eastAsia"/>
          <w:spacing w:val="4"/>
          <w:sz w:val="24"/>
        </w:rPr>
        <w:t>×H=0.5×0.5m，暗渠沿渠走向每隔10米设格栅进水口，在暗渠与暗渠交接处和各住户排入口处设活动盖板便于暗渠检修和清疏。定期对排水暗渠清理维护，防止被生活垃圾、淤泥淤积堵塞。</w:t>
      </w:r>
    </w:p>
    <w:p w14:paraId="4BB938DF"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农村生活日渐城市化，村庄污水含有生活洗涤剂、化肥等，同时还含有许多微生物，因此生活污水是不稳定的，如果不经处理直接排放到环境中去会引起环境的污染。因此建议各自然村补充设置截污和简易污水处理系统，在各自然村结合鱼塘新增污水净水设备。</w:t>
      </w:r>
    </w:p>
    <w:p w14:paraId="1BC7A219" w14:textId="77777777" w:rsidR="00520142" w:rsidRDefault="00000000">
      <w:pPr>
        <w:pStyle w:val="a"/>
        <w:numPr>
          <w:ilvl w:val="0"/>
          <w:numId w:val="0"/>
        </w:numPr>
        <w:ind w:left="480"/>
        <w:rPr>
          <w:rFonts w:ascii="宋体" w:hAnsi="宋体"/>
          <w:b w:val="0"/>
          <w:szCs w:val="21"/>
        </w:rPr>
      </w:pPr>
      <w:r>
        <w:rPr>
          <w:rFonts w:ascii="宋体" w:hAnsi="宋体" w:hint="eastAsia"/>
          <w:szCs w:val="21"/>
        </w:rPr>
        <w:t>（3）电力工程</w:t>
      </w:r>
    </w:p>
    <w:p w14:paraId="54A25FD0"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考虑村内供电安全性、稳定性及满足村庄日后发展需求，配电房应满足规范要求。</w:t>
      </w:r>
    </w:p>
    <w:p w14:paraId="74429A62"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在线路改造时，应按照最大电流设计线路截面，一般主干线采用240mm的架空电缆线路，支线采用50mm的电缆线路，支线未能在主开关的有效保护范围内时应加装开关保护，同时应加强主干线之间的联络。</w:t>
      </w:r>
    </w:p>
    <w:p w14:paraId="3A298A0D"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线路的敷设应结合农村的居屋的特点，建议采用架空敷设，在条件许可时亦可采用电缆埋地敷设，或架空与埋地相结合的方式敷设，敷设位置可沿道路、屋檐等。考虑村容的整洁，建议电力、电信</w:t>
      </w:r>
      <w:proofErr w:type="gramStart"/>
      <w:r>
        <w:rPr>
          <w:rFonts w:ascii="宋体" w:eastAsia="宋体" w:hAnsi="宋体" w:cs="宋体" w:hint="eastAsia"/>
          <w:spacing w:val="4"/>
          <w:sz w:val="24"/>
        </w:rPr>
        <w:t>线路同杆架设</w:t>
      </w:r>
      <w:proofErr w:type="gramEnd"/>
      <w:r>
        <w:rPr>
          <w:rFonts w:ascii="宋体" w:eastAsia="宋体" w:hAnsi="宋体" w:cs="宋体" w:hint="eastAsia"/>
          <w:spacing w:val="4"/>
          <w:sz w:val="24"/>
        </w:rPr>
        <w:t>。</w:t>
      </w:r>
    </w:p>
    <w:p w14:paraId="66A1F6A7"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沿村内主要道路设置路灯，路灯间距为40米，规划新增路灯109套。</w:t>
      </w:r>
    </w:p>
    <w:p w14:paraId="6E804E04" w14:textId="77777777" w:rsidR="00520142" w:rsidRDefault="00000000">
      <w:pPr>
        <w:pStyle w:val="a"/>
        <w:numPr>
          <w:ilvl w:val="0"/>
          <w:numId w:val="0"/>
        </w:numPr>
        <w:ind w:left="480"/>
        <w:rPr>
          <w:rFonts w:ascii="宋体" w:hAnsi="宋体"/>
          <w:b w:val="0"/>
          <w:szCs w:val="21"/>
        </w:rPr>
      </w:pPr>
      <w:r>
        <w:rPr>
          <w:rFonts w:ascii="宋体" w:hAnsi="宋体" w:hint="eastAsia"/>
          <w:szCs w:val="21"/>
        </w:rPr>
        <w:t>（4）电信工程</w:t>
      </w:r>
    </w:p>
    <w:p w14:paraId="4B3DD821"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电信线路由村主要道路接入，电信模块机房设于村入口处。</w:t>
      </w:r>
    </w:p>
    <w:p w14:paraId="1E993A64"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目前慈溪村的大部分村民都装上了电话和有线电视，村民上网的要求日益增加，可采用宽带业务获取数据；在村里设置邮政代办点，新建住宅设置信报箱，以解决村民的用邮不便。</w:t>
      </w:r>
    </w:p>
    <w:p w14:paraId="7761BDFB" w14:textId="77777777" w:rsidR="00520142" w:rsidRDefault="00000000">
      <w:pPr>
        <w:pStyle w:val="a"/>
        <w:numPr>
          <w:ilvl w:val="0"/>
          <w:numId w:val="0"/>
        </w:numPr>
        <w:ind w:left="480"/>
        <w:rPr>
          <w:rFonts w:ascii="宋体" w:hAnsi="宋体"/>
          <w:b w:val="0"/>
          <w:szCs w:val="21"/>
        </w:rPr>
      </w:pPr>
      <w:r>
        <w:rPr>
          <w:rFonts w:ascii="宋体" w:hAnsi="宋体" w:hint="eastAsia"/>
          <w:szCs w:val="21"/>
        </w:rPr>
        <w:t>（5）环卫设施</w:t>
      </w:r>
    </w:p>
    <w:p w14:paraId="7BC2341A"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 xml:space="preserve">延续现状“户收集、村集中、镇转运、市处理”的垃圾处理模式。每户配备一个垃圾桶，由村民自行将生活垃圾分类。沿主要道路每隔200 米，次要道路每隔150 米，步行道路每隔100 </w:t>
      </w:r>
      <w:proofErr w:type="gramStart"/>
      <w:r>
        <w:rPr>
          <w:rFonts w:ascii="宋体" w:eastAsia="宋体" w:hAnsi="宋体" w:cs="宋体" w:hint="eastAsia"/>
          <w:spacing w:val="4"/>
          <w:sz w:val="24"/>
        </w:rPr>
        <w:t>米设置</w:t>
      </w:r>
      <w:proofErr w:type="gramEnd"/>
      <w:r>
        <w:rPr>
          <w:rFonts w:ascii="宋体" w:eastAsia="宋体" w:hAnsi="宋体" w:cs="宋体" w:hint="eastAsia"/>
          <w:spacing w:val="4"/>
          <w:sz w:val="24"/>
        </w:rPr>
        <w:t>一个垃圾箱。保留现状垃圾收集点，并进行升级改善垃圾收集</w:t>
      </w:r>
      <w:proofErr w:type="gramStart"/>
      <w:r>
        <w:rPr>
          <w:rFonts w:ascii="宋体" w:eastAsia="宋体" w:hAnsi="宋体" w:cs="宋体" w:hint="eastAsia"/>
          <w:spacing w:val="4"/>
          <w:sz w:val="24"/>
        </w:rPr>
        <w:t>点形式</w:t>
      </w:r>
      <w:proofErr w:type="gramEnd"/>
      <w:r>
        <w:rPr>
          <w:rFonts w:ascii="宋体" w:eastAsia="宋体" w:hAnsi="宋体" w:cs="宋体" w:hint="eastAsia"/>
          <w:spacing w:val="4"/>
          <w:sz w:val="24"/>
        </w:rPr>
        <w:t>需符合村庄的传统风貌。村委统一安排专人、专车对垃圾进行定时收集与处理。</w:t>
      </w:r>
    </w:p>
    <w:p w14:paraId="6455B544" w14:textId="77777777" w:rsidR="00520142" w:rsidRDefault="00000000">
      <w:pPr>
        <w:spacing w:line="360" w:lineRule="auto"/>
        <w:ind w:firstLine="496"/>
        <w:rPr>
          <w:rFonts w:ascii="宋体" w:eastAsia="宋体" w:hAnsi="宋体" w:cs="宋体"/>
          <w:spacing w:val="4"/>
          <w:sz w:val="24"/>
        </w:rPr>
      </w:pPr>
      <w:r>
        <w:rPr>
          <w:rFonts w:ascii="宋体" w:eastAsia="宋体" w:hAnsi="宋体" w:cs="宋体" w:hint="eastAsia"/>
          <w:spacing w:val="4"/>
          <w:sz w:val="24"/>
        </w:rPr>
        <w:t>保留现状公共厕所，将不符合标准的公厕并按公厕革命标准改造完善。</w:t>
      </w:r>
    </w:p>
    <w:p w14:paraId="4717DA3A" w14:textId="77777777" w:rsidR="00520142" w:rsidRDefault="00000000">
      <w:pPr>
        <w:spacing w:line="360" w:lineRule="auto"/>
        <w:ind w:firstLine="496"/>
        <w:rPr>
          <w:rFonts w:ascii="微软雅黑" w:eastAsia="黑体" w:hAnsi="微软雅黑" w:cs="Times New Roman"/>
          <w:b/>
          <w:bCs/>
          <w:color w:val="000000"/>
          <w:sz w:val="30"/>
          <w:szCs w:val="32"/>
        </w:rPr>
      </w:pPr>
      <w:r>
        <w:rPr>
          <w:rFonts w:ascii="宋体" w:eastAsia="宋体" w:hAnsi="宋体" w:cs="宋体" w:hint="eastAsia"/>
          <w:spacing w:val="4"/>
          <w:sz w:val="24"/>
        </w:rPr>
        <w:t>村民集中住宅区按相关规范设计与施工，管线统一安排，确保村民居住环境质量。新建独立村民住宅必须采取有效厕所卫生洁化方法及措施，保护环境质量。</w:t>
      </w:r>
    </w:p>
    <w:p w14:paraId="791BCBD1" w14:textId="77777777" w:rsidR="00520142" w:rsidRDefault="00000000">
      <w:pPr>
        <w:spacing w:line="360" w:lineRule="auto"/>
        <w:ind w:firstLineChars="200" w:firstLine="602"/>
        <w:jc w:val="left"/>
        <w:outlineLvl w:val="1"/>
        <w:rPr>
          <w:rFonts w:ascii="微软雅黑" w:eastAsia="黑体" w:hAnsi="微软雅黑" w:cs="Times New Roman"/>
          <w:b/>
          <w:bCs/>
          <w:color w:val="000000"/>
          <w:sz w:val="30"/>
          <w:szCs w:val="32"/>
        </w:rPr>
      </w:pPr>
      <w:bookmarkStart w:id="85" w:name="_Toc26560"/>
      <w:r>
        <w:rPr>
          <w:rFonts w:ascii="微软雅黑" w:eastAsia="黑体" w:hAnsi="微软雅黑" w:cs="Times New Roman" w:hint="eastAsia"/>
          <w:b/>
          <w:bCs/>
          <w:color w:val="000000"/>
          <w:sz w:val="30"/>
          <w:szCs w:val="32"/>
        </w:rPr>
        <w:t xml:space="preserve">4 </w:t>
      </w:r>
      <w:r>
        <w:rPr>
          <w:rFonts w:ascii="微软雅黑" w:eastAsia="黑体" w:hAnsi="微软雅黑" w:cs="Times New Roman" w:hint="eastAsia"/>
          <w:b/>
          <w:bCs/>
          <w:color w:val="000000"/>
          <w:sz w:val="30"/>
          <w:szCs w:val="32"/>
        </w:rPr>
        <w:t>消防设施规划</w:t>
      </w:r>
      <w:bookmarkEnd w:id="85"/>
    </w:p>
    <w:p w14:paraId="3A670E95" w14:textId="5B02BDD4"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lastRenderedPageBreak/>
        <w:t>完善消防设施，合理设置消火栓。加强消防设施建设， 配备消防摩托车和小型消防车等适用狭窄街巷的消防装备， 并配合其他消防手段。不得以通行标准消防车为目的拓宽、 拆除历史街巷。对不可移动文物、历史建筑和传统建筑进行  重点消防管理，消除明火隐患。确因保护需要，无法按照标准设置，可通过城市人民政府、公安机关、消防机构会同同级住</w:t>
      </w:r>
      <w:proofErr w:type="gramStart"/>
      <w:r>
        <w:rPr>
          <w:rFonts w:ascii="宋体" w:eastAsia="宋体" w:hAnsi="宋体" w:cs="宋体"/>
          <w:spacing w:val="4"/>
          <w:sz w:val="24"/>
        </w:rPr>
        <w:t>建部门</w:t>
      </w:r>
      <w:proofErr w:type="gramEnd"/>
      <w:r>
        <w:rPr>
          <w:rFonts w:ascii="宋体" w:eastAsia="宋体" w:hAnsi="宋体" w:cs="宋体"/>
          <w:spacing w:val="4"/>
          <w:sz w:val="24"/>
        </w:rPr>
        <w:t>制定相应保障方案。</w:t>
      </w:r>
    </w:p>
    <w:p w14:paraId="1EA73522" w14:textId="77777777" w:rsidR="00520142" w:rsidRDefault="00000000">
      <w:pPr>
        <w:pStyle w:val="20"/>
        <w:ind w:firstLineChars="200" w:firstLine="498"/>
        <w:jc w:val="both"/>
      </w:pPr>
      <w:r>
        <w:rPr>
          <w:rFonts w:ascii="宋体" w:eastAsia="宋体" w:hAnsi="宋体" w:cs="宋体" w:hint="eastAsia"/>
          <w:spacing w:val="4"/>
          <w:sz w:val="24"/>
        </w:rPr>
        <w:t xml:space="preserve"> </w:t>
      </w:r>
      <w:bookmarkStart w:id="86" w:name="_Toc6305"/>
      <w:r>
        <w:t>5</w:t>
      </w:r>
      <w:r>
        <w:rPr>
          <w:rFonts w:hint="eastAsia"/>
        </w:rPr>
        <w:t xml:space="preserve"> </w:t>
      </w:r>
      <w:bookmarkStart w:id="87" w:name="_Hlk161158067"/>
      <w:r>
        <w:rPr>
          <w:rFonts w:hint="eastAsia"/>
        </w:rPr>
        <w:t>绿地与开敞空间规划</w:t>
      </w:r>
      <w:bookmarkEnd w:id="86"/>
      <w:bookmarkEnd w:id="87"/>
    </w:p>
    <w:p w14:paraId="27E91C3E" w14:textId="070133FE" w:rsidR="00520142" w:rsidRPr="001B36A3" w:rsidRDefault="00000000" w:rsidP="001B36A3">
      <w:pPr>
        <w:pStyle w:val="20"/>
        <w:ind w:firstLineChars="200" w:firstLine="562"/>
        <w:rPr>
          <w:rFonts w:ascii="黑体" w:hAnsi="黑体" w:cs="黑体"/>
        </w:rPr>
      </w:pPr>
      <w:bookmarkStart w:id="88" w:name="_Toc18547"/>
      <w:r>
        <w:rPr>
          <w:rFonts w:ascii="黑体" w:hAnsi="黑体" w:cs="黑体"/>
        </w:rPr>
        <w:t>5</w:t>
      </w:r>
      <w:r>
        <w:rPr>
          <w:rFonts w:ascii="黑体" w:hAnsi="黑体" w:cs="黑体" w:hint="eastAsia"/>
        </w:rPr>
        <w:t>.1 规划原则</w:t>
      </w:r>
      <w:bookmarkEnd w:id="88"/>
    </w:p>
    <w:p w14:paraId="34ED474C" w14:textId="4F9D1F95" w:rsidR="00520142" w:rsidRDefault="001B36A3">
      <w:pPr>
        <w:spacing w:line="360" w:lineRule="auto"/>
        <w:ind w:firstLineChars="200" w:firstLine="496"/>
        <w:rPr>
          <w:rFonts w:ascii="宋体" w:eastAsia="宋体" w:hAnsi="宋体" w:cs="宋体"/>
          <w:spacing w:val="4"/>
          <w:sz w:val="24"/>
        </w:rPr>
      </w:pPr>
      <w:bookmarkStart w:id="89" w:name="_Hlk161158154"/>
      <w:r>
        <w:rPr>
          <w:rFonts w:ascii="宋体" w:eastAsia="宋体" w:hAnsi="宋体" w:cs="宋体" w:hint="eastAsia"/>
          <w:spacing w:val="4"/>
          <w:sz w:val="24"/>
        </w:rPr>
        <w:t>（1）保护和优化古村水系景观环境</w:t>
      </w:r>
    </w:p>
    <w:p w14:paraId="0DD5011C" w14:textId="3E88F54B" w:rsidR="00520142" w:rsidRDefault="001B36A3">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（2）改善村落内民宅附属或者闲置空地的庭院绿化;</w:t>
      </w:r>
    </w:p>
    <w:p w14:paraId="3F984220" w14:textId="70E9232E" w:rsidR="00520142" w:rsidRDefault="001B36A3">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（3）空间景观规划应注重传统街巷空间保护，更好地展示传统村落的景观风貌;</w:t>
      </w:r>
    </w:p>
    <w:p w14:paraId="4F2D8CE2" w14:textId="113EED90" w:rsidR="00520142" w:rsidRDefault="001B36A3">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（4）保护现有绿化(尤其是大树、古树) 的节点空间。</w:t>
      </w:r>
    </w:p>
    <w:p w14:paraId="218289FA" w14:textId="77777777" w:rsidR="00520142" w:rsidRDefault="00000000">
      <w:pPr>
        <w:pStyle w:val="20"/>
        <w:ind w:firstLineChars="200" w:firstLine="562"/>
        <w:rPr>
          <w:rFonts w:ascii="黑体" w:hAnsi="黑体" w:cs="黑体"/>
        </w:rPr>
      </w:pPr>
      <w:bookmarkStart w:id="90" w:name="_Toc4111"/>
      <w:bookmarkEnd w:id="89"/>
      <w:r>
        <w:rPr>
          <w:rFonts w:ascii="黑体" w:hAnsi="黑体" w:cs="黑体"/>
        </w:rPr>
        <w:t>5</w:t>
      </w:r>
      <w:r>
        <w:rPr>
          <w:rFonts w:ascii="黑体" w:hAnsi="黑体" w:cs="黑体" w:hint="eastAsia"/>
        </w:rPr>
        <w:t>.2 规划结构</w:t>
      </w:r>
      <w:bookmarkEnd w:id="90"/>
    </w:p>
    <w:p w14:paraId="27F4076D" w14:textId="77777777" w:rsidR="00520142" w:rsidRDefault="00000000">
      <w:pPr>
        <w:spacing w:line="360" w:lineRule="auto"/>
        <w:ind w:firstLineChars="200" w:firstLine="496"/>
        <w:rPr>
          <w:rFonts w:ascii="宋体" w:eastAsia="宋体" w:hAnsi="宋体" w:cs="宋体"/>
          <w:spacing w:val="4"/>
          <w:sz w:val="24"/>
        </w:rPr>
      </w:pPr>
      <w:bookmarkStart w:id="91" w:name="_Hlk161158299"/>
      <w:r>
        <w:rPr>
          <w:rFonts w:ascii="宋体" w:eastAsia="宋体" w:hAnsi="宋体" w:cs="宋体" w:hint="eastAsia"/>
          <w:spacing w:val="4"/>
          <w:sz w:val="24"/>
        </w:rPr>
        <w:t>规划形成“一带一街两园、多巷多节点、生态绿地包围”的绿地开敞空间结构。</w:t>
      </w:r>
    </w:p>
    <w:p w14:paraId="57CD9EA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一带，指滨水景观带，在确保保持河</w:t>
      </w:r>
      <w:proofErr w:type="gramStart"/>
      <w:r>
        <w:rPr>
          <w:rFonts w:ascii="宋体" w:eastAsia="宋体" w:hAnsi="宋体" w:cs="宋体" w:hint="eastAsia"/>
          <w:spacing w:val="4"/>
          <w:sz w:val="24"/>
        </w:rPr>
        <w:t>涌两岸</w:t>
      </w:r>
      <w:proofErr w:type="gramEnd"/>
      <w:r>
        <w:rPr>
          <w:rFonts w:ascii="宋体" w:eastAsia="宋体" w:hAnsi="宋体" w:cs="宋体" w:hint="eastAsia"/>
          <w:spacing w:val="4"/>
          <w:sz w:val="24"/>
        </w:rPr>
        <w:t>原生自然景观的基础上对</w:t>
      </w:r>
      <w:proofErr w:type="gramStart"/>
      <w:r>
        <w:rPr>
          <w:rFonts w:ascii="宋体" w:eastAsia="宋体" w:hAnsi="宋体" w:cs="宋体" w:hint="eastAsia"/>
          <w:spacing w:val="4"/>
          <w:sz w:val="24"/>
        </w:rPr>
        <w:t>沿河沿潭岸线</w:t>
      </w:r>
      <w:proofErr w:type="gramEnd"/>
      <w:r>
        <w:rPr>
          <w:rFonts w:ascii="宋体" w:eastAsia="宋体" w:hAnsi="宋体" w:cs="宋体" w:hint="eastAsia"/>
          <w:spacing w:val="4"/>
          <w:sz w:val="24"/>
        </w:rPr>
        <w:t>进行环境整治。保持河岸空间的连续性和整体性，创造丰富的亲水空间，提高村落公共环境质量，与滨河建筑带联动打造文化街区。</w:t>
      </w:r>
    </w:p>
    <w:p w14:paraId="064BBC5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一街，指临水商业文化街。沿街分布有大量的传统风貌建筑，应沿街设置公共座椅</w:t>
      </w:r>
      <w:proofErr w:type="gramStart"/>
      <w:r>
        <w:rPr>
          <w:rFonts w:ascii="宋体" w:eastAsia="宋体" w:hAnsi="宋体" w:cs="宋体" w:hint="eastAsia"/>
          <w:spacing w:val="4"/>
          <w:sz w:val="24"/>
        </w:rPr>
        <w:t>及休惠</w:t>
      </w:r>
      <w:proofErr w:type="gramEnd"/>
      <w:r>
        <w:rPr>
          <w:rFonts w:ascii="宋体" w:eastAsia="宋体" w:hAnsi="宋体" w:cs="宋体" w:hint="eastAsia"/>
          <w:spacing w:val="4"/>
          <w:sz w:val="24"/>
        </w:rPr>
        <w:t>节点，结合街道空间开展社区展览展示公共艺术活动，形成交流场所，鼓励行人停留;利用活化空置传统建筑，恢复和形成完整的传统商业街。</w:t>
      </w:r>
    </w:p>
    <w:p w14:paraId="22852961"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两园，指古井艺术部落与生态农业公园，古井艺术部落在活化利用为历史文化基地同时开发园区内生态山地，打造一片趣味生态游园。根据现状农园和水塘策划主题活动，植入农业景观、农耕体验、田园市集功能。</w:t>
      </w:r>
    </w:p>
    <w:p w14:paraId="6991248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多巷，指连接慈溪村建筑群内的多条古街巷，巷道铺装破损严重的路段应进行铺面改造，并与原有的石板路面风格相统一，加大给排水等市政设施建设力度，对淤塞管道进行清淤，保持现有街巷的空间尺度;</w:t>
      </w:r>
    </w:p>
    <w:p w14:paraId="0034763E"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多节点，指社区组团公园、广场等公共空间节点。广场、公园都是社区重要的活动空间、</w:t>
      </w:r>
      <w:r>
        <w:rPr>
          <w:rFonts w:ascii="宋体" w:eastAsia="宋体" w:hAnsi="宋体" w:cs="宋体" w:hint="eastAsia"/>
          <w:spacing w:val="4"/>
          <w:sz w:val="24"/>
        </w:rPr>
        <w:t>交往空间。进一步利用开发慈溪公园，在慈佛村北面打造一处口袋公园等利用建筑空地，闲置绿地打造休憩空间，活动广场。应注重广场人性化的设计，广场与公园的整体色调应与周边建筑色彩协调，路灯、标识牌、雕塑、喷泉等环境设施的尺度应与空间规模、尺度协调。</w:t>
      </w:r>
    </w:p>
    <w:p w14:paraId="77A8D866"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保护慈溪村周边生态田园与山地环境，适当开发景观观赏休憩空间，植入山地活动项目</w:t>
      </w:r>
      <w:bookmarkEnd w:id="91"/>
      <w:r>
        <w:rPr>
          <w:rFonts w:ascii="宋体" w:eastAsia="宋体" w:hAnsi="宋体" w:cs="宋体" w:hint="eastAsia"/>
          <w:spacing w:val="4"/>
          <w:sz w:val="24"/>
        </w:rPr>
        <w:t>。</w:t>
      </w:r>
    </w:p>
    <w:tbl>
      <w:tblPr>
        <w:tblStyle w:val="a7"/>
        <w:tblW w:w="0" w:type="auto"/>
        <w:jc w:val="center"/>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4A0" w:firstRow="1" w:lastRow="0" w:firstColumn="1" w:lastColumn="0" w:noHBand="0" w:noVBand="1"/>
      </w:tblPr>
      <w:tblGrid>
        <w:gridCol w:w="8296"/>
      </w:tblGrid>
      <w:tr w:rsidR="00520142" w14:paraId="6AA17C82" w14:textId="77777777">
        <w:trPr>
          <w:jc w:val="center"/>
        </w:trPr>
        <w:tc>
          <w:tcPr>
            <w:tcW w:w="8296" w:type="dxa"/>
          </w:tcPr>
          <w:p w14:paraId="2382C3E2" w14:textId="77777777" w:rsidR="00520142" w:rsidRDefault="00000000">
            <w:pPr>
              <w:spacing w:line="360" w:lineRule="auto"/>
              <w:ind w:firstLine="480"/>
              <w:jc w:val="center"/>
              <w:rPr>
                <w:rFonts w:ascii="Times New Roman" w:eastAsia="宋体" w:hAnsi="Times New Roman" w:cs="Times New Roman"/>
                <w:kern w:val="0"/>
                <w:sz w:val="24"/>
              </w:rPr>
            </w:pPr>
            <w:r>
              <w:rPr>
                <w:rFonts w:ascii="Times New Roman" w:eastAsia="宋体" w:hAnsi="Times New Roman" w:cs="Times New Roman" w:hint="eastAsia"/>
                <w:noProof/>
                <w:kern w:val="0"/>
                <w:sz w:val="24"/>
              </w:rPr>
              <w:drawing>
                <wp:anchor distT="0" distB="0" distL="0" distR="0" simplePos="0" relativeHeight="251657216" behindDoc="0" locked="0" layoutInCell="1" allowOverlap="1" wp14:anchorId="3B9B094A" wp14:editId="1E403D8F">
                  <wp:simplePos x="0" y="0"/>
                  <wp:positionH relativeFrom="column">
                    <wp:posOffset>588010</wp:posOffset>
                  </wp:positionH>
                  <wp:positionV relativeFrom="paragraph">
                    <wp:posOffset>111760</wp:posOffset>
                  </wp:positionV>
                  <wp:extent cx="3830320" cy="3205480"/>
                  <wp:effectExtent l="0" t="0" r="17780" b="13970"/>
                  <wp:wrapSquare wrapText="bothSides"/>
                  <wp:docPr id="12714635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1463575" name="图片 8"/>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a:xfrm>
                            <a:off x="0" y="0"/>
                            <a:ext cx="3830320" cy="3205480"/>
                          </a:xfrm>
                          <a:prstGeom prst="rect">
                            <a:avLst/>
                          </a:prstGeom>
                          <a:noFill/>
                          <a:ln>
                            <a:noFill/>
                          </a:ln>
                        </pic:spPr>
                      </pic:pic>
                    </a:graphicData>
                  </a:graphic>
                </wp:anchor>
              </w:drawing>
            </w:r>
          </w:p>
        </w:tc>
      </w:tr>
      <w:tr w:rsidR="00520142" w14:paraId="385AF3FF" w14:textId="77777777">
        <w:trPr>
          <w:jc w:val="center"/>
        </w:trPr>
        <w:tc>
          <w:tcPr>
            <w:tcW w:w="8296" w:type="dxa"/>
          </w:tcPr>
          <w:p w14:paraId="50326509" w14:textId="77777777" w:rsidR="00520142" w:rsidRDefault="00000000">
            <w:pPr>
              <w:spacing w:line="360" w:lineRule="auto"/>
              <w:ind w:firstLine="480"/>
              <w:jc w:val="center"/>
              <w:rPr>
                <w:rFonts w:ascii="Times New Roman" w:eastAsia="宋体" w:hAnsi="Times New Roman" w:cs="Times New Roman"/>
                <w:kern w:val="0"/>
                <w:sz w:val="24"/>
              </w:rPr>
            </w:pPr>
            <w:r>
              <w:rPr>
                <w:rStyle w:val="a8"/>
                <w:rFonts w:hint="eastAsia"/>
                <w:sz w:val="24"/>
              </w:rPr>
              <w:t>慈溪绿地与开敞空间规划图</w:t>
            </w:r>
          </w:p>
        </w:tc>
      </w:tr>
    </w:tbl>
    <w:p w14:paraId="144F3C6E" w14:textId="77777777" w:rsidR="00520142" w:rsidRDefault="00520142">
      <w:pPr>
        <w:spacing w:line="360" w:lineRule="auto"/>
        <w:ind w:firstLineChars="200" w:firstLine="496"/>
        <w:rPr>
          <w:rFonts w:ascii="宋体" w:eastAsia="宋体" w:hAnsi="宋体" w:cs="宋体"/>
          <w:spacing w:val="4"/>
          <w:sz w:val="24"/>
        </w:rPr>
      </w:pPr>
    </w:p>
    <w:p w14:paraId="3ECE03AE" w14:textId="77777777" w:rsidR="00520142" w:rsidRDefault="00520142">
      <w:pPr>
        <w:spacing w:line="360" w:lineRule="auto"/>
        <w:ind w:firstLineChars="200" w:firstLine="496"/>
        <w:rPr>
          <w:rFonts w:ascii="宋体" w:eastAsia="宋体" w:hAnsi="宋体" w:cs="宋体"/>
          <w:spacing w:val="4"/>
          <w:sz w:val="24"/>
        </w:rPr>
      </w:pPr>
    </w:p>
    <w:p w14:paraId="006FFB23" w14:textId="77777777" w:rsidR="00520142" w:rsidRDefault="00520142">
      <w:pPr>
        <w:spacing w:line="360" w:lineRule="auto"/>
        <w:ind w:firstLine="496"/>
        <w:rPr>
          <w:rFonts w:ascii="宋体" w:eastAsia="宋体" w:hAnsi="宋体" w:cs="宋体"/>
          <w:spacing w:val="4"/>
          <w:sz w:val="24"/>
        </w:rPr>
      </w:pPr>
    </w:p>
    <w:p w14:paraId="630227C8" w14:textId="77777777" w:rsidR="00520142" w:rsidRDefault="00520142">
      <w:pPr>
        <w:spacing w:line="360" w:lineRule="auto"/>
        <w:ind w:firstLine="496"/>
        <w:rPr>
          <w:rFonts w:ascii="宋体" w:eastAsia="宋体" w:hAnsi="宋体" w:cs="宋体"/>
          <w:spacing w:val="4"/>
          <w:sz w:val="24"/>
        </w:rPr>
      </w:pPr>
    </w:p>
    <w:p w14:paraId="64BD1B17" w14:textId="77777777" w:rsidR="00520142" w:rsidRDefault="00520142">
      <w:pPr>
        <w:spacing w:line="360" w:lineRule="auto"/>
        <w:ind w:firstLine="496"/>
        <w:rPr>
          <w:rFonts w:ascii="宋体" w:eastAsia="宋体" w:hAnsi="宋体" w:cs="宋体"/>
          <w:spacing w:val="4"/>
          <w:sz w:val="24"/>
        </w:rPr>
      </w:pPr>
    </w:p>
    <w:p w14:paraId="45C53B30" w14:textId="77777777" w:rsidR="00520142" w:rsidRDefault="00520142">
      <w:pPr>
        <w:spacing w:line="360" w:lineRule="auto"/>
        <w:ind w:firstLine="496"/>
        <w:rPr>
          <w:rFonts w:ascii="宋体" w:eastAsia="宋体" w:hAnsi="宋体" w:cs="宋体"/>
          <w:spacing w:val="4"/>
          <w:sz w:val="24"/>
        </w:rPr>
      </w:pPr>
    </w:p>
    <w:p w14:paraId="3A7C879D" w14:textId="77777777" w:rsidR="00520142" w:rsidRDefault="00520142">
      <w:pPr>
        <w:spacing w:line="360" w:lineRule="auto"/>
        <w:ind w:firstLine="496"/>
        <w:rPr>
          <w:rFonts w:ascii="宋体" w:eastAsia="宋体" w:hAnsi="宋体" w:cs="宋体"/>
          <w:spacing w:val="4"/>
          <w:sz w:val="24"/>
        </w:rPr>
      </w:pPr>
    </w:p>
    <w:p w14:paraId="566B7072" w14:textId="77777777" w:rsidR="00520142" w:rsidRDefault="00520142">
      <w:pPr>
        <w:spacing w:line="360" w:lineRule="auto"/>
        <w:ind w:firstLine="496"/>
        <w:rPr>
          <w:rFonts w:ascii="宋体" w:eastAsia="宋体" w:hAnsi="宋体" w:cs="宋体"/>
          <w:spacing w:val="4"/>
          <w:sz w:val="24"/>
        </w:rPr>
      </w:pPr>
    </w:p>
    <w:p w14:paraId="72C59A28" w14:textId="77777777" w:rsidR="00520142" w:rsidRDefault="00000000">
      <w:pPr>
        <w:ind w:firstLine="496"/>
        <w:rPr>
          <w:rFonts w:ascii="宋体" w:eastAsia="宋体" w:hAnsi="宋体" w:cs="宋体"/>
          <w:spacing w:val="4"/>
          <w:sz w:val="24"/>
        </w:rPr>
      </w:pPr>
      <w:r>
        <w:rPr>
          <w:rFonts w:ascii="宋体" w:eastAsia="宋体" w:hAnsi="宋体" w:cs="宋体"/>
          <w:spacing w:val="4"/>
          <w:sz w:val="24"/>
        </w:rPr>
        <w:br w:type="page"/>
      </w:r>
    </w:p>
    <w:p w14:paraId="21B7DB15" w14:textId="77777777" w:rsidR="00520142" w:rsidRDefault="00000000">
      <w:pPr>
        <w:pStyle w:val="1"/>
      </w:pPr>
      <w:bookmarkStart w:id="92" w:name="_Toc6327"/>
      <w:r>
        <w:rPr>
          <w:rFonts w:hint="eastAsia"/>
        </w:rPr>
        <w:lastRenderedPageBreak/>
        <w:t>第十章</w:t>
      </w:r>
      <w:r>
        <w:rPr>
          <w:rFonts w:hint="eastAsia"/>
        </w:rPr>
        <w:t xml:space="preserve"> </w:t>
      </w:r>
      <w:r>
        <w:rPr>
          <w:rFonts w:hint="eastAsia"/>
        </w:rPr>
        <w:t>分期规划与规划实施设施</w:t>
      </w:r>
      <w:bookmarkEnd w:id="92"/>
      <w:r>
        <w:rPr>
          <w:rFonts w:hint="eastAsia"/>
        </w:rPr>
        <w:t xml:space="preserve"> </w:t>
      </w:r>
    </w:p>
    <w:p w14:paraId="255C737F" w14:textId="77777777" w:rsidR="00520142" w:rsidRDefault="00000000">
      <w:pPr>
        <w:spacing w:line="360" w:lineRule="auto"/>
        <w:ind w:firstLineChars="200" w:firstLine="602"/>
        <w:jc w:val="left"/>
        <w:outlineLvl w:val="1"/>
        <w:rPr>
          <w:rFonts w:eastAsia="宋体"/>
          <w:sz w:val="24"/>
        </w:rPr>
      </w:pPr>
      <w:bookmarkStart w:id="93" w:name="_Toc29243"/>
      <w:r>
        <w:rPr>
          <w:rFonts w:ascii="微软雅黑" w:eastAsia="黑体" w:hAnsi="微软雅黑" w:cs="Times New Roman" w:hint="eastAsia"/>
          <w:b/>
          <w:bCs/>
          <w:color w:val="000000"/>
          <w:sz w:val="30"/>
          <w:szCs w:val="32"/>
        </w:rPr>
        <w:t xml:space="preserve">1 </w:t>
      </w:r>
      <w:r>
        <w:rPr>
          <w:rFonts w:ascii="微软雅黑" w:eastAsia="黑体" w:hAnsi="微软雅黑" w:cs="Times New Roman" w:hint="eastAsia"/>
          <w:b/>
          <w:bCs/>
          <w:color w:val="000000"/>
          <w:sz w:val="30"/>
          <w:szCs w:val="32"/>
        </w:rPr>
        <w:t>近期行动计划（</w:t>
      </w:r>
      <w:r>
        <w:rPr>
          <w:rFonts w:ascii="微软雅黑" w:eastAsia="黑体" w:hAnsi="微软雅黑" w:cs="Times New Roman" w:hint="eastAsia"/>
          <w:b/>
          <w:bCs/>
          <w:color w:val="000000"/>
          <w:sz w:val="30"/>
          <w:szCs w:val="32"/>
        </w:rPr>
        <w:t>2021-2025</w:t>
      </w:r>
      <w:r>
        <w:rPr>
          <w:rFonts w:ascii="微软雅黑" w:eastAsia="黑体" w:hAnsi="微软雅黑" w:cs="Times New Roman" w:hint="eastAsia"/>
          <w:b/>
          <w:bCs/>
          <w:color w:val="000000"/>
          <w:sz w:val="30"/>
          <w:szCs w:val="32"/>
        </w:rPr>
        <w:t>年）</w:t>
      </w:r>
      <w:bookmarkEnd w:id="93"/>
    </w:p>
    <w:p w14:paraId="66C791D2" w14:textId="77777777" w:rsidR="00520142" w:rsidRDefault="00000000">
      <w:pPr>
        <w:pStyle w:val="3"/>
        <w:ind w:firstLineChars="200" w:firstLine="562"/>
      </w:pPr>
      <w:r>
        <w:rPr>
          <w:rFonts w:hint="eastAsia"/>
        </w:rPr>
        <w:t xml:space="preserve">1.1 </w:t>
      </w:r>
      <w:r>
        <w:rPr>
          <w:rFonts w:hint="eastAsia"/>
        </w:rPr>
        <w:t>建（构）筑物保护</w:t>
      </w:r>
      <w:r>
        <w:rPr>
          <w:rFonts w:hint="eastAsia"/>
        </w:rPr>
        <w:t xml:space="preserve"> </w:t>
      </w:r>
    </w:p>
    <w:p w14:paraId="11321875"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（1）进一步挂牌审查，完善保护文物的“四有”工作，包括有保护标志、有档案、有管理机构、有保护范围。</w:t>
      </w:r>
    </w:p>
    <w:p w14:paraId="49E0FAF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（2）对现存不可移动文物进行严格检查，重点在防水、防 虫、防火、防错位倾斜。发现问题，尽快加以整修，以防漏雨和坍塌。保持文物建筑的真实性、完整性，修复时要遵循“不改变文物原状”、“最少干预”、“可识别性”与“可逆性”原则，并做好周边环境的保育。</w:t>
      </w:r>
    </w:p>
    <w:p w14:paraId="570809D4"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（3）加强对推荐传统风貌建筑名单的建筑考证工作，进一步落实建筑的申报，建立和完善档案资料，统一挂牌。</w:t>
      </w:r>
    </w:p>
    <w:p w14:paraId="6A6DE3C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（4）开展危房评估和维修加固工程，修缮核心保护范围内危房、并对不符合传统风貌的建筑立面进行整治。</w:t>
      </w:r>
    </w:p>
    <w:p w14:paraId="14C83A5D" w14:textId="77777777" w:rsidR="00520142" w:rsidRDefault="00000000">
      <w:pPr>
        <w:pStyle w:val="3"/>
        <w:ind w:firstLineChars="200" w:firstLine="562"/>
      </w:pPr>
      <w:bookmarkStart w:id="94" w:name="_Hlk157550461"/>
      <w:r>
        <w:rPr>
          <w:rFonts w:hint="eastAsia"/>
        </w:rPr>
        <w:t>1</w:t>
      </w:r>
      <w:r>
        <w:t>.2</w:t>
      </w:r>
      <w:r>
        <w:rPr>
          <w:rFonts w:hint="eastAsia"/>
        </w:rPr>
        <w:t>非物质文化遗产的保护</w:t>
      </w:r>
    </w:p>
    <w:p w14:paraId="6073B8EE" w14:textId="13394A55"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（1）在公共场所增加关于慈溪村非物质文化遗产的宣传展示。</w:t>
      </w:r>
    </w:p>
    <w:p w14:paraId="528A76AD"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（2）加强慈溪村非物质文化遗产的搜集整理，邀请慈溪村及其它村庄的讲解员、历史文化研究者、见证人进行文字笔录、有声录音、影像录影等口述历史工作。</w:t>
      </w:r>
    </w:p>
    <w:p w14:paraId="24F79A2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（3）定期邀请非物质文化遗产代表性传承人现场展示技艺，鼓励中小学生及本土组织参与慈溪村各项“非遗”相关的活动。</w:t>
      </w:r>
    </w:p>
    <w:p w14:paraId="49E077D8" w14:textId="77777777" w:rsidR="00520142" w:rsidRDefault="00000000">
      <w:pPr>
        <w:pStyle w:val="3"/>
        <w:ind w:firstLineChars="200" w:firstLine="562"/>
      </w:pPr>
      <w:bookmarkStart w:id="95" w:name="_Hlk157550439"/>
      <w:bookmarkEnd w:id="94"/>
      <w:r>
        <w:rPr>
          <w:rFonts w:hint="eastAsia"/>
        </w:rPr>
        <w:t>1</w:t>
      </w:r>
      <w:r>
        <w:t>.3</w:t>
      </w:r>
      <w:r>
        <w:rPr>
          <w:rFonts w:hint="eastAsia"/>
        </w:rPr>
        <w:t>历史文化遗产展示与活化利用</w:t>
      </w:r>
    </w:p>
    <w:p w14:paraId="4362787A" w14:textId="12029BBE"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（1）活化利用慈溪</w:t>
      </w:r>
      <w:proofErr w:type="gramStart"/>
      <w:r>
        <w:rPr>
          <w:rFonts w:ascii="宋体" w:eastAsia="宋体" w:hAnsi="宋体" w:cs="宋体" w:hint="eastAsia"/>
          <w:spacing w:val="4"/>
          <w:sz w:val="24"/>
        </w:rPr>
        <w:t>本厚堂赵</w:t>
      </w:r>
      <w:proofErr w:type="gramEnd"/>
      <w:r>
        <w:rPr>
          <w:rFonts w:ascii="宋体" w:eastAsia="宋体" w:hAnsi="宋体" w:cs="宋体" w:hint="eastAsia"/>
          <w:spacing w:val="4"/>
          <w:sz w:val="24"/>
        </w:rPr>
        <w:t>公祠，慈佛学校，建设慈溪村史馆</w:t>
      </w:r>
      <w:r w:rsidR="000273B4">
        <w:rPr>
          <w:rFonts w:ascii="宋体" w:eastAsia="宋体" w:hAnsi="宋体" w:cs="宋体" w:hint="eastAsia"/>
          <w:spacing w:val="4"/>
          <w:sz w:val="24"/>
        </w:rPr>
        <w:t>1</w:t>
      </w:r>
      <w:r>
        <w:rPr>
          <w:rFonts w:ascii="宋体" w:eastAsia="宋体" w:hAnsi="宋体" w:cs="宋体" w:hint="eastAsia"/>
          <w:spacing w:val="4"/>
          <w:sz w:val="24"/>
        </w:rPr>
        <w:t>处展示设施，将</w:t>
      </w:r>
      <w:proofErr w:type="gramStart"/>
      <w:r>
        <w:rPr>
          <w:rFonts w:ascii="宋体" w:eastAsia="宋体" w:hAnsi="宋体" w:cs="宋体" w:hint="eastAsia"/>
          <w:spacing w:val="4"/>
          <w:sz w:val="24"/>
        </w:rPr>
        <w:t>彦</w:t>
      </w:r>
      <w:proofErr w:type="gramEnd"/>
      <w:r>
        <w:rPr>
          <w:rFonts w:ascii="宋体" w:eastAsia="宋体" w:hAnsi="宋体" w:cs="宋体" w:hint="eastAsia"/>
          <w:spacing w:val="4"/>
          <w:sz w:val="24"/>
        </w:rPr>
        <w:t>富赵公祠旁空地打造为文化广场，作为展示慈溪村历史文化的空间场所。</w:t>
      </w:r>
    </w:p>
    <w:p w14:paraId="33B4C67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（2）鼓励活化利用临河空置传统建筑群，引入各类艺术工作室，文</w:t>
      </w:r>
      <w:proofErr w:type="gramStart"/>
      <w:r>
        <w:rPr>
          <w:rFonts w:ascii="宋体" w:eastAsia="宋体" w:hAnsi="宋体" w:cs="宋体" w:hint="eastAsia"/>
          <w:spacing w:val="4"/>
          <w:sz w:val="24"/>
        </w:rPr>
        <w:t>创商业</w:t>
      </w:r>
      <w:proofErr w:type="gramEnd"/>
      <w:r>
        <w:rPr>
          <w:rFonts w:ascii="宋体" w:eastAsia="宋体" w:hAnsi="宋体" w:cs="宋体" w:hint="eastAsia"/>
          <w:spacing w:val="4"/>
          <w:sz w:val="24"/>
        </w:rPr>
        <w:t>店铺。活化利用</w:t>
      </w:r>
      <w:proofErr w:type="gramStart"/>
      <w:r>
        <w:rPr>
          <w:rFonts w:ascii="宋体" w:eastAsia="宋体" w:hAnsi="宋体" w:cs="宋体" w:hint="eastAsia"/>
          <w:spacing w:val="4"/>
          <w:sz w:val="24"/>
        </w:rPr>
        <w:t>祺</w:t>
      </w:r>
      <w:proofErr w:type="gramEnd"/>
      <w:r>
        <w:rPr>
          <w:rFonts w:ascii="宋体" w:eastAsia="宋体" w:hAnsi="宋体" w:cs="宋体" w:hint="eastAsia"/>
          <w:spacing w:val="4"/>
          <w:sz w:val="24"/>
        </w:rPr>
        <w:t>安大屋与东</w:t>
      </w:r>
      <w:proofErr w:type="gramStart"/>
      <w:r>
        <w:rPr>
          <w:rFonts w:ascii="宋体" w:eastAsia="宋体" w:hAnsi="宋体" w:cs="宋体" w:hint="eastAsia"/>
          <w:spacing w:val="4"/>
          <w:sz w:val="24"/>
        </w:rPr>
        <w:t>焕</w:t>
      </w:r>
      <w:proofErr w:type="gramEnd"/>
      <w:r>
        <w:rPr>
          <w:rFonts w:ascii="宋体" w:eastAsia="宋体" w:hAnsi="宋体" w:cs="宋体" w:hint="eastAsia"/>
          <w:spacing w:val="4"/>
          <w:sz w:val="24"/>
        </w:rPr>
        <w:t>楼及周边建筑，打造为侨乡风格沉浸式体验街区，置入互动游戏模式，保留建筑原貌，设置多个打卡互动点，使传统建筑活起来，增加游客吸引力。将文昌阁打造为历史观光与登高观景为一体的观景塔，进一步升级打造古井</w:t>
      </w:r>
      <w:proofErr w:type="gramStart"/>
      <w:r>
        <w:rPr>
          <w:rFonts w:ascii="宋体" w:eastAsia="宋体" w:hAnsi="宋体" w:cs="宋体" w:hint="eastAsia"/>
          <w:spacing w:val="4"/>
          <w:sz w:val="24"/>
        </w:rPr>
        <w:t>研</w:t>
      </w:r>
      <w:proofErr w:type="gramEnd"/>
      <w:r>
        <w:rPr>
          <w:rFonts w:ascii="宋体" w:eastAsia="宋体" w:hAnsi="宋体" w:cs="宋体" w:hint="eastAsia"/>
          <w:spacing w:val="4"/>
          <w:sz w:val="24"/>
        </w:rPr>
        <w:t>学基地。争取在慈溪村举办一些较有影响力的民俗文化活动和文化论坛，以及举行烧鹅文化节，庙会集市等特色活动。</w:t>
      </w:r>
    </w:p>
    <w:p w14:paraId="392DF35C"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（3）加快智慧展示系统开发，通过智慧导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APP、</w:t>
      </w:r>
      <w:proofErr w:type="gramStart"/>
      <w:r>
        <w:rPr>
          <w:rFonts w:ascii="宋体" w:eastAsia="宋体" w:hAnsi="宋体" w:cs="宋体" w:hint="eastAsia"/>
          <w:spacing w:val="4"/>
          <w:sz w:val="24"/>
        </w:rPr>
        <w:t>微信公众号、微信</w:t>
      </w:r>
      <w:proofErr w:type="gramEnd"/>
      <w:r>
        <w:rPr>
          <w:rFonts w:ascii="宋体" w:eastAsia="宋体" w:hAnsi="宋体" w:cs="宋体" w:hint="eastAsia"/>
          <w:spacing w:val="4"/>
          <w:sz w:val="24"/>
        </w:rPr>
        <w:t>小程序、</w:t>
      </w:r>
      <w:proofErr w:type="gramStart"/>
      <w:r>
        <w:rPr>
          <w:rFonts w:ascii="宋体" w:eastAsia="宋体" w:hAnsi="宋体" w:cs="宋体" w:hint="eastAsia"/>
          <w:spacing w:val="4"/>
          <w:sz w:val="24"/>
        </w:rPr>
        <w:t>微信扫一扫</w:t>
      </w:r>
      <w:proofErr w:type="gramEnd"/>
      <w:r>
        <w:rPr>
          <w:rFonts w:ascii="宋体" w:eastAsia="宋体" w:hAnsi="宋体" w:cs="宋体" w:hint="eastAsia"/>
          <w:spacing w:val="4"/>
          <w:sz w:val="24"/>
        </w:rPr>
        <w:t>、</w:t>
      </w:r>
      <w:r>
        <w:rPr>
          <w:rFonts w:ascii="宋体" w:eastAsia="宋体" w:hAnsi="宋体" w:cs="宋体" w:hint="eastAsia"/>
          <w:spacing w:val="4"/>
          <w:sz w:val="24"/>
        </w:rPr>
        <w:t>AR导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等多种导</w:t>
      </w:r>
      <w:proofErr w:type="gramStart"/>
      <w:r>
        <w:rPr>
          <w:rFonts w:ascii="宋体" w:eastAsia="宋体" w:hAnsi="宋体" w:cs="宋体" w:hint="eastAsia"/>
          <w:spacing w:val="4"/>
          <w:sz w:val="24"/>
        </w:rPr>
        <w:t>览</w:t>
      </w:r>
      <w:proofErr w:type="gramEnd"/>
      <w:r>
        <w:rPr>
          <w:rFonts w:ascii="宋体" w:eastAsia="宋体" w:hAnsi="宋体" w:cs="宋体" w:hint="eastAsia"/>
          <w:spacing w:val="4"/>
          <w:sz w:val="24"/>
        </w:rPr>
        <w:t>方式，为群众、游客提供旅游相关信息咨询，近期完成景区电子地图绘制、主要景点图文信息编辑、主要景点</w:t>
      </w:r>
      <w:proofErr w:type="gramStart"/>
      <w:r>
        <w:rPr>
          <w:rFonts w:ascii="宋体" w:eastAsia="宋体" w:hAnsi="宋体" w:cs="宋体" w:hint="eastAsia"/>
          <w:spacing w:val="4"/>
          <w:sz w:val="24"/>
        </w:rPr>
        <w:t>二维码覆盖</w:t>
      </w:r>
      <w:proofErr w:type="gramEnd"/>
      <w:r>
        <w:rPr>
          <w:rFonts w:ascii="宋体" w:eastAsia="宋体" w:hAnsi="宋体" w:cs="宋体" w:hint="eastAsia"/>
          <w:spacing w:val="4"/>
          <w:sz w:val="24"/>
        </w:rPr>
        <w:t>，宣传慈溪民俗活动、名人轶事、历史建筑等。</w:t>
      </w:r>
    </w:p>
    <w:p w14:paraId="32DDD22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④古树名木在保护的前提下，结合设置休闲、展示空间，并通过文字说明等方式展示其历史文化价值。</w:t>
      </w:r>
    </w:p>
    <w:p w14:paraId="02D347A9"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⑤适当开发村域西侧田园，建设农家体验基地，合理运用自然景观资源。</w:t>
      </w:r>
    </w:p>
    <w:p w14:paraId="7E70C1AF" w14:textId="77777777" w:rsidR="00520142" w:rsidRDefault="00000000">
      <w:pPr>
        <w:pStyle w:val="3"/>
        <w:ind w:firstLineChars="200" w:firstLine="562"/>
      </w:pPr>
      <w:bookmarkStart w:id="96" w:name="_Hlk157550666"/>
      <w:bookmarkEnd w:id="95"/>
      <w:r>
        <w:rPr>
          <w:rFonts w:hint="eastAsia"/>
        </w:rPr>
        <w:t>1</w:t>
      </w:r>
      <w:r>
        <w:t>.4</w:t>
      </w:r>
      <w:r>
        <w:rPr>
          <w:rFonts w:hint="eastAsia"/>
        </w:rPr>
        <w:t xml:space="preserve"> </w:t>
      </w:r>
      <w:r>
        <w:rPr>
          <w:rFonts w:hint="eastAsia"/>
        </w:rPr>
        <w:t>人居环境提升</w:t>
      </w:r>
    </w:p>
    <w:p w14:paraId="46C3459F"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（1）</w:t>
      </w:r>
      <w:bookmarkStart w:id="97" w:name="_Hlk161157812"/>
      <w:r>
        <w:rPr>
          <w:rFonts w:ascii="宋体" w:eastAsia="宋体" w:hAnsi="宋体" w:cs="宋体" w:hint="eastAsia"/>
          <w:spacing w:val="4"/>
          <w:sz w:val="24"/>
        </w:rPr>
        <w:t>维护现状休憩空间，升级改造牛仔王公园，建设慈佛村公园。</w:t>
      </w:r>
    </w:p>
    <w:bookmarkEnd w:id="97"/>
    <w:p w14:paraId="1C363954" w14:textId="4D53B56F" w:rsidR="00520142" w:rsidRDefault="00000000" w:rsidP="000273B4">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Pr>
          <w:rFonts w:ascii="宋体" w:eastAsia="宋体" w:hAnsi="宋体" w:cs="宋体"/>
          <w:spacing w:val="4"/>
          <w:sz w:val="24"/>
        </w:rPr>
        <w:t>2</w:t>
      </w:r>
      <w:r>
        <w:rPr>
          <w:rFonts w:ascii="宋体" w:eastAsia="宋体" w:hAnsi="宋体" w:cs="宋体" w:hint="eastAsia"/>
          <w:spacing w:val="4"/>
          <w:sz w:val="24"/>
        </w:rPr>
        <w:t>）</w:t>
      </w:r>
      <w:bookmarkStart w:id="98" w:name="_Hlk161157822"/>
      <w:r>
        <w:rPr>
          <w:rFonts w:ascii="宋体" w:eastAsia="宋体" w:hAnsi="宋体" w:cs="宋体" w:hint="eastAsia"/>
          <w:spacing w:val="4"/>
          <w:sz w:val="24"/>
        </w:rPr>
        <w:t>将慈溪村西侧连片池塘与流域打造成网红商业街，风貌与慈溪村整体风貌协调一致。</w:t>
      </w:r>
      <w:bookmarkEnd w:id="98"/>
    </w:p>
    <w:p w14:paraId="67420D60" w14:textId="670EFD73"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sidR="000273B4">
        <w:rPr>
          <w:rFonts w:ascii="宋体" w:eastAsia="宋体" w:hAnsi="宋体" w:cs="宋体" w:hint="eastAsia"/>
          <w:spacing w:val="4"/>
          <w:sz w:val="24"/>
        </w:rPr>
        <w:t>3</w:t>
      </w:r>
      <w:r>
        <w:rPr>
          <w:rFonts w:ascii="宋体" w:eastAsia="宋体" w:hAnsi="宋体" w:cs="宋体" w:hint="eastAsia"/>
          <w:spacing w:val="4"/>
          <w:sz w:val="24"/>
        </w:rPr>
        <w:t>）增加标识牌，路灯、垃圾收集箱、消火栓、邮筒、指示标牌等的形式、色彩、风格应与传统村落保护区的风貌、色彩和尺度相协调。</w:t>
      </w:r>
    </w:p>
    <w:p w14:paraId="6C080F1D" w14:textId="2CD74CE3"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hint="eastAsia"/>
          <w:spacing w:val="4"/>
          <w:sz w:val="24"/>
        </w:rPr>
        <w:t>（</w:t>
      </w:r>
      <w:r w:rsidR="000273B4">
        <w:rPr>
          <w:rFonts w:ascii="宋体" w:eastAsia="宋体" w:hAnsi="宋体" w:cs="宋体" w:hint="eastAsia"/>
          <w:spacing w:val="4"/>
          <w:sz w:val="24"/>
        </w:rPr>
        <w:t>4</w:t>
      </w:r>
      <w:r>
        <w:rPr>
          <w:rFonts w:ascii="宋体" w:eastAsia="宋体" w:hAnsi="宋体" w:cs="宋体" w:hint="eastAsia"/>
          <w:spacing w:val="4"/>
          <w:sz w:val="24"/>
        </w:rPr>
        <w:t>）在慈佛村，与慈溪村北面篮球场旁各建设一处停车场，并配套充电桩。</w:t>
      </w:r>
    </w:p>
    <w:p w14:paraId="0C38B350" w14:textId="77777777" w:rsidR="00520142" w:rsidRDefault="00000000">
      <w:pPr>
        <w:spacing w:line="360" w:lineRule="auto"/>
        <w:ind w:firstLine="498"/>
        <w:jc w:val="center"/>
        <w:rPr>
          <w:rFonts w:ascii="宋体" w:eastAsia="宋体" w:hAnsi="宋体" w:cs="宋体"/>
          <w:b/>
          <w:bCs/>
          <w:spacing w:val="4"/>
          <w:sz w:val="24"/>
        </w:rPr>
      </w:pPr>
      <w:r>
        <w:rPr>
          <w:rFonts w:ascii="宋体" w:eastAsia="宋体" w:hAnsi="宋体" w:cs="宋体" w:hint="eastAsia"/>
          <w:b/>
          <w:bCs/>
          <w:spacing w:val="4"/>
          <w:sz w:val="24"/>
        </w:rPr>
        <w:t>近期行动计划表</w:t>
      </w:r>
    </w:p>
    <w:tbl>
      <w:tblPr>
        <w:tblStyle w:val="a7"/>
        <w:tblW w:w="4999" w:type="pct"/>
        <w:jc w:val="center"/>
        <w:tblInd w:w="0" w:type="dxa"/>
        <w:tblCellMar>
          <w:left w:w="108" w:type="dxa"/>
          <w:right w:w="108" w:type="dxa"/>
        </w:tblCellMar>
        <w:tblLook w:val="04A0" w:firstRow="1" w:lastRow="0" w:firstColumn="1" w:lastColumn="0" w:noHBand="0" w:noVBand="1"/>
      </w:tblPr>
      <w:tblGrid>
        <w:gridCol w:w="996"/>
        <w:gridCol w:w="1810"/>
        <w:gridCol w:w="2324"/>
        <w:gridCol w:w="1579"/>
        <w:gridCol w:w="3610"/>
      </w:tblGrid>
      <w:tr w:rsidR="00520142" w14:paraId="0418CE00" w14:textId="77777777">
        <w:trPr>
          <w:tblHeader/>
          <w:jc w:val="center"/>
        </w:trPr>
        <w:tc>
          <w:tcPr>
            <w:tcW w:w="483" w:type="pct"/>
            <w:shd w:val="clear" w:color="auto" w:fill="BFBFBF" w:themeFill="background1" w:themeFillShade="BF"/>
            <w:vAlign w:val="center"/>
          </w:tcPr>
          <w:p w14:paraId="7643CD90" w14:textId="77777777" w:rsidR="00520142" w:rsidRDefault="00000000">
            <w:pPr>
              <w:pStyle w:val="a9"/>
              <w:rPr>
                <w:rStyle w:val="a8"/>
                <w:b/>
                <w:bCs w:val="0"/>
                <w:color w:val="auto"/>
              </w:rPr>
            </w:pPr>
            <w:bookmarkStart w:id="99" w:name="_Hlk157550861"/>
            <w:bookmarkEnd w:id="96"/>
            <w:r>
              <w:rPr>
                <w:rStyle w:val="a8"/>
                <w:rFonts w:hint="eastAsia"/>
                <w:b/>
                <w:bCs w:val="0"/>
                <w:color w:val="auto"/>
                <w:sz w:val="24"/>
              </w:rPr>
              <w:t>序号</w:t>
            </w:r>
          </w:p>
        </w:tc>
        <w:tc>
          <w:tcPr>
            <w:tcW w:w="877" w:type="pct"/>
            <w:shd w:val="clear" w:color="auto" w:fill="BFBFBF" w:themeFill="background1" w:themeFillShade="BF"/>
            <w:vAlign w:val="center"/>
          </w:tcPr>
          <w:p w14:paraId="223214C9" w14:textId="77777777" w:rsidR="00520142" w:rsidRDefault="00000000">
            <w:pPr>
              <w:pStyle w:val="a9"/>
              <w:rPr>
                <w:rStyle w:val="a8"/>
                <w:b/>
                <w:bCs w:val="0"/>
                <w:color w:val="auto"/>
              </w:rPr>
            </w:pPr>
            <w:r>
              <w:rPr>
                <w:rStyle w:val="a8"/>
                <w:rFonts w:hint="eastAsia"/>
                <w:b/>
                <w:bCs w:val="0"/>
                <w:color w:val="auto"/>
                <w:sz w:val="24"/>
              </w:rPr>
              <w:t>类型</w:t>
            </w:r>
          </w:p>
        </w:tc>
        <w:tc>
          <w:tcPr>
            <w:tcW w:w="1126" w:type="pct"/>
            <w:shd w:val="clear" w:color="auto" w:fill="BFBFBF" w:themeFill="background1" w:themeFillShade="BF"/>
            <w:vAlign w:val="center"/>
          </w:tcPr>
          <w:p w14:paraId="76542614" w14:textId="77777777" w:rsidR="00520142" w:rsidRDefault="00000000">
            <w:pPr>
              <w:pStyle w:val="a9"/>
              <w:rPr>
                <w:rStyle w:val="a8"/>
                <w:b/>
                <w:bCs w:val="0"/>
                <w:color w:val="auto"/>
              </w:rPr>
            </w:pPr>
            <w:r>
              <w:rPr>
                <w:rStyle w:val="a8"/>
                <w:rFonts w:hint="eastAsia"/>
                <w:b/>
                <w:bCs w:val="0"/>
                <w:color w:val="auto"/>
                <w:sz w:val="24"/>
              </w:rPr>
              <w:t>项目名称</w:t>
            </w:r>
          </w:p>
        </w:tc>
        <w:tc>
          <w:tcPr>
            <w:tcW w:w="765" w:type="pct"/>
            <w:shd w:val="clear" w:color="auto" w:fill="BFBFBF" w:themeFill="background1" w:themeFillShade="BF"/>
            <w:vAlign w:val="center"/>
          </w:tcPr>
          <w:p w14:paraId="1545BCE9" w14:textId="77777777" w:rsidR="00520142" w:rsidRDefault="00000000">
            <w:pPr>
              <w:pStyle w:val="a9"/>
              <w:rPr>
                <w:rStyle w:val="a8"/>
                <w:b/>
                <w:bCs w:val="0"/>
                <w:color w:val="auto"/>
              </w:rPr>
            </w:pPr>
            <w:r>
              <w:rPr>
                <w:rStyle w:val="a8"/>
                <w:rFonts w:hint="eastAsia"/>
                <w:b/>
                <w:bCs w:val="0"/>
                <w:color w:val="auto"/>
                <w:sz w:val="24"/>
              </w:rPr>
              <w:t>空间位置</w:t>
            </w:r>
          </w:p>
        </w:tc>
        <w:tc>
          <w:tcPr>
            <w:tcW w:w="1749" w:type="pct"/>
            <w:shd w:val="clear" w:color="auto" w:fill="BFBFBF" w:themeFill="background1" w:themeFillShade="BF"/>
            <w:vAlign w:val="center"/>
          </w:tcPr>
          <w:p w14:paraId="2F6D02FF" w14:textId="77777777" w:rsidR="00520142" w:rsidRDefault="00000000">
            <w:pPr>
              <w:pStyle w:val="a9"/>
              <w:rPr>
                <w:rStyle w:val="a8"/>
                <w:b/>
                <w:bCs w:val="0"/>
                <w:color w:val="auto"/>
              </w:rPr>
            </w:pPr>
            <w:r>
              <w:rPr>
                <w:rStyle w:val="a8"/>
                <w:rFonts w:hint="eastAsia"/>
                <w:b/>
                <w:bCs w:val="0"/>
                <w:color w:val="auto"/>
                <w:sz w:val="24"/>
              </w:rPr>
              <w:t>内容</w:t>
            </w:r>
          </w:p>
        </w:tc>
      </w:tr>
      <w:tr w:rsidR="00520142" w14:paraId="38F8F529" w14:textId="77777777">
        <w:trPr>
          <w:jc w:val="center"/>
        </w:trPr>
        <w:tc>
          <w:tcPr>
            <w:tcW w:w="483" w:type="pct"/>
            <w:vAlign w:val="center"/>
          </w:tcPr>
          <w:p w14:paraId="46A395EA" w14:textId="77777777" w:rsidR="00520142" w:rsidRDefault="00000000">
            <w:pPr>
              <w:pStyle w:val="a9"/>
              <w:rPr>
                <w:rStyle w:val="a8"/>
                <w:color w:val="auto"/>
              </w:rPr>
            </w:pPr>
            <w:r>
              <w:rPr>
                <w:rStyle w:val="a8"/>
                <w:rFonts w:hint="eastAsia"/>
                <w:color w:val="auto"/>
                <w:sz w:val="24"/>
              </w:rPr>
              <w:t>1</w:t>
            </w:r>
          </w:p>
        </w:tc>
        <w:tc>
          <w:tcPr>
            <w:tcW w:w="877" w:type="pct"/>
            <w:vMerge w:val="restart"/>
            <w:vAlign w:val="center"/>
          </w:tcPr>
          <w:p w14:paraId="0CBB0987" w14:textId="77777777" w:rsidR="00520142" w:rsidRDefault="00000000">
            <w:pPr>
              <w:pStyle w:val="a9"/>
              <w:rPr>
                <w:rStyle w:val="a8"/>
                <w:color w:val="auto"/>
              </w:rPr>
            </w:pPr>
            <w:r>
              <w:rPr>
                <w:rStyle w:val="a8"/>
                <w:rFonts w:hint="eastAsia"/>
                <w:color w:val="auto"/>
                <w:sz w:val="24"/>
              </w:rPr>
              <w:t>历史文化遗产保护</w:t>
            </w:r>
          </w:p>
        </w:tc>
        <w:tc>
          <w:tcPr>
            <w:tcW w:w="1126" w:type="pct"/>
            <w:vAlign w:val="center"/>
          </w:tcPr>
          <w:p w14:paraId="7E693982" w14:textId="77777777" w:rsidR="00520142" w:rsidRDefault="00000000">
            <w:pPr>
              <w:pStyle w:val="a9"/>
              <w:rPr>
                <w:rStyle w:val="a8"/>
                <w:color w:val="auto"/>
                <w:sz w:val="24"/>
              </w:rPr>
            </w:pPr>
            <w:r>
              <w:rPr>
                <w:rStyle w:val="a8"/>
                <w:rFonts w:hint="eastAsia"/>
                <w:color w:val="auto"/>
                <w:sz w:val="24"/>
              </w:rPr>
              <w:t>历史建筑申报</w:t>
            </w:r>
          </w:p>
        </w:tc>
        <w:tc>
          <w:tcPr>
            <w:tcW w:w="765" w:type="pct"/>
            <w:vAlign w:val="center"/>
          </w:tcPr>
          <w:p w14:paraId="25D03CA5" w14:textId="77777777" w:rsidR="00520142" w:rsidRDefault="00000000">
            <w:pPr>
              <w:pStyle w:val="a9"/>
              <w:rPr>
                <w:rStyle w:val="a8"/>
                <w:color w:val="auto"/>
                <w:sz w:val="24"/>
              </w:rPr>
            </w:pPr>
            <w:r>
              <w:rPr>
                <w:rStyle w:val="a8"/>
                <w:rFonts w:hint="eastAsia"/>
                <w:color w:val="auto"/>
                <w:sz w:val="24"/>
              </w:rPr>
              <w:t>慈溪村</w:t>
            </w:r>
          </w:p>
        </w:tc>
        <w:tc>
          <w:tcPr>
            <w:tcW w:w="1749" w:type="pct"/>
            <w:vAlign w:val="center"/>
          </w:tcPr>
          <w:p w14:paraId="40B348B4" w14:textId="77777777" w:rsidR="00520142" w:rsidRDefault="00000000">
            <w:pPr>
              <w:pStyle w:val="a9"/>
              <w:rPr>
                <w:rStyle w:val="a8"/>
                <w:color w:val="auto"/>
                <w:sz w:val="24"/>
              </w:rPr>
            </w:pPr>
            <w:r>
              <w:rPr>
                <w:rStyle w:val="a8"/>
                <w:rFonts w:hint="eastAsia"/>
                <w:color w:val="auto"/>
                <w:sz w:val="24"/>
              </w:rPr>
              <w:t>对东</w:t>
            </w:r>
            <w:proofErr w:type="gramStart"/>
            <w:r>
              <w:rPr>
                <w:rStyle w:val="a8"/>
                <w:rFonts w:hint="eastAsia"/>
                <w:color w:val="auto"/>
                <w:sz w:val="24"/>
              </w:rPr>
              <w:t>焕</w:t>
            </w:r>
            <w:proofErr w:type="gramEnd"/>
            <w:r>
              <w:rPr>
                <w:rStyle w:val="a8"/>
                <w:rFonts w:hint="eastAsia"/>
                <w:color w:val="auto"/>
                <w:sz w:val="24"/>
              </w:rPr>
              <w:t>楼、</w:t>
            </w:r>
            <w:proofErr w:type="gramStart"/>
            <w:r>
              <w:rPr>
                <w:rStyle w:val="a8"/>
                <w:rFonts w:hint="eastAsia"/>
                <w:color w:val="auto"/>
                <w:sz w:val="24"/>
              </w:rPr>
              <w:t>怡</w:t>
            </w:r>
            <w:proofErr w:type="gramEnd"/>
            <w:r>
              <w:rPr>
                <w:rStyle w:val="a8"/>
                <w:rFonts w:hint="eastAsia"/>
                <w:color w:val="auto"/>
                <w:sz w:val="24"/>
              </w:rPr>
              <w:t>雅轩、</w:t>
            </w:r>
            <w:proofErr w:type="gramStart"/>
            <w:r>
              <w:rPr>
                <w:rStyle w:val="a8"/>
                <w:rFonts w:hint="eastAsia"/>
                <w:color w:val="auto"/>
                <w:sz w:val="24"/>
              </w:rPr>
              <w:t>彦</w:t>
            </w:r>
            <w:proofErr w:type="gramEnd"/>
            <w:r>
              <w:rPr>
                <w:rStyle w:val="a8"/>
                <w:rFonts w:hint="eastAsia"/>
                <w:color w:val="auto"/>
                <w:sz w:val="24"/>
              </w:rPr>
              <w:t>富赵公祠、福音书室、</w:t>
            </w:r>
            <w:proofErr w:type="gramStart"/>
            <w:r>
              <w:rPr>
                <w:rStyle w:val="a8"/>
                <w:rFonts w:hint="eastAsia"/>
                <w:color w:val="auto"/>
                <w:sz w:val="24"/>
              </w:rPr>
              <w:t>本厚小学</w:t>
            </w:r>
            <w:proofErr w:type="gramEnd"/>
            <w:r>
              <w:rPr>
                <w:rStyle w:val="a8"/>
                <w:rFonts w:hint="eastAsia"/>
                <w:color w:val="auto"/>
                <w:sz w:val="24"/>
              </w:rPr>
              <w:t>、古井艺术部落、</w:t>
            </w:r>
            <w:proofErr w:type="gramStart"/>
            <w:r>
              <w:rPr>
                <w:rStyle w:val="a8"/>
                <w:rFonts w:hint="eastAsia"/>
                <w:color w:val="auto"/>
                <w:sz w:val="24"/>
              </w:rPr>
              <w:t>群义英</w:t>
            </w:r>
            <w:proofErr w:type="gramEnd"/>
            <w:r>
              <w:rPr>
                <w:rStyle w:val="a8"/>
                <w:rFonts w:hint="eastAsia"/>
                <w:color w:val="auto"/>
                <w:sz w:val="24"/>
              </w:rPr>
              <w:t>、陈老官庙、慈佛学校、景星梁公祠、</w:t>
            </w:r>
            <w:proofErr w:type="gramStart"/>
            <w:r>
              <w:rPr>
                <w:rStyle w:val="a8"/>
                <w:rFonts w:hint="eastAsia"/>
                <w:color w:val="auto"/>
                <w:sz w:val="24"/>
              </w:rPr>
              <w:t>灿廷</w:t>
            </w:r>
            <w:proofErr w:type="gramEnd"/>
            <w:r>
              <w:rPr>
                <w:rStyle w:val="a8"/>
                <w:rFonts w:hint="eastAsia"/>
                <w:color w:val="auto"/>
                <w:sz w:val="24"/>
              </w:rPr>
              <w:t>梁公祠等传统建筑进行历史建筑申报。</w:t>
            </w:r>
          </w:p>
        </w:tc>
      </w:tr>
      <w:tr w:rsidR="00520142" w14:paraId="2C6E477A" w14:textId="77777777">
        <w:trPr>
          <w:jc w:val="center"/>
        </w:trPr>
        <w:tc>
          <w:tcPr>
            <w:tcW w:w="483" w:type="pct"/>
            <w:vAlign w:val="center"/>
          </w:tcPr>
          <w:p w14:paraId="41E20295" w14:textId="77777777" w:rsidR="00520142" w:rsidRDefault="00000000">
            <w:pPr>
              <w:pStyle w:val="a9"/>
              <w:rPr>
                <w:rStyle w:val="a8"/>
                <w:color w:val="auto"/>
              </w:rPr>
            </w:pPr>
            <w:r>
              <w:rPr>
                <w:rStyle w:val="a8"/>
                <w:rFonts w:hint="eastAsia"/>
                <w:color w:val="auto"/>
                <w:sz w:val="24"/>
              </w:rPr>
              <w:t>2</w:t>
            </w:r>
          </w:p>
        </w:tc>
        <w:tc>
          <w:tcPr>
            <w:tcW w:w="877" w:type="pct"/>
            <w:vMerge/>
            <w:vAlign w:val="center"/>
          </w:tcPr>
          <w:p w14:paraId="1689DC0F" w14:textId="77777777" w:rsidR="00520142" w:rsidRDefault="00520142">
            <w:pPr>
              <w:pStyle w:val="a9"/>
              <w:rPr>
                <w:rStyle w:val="a8"/>
                <w:color w:val="auto"/>
              </w:rPr>
            </w:pPr>
          </w:p>
        </w:tc>
        <w:tc>
          <w:tcPr>
            <w:tcW w:w="1126" w:type="pct"/>
            <w:vAlign w:val="center"/>
          </w:tcPr>
          <w:p w14:paraId="41CBDB54" w14:textId="77777777" w:rsidR="00520142" w:rsidRDefault="00000000">
            <w:pPr>
              <w:pStyle w:val="a9"/>
              <w:rPr>
                <w:rStyle w:val="a8"/>
                <w:color w:val="auto"/>
              </w:rPr>
            </w:pPr>
            <w:r>
              <w:rPr>
                <w:rStyle w:val="a8"/>
                <w:rFonts w:hint="eastAsia"/>
                <w:color w:val="auto"/>
                <w:sz w:val="24"/>
              </w:rPr>
              <w:t>非遗演示与口述历史</w:t>
            </w:r>
          </w:p>
        </w:tc>
        <w:tc>
          <w:tcPr>
            <w:tcW w:w="765" w:type="pct"/>
            <w:vAlign w:val="center"/>
          </w:tcPr>
          <w:p w14:paraId="44AA01FA" w14:textId="77777777" w:rsidR="00520142" w:rsidRDefault="00000000">
            <w:pPr>
              <w:pStyle w:val="a9"/>
              <w:rPr>
                <w:rStyle w:val="a8"/>
                <w:color w:val="auto"/>
              </w:rPr>
            </w:pPr>
            <w:r>
              <w:rPr>
                <w:rStyle w:val="a8"/>
                <w:rFonts w:hint="eastAsia"/>
                <w:color w:val="auto"/>
                <w:sz w:val="24"/>
              </w:rPr>
              <w:t>慈溪村</w:t>
            </w:r>
          </w:p>
        </w:tc>
        <w:tc>
          <w:tcPr>
            <w:tcW w:w="1749" w:type="pct"/>
            <w:vAlign w:val="center"/>
          </w:tcPr>
          <w:p w14:paraId="491AB334" w14:textId="77777777" w:rsidR="00520142" w:rsidRDefault="00000000">
            <w:pPr>
              <w:pStyle w:val="a9"/>
              <w:rPr>
                <w:rStyle w:val="a8"/>
                <w:color w:val="auto"/>
              </w:rPr>
            </w:pPr>
            <w:r>
              <w:rPr>
                <w:rStyle w:val="a8"/>
                <w:rFonts w:hint="eastAsia"/>
                <w:color w:val="auto"/>
                <w:sz w:val="24"/>
              </w:rPr>
              <w:t>邀请相关非物质文化遗产传承人，进行非遗手工艺展示。邀请熟悉慈溪村的讲解员、历史</w:t>
            </w:r>
          </w:p>
          <w:p w14:paraId="2059B480" w14:textId="77777777" w:rsidR="00520142" w:rsidRDefault="00000000">
            <w:pPr>
              <w:pStyle w:val="a9"/>
              <w:rPr>
                <w:rStyle w:val="a8"/>
                <w:color w:val="auto"/>
              </w:rPr>
            </w:pPr>
            <w:r>
              <w:rPr>
                <w:rStyle w:val="a8"/>
                <w:rFonts w:hint="eastAsia"/>
                <w:color w:val="auto"/>
                <w:sz w:val="24"/>
              </w:rPr>
              <w:t>文化研究者、见证人进行文字笔录、有声录音、影像录影等</w:t>
            </w:r>
          </w:p>
        </w:tc>
      </w:tr>
      <w:tr w:rsidR="00520142" w14:paraId="4BF417D4" w14:textId="77777777">
        <w:trPr>
          <w:jc w:val="center"/>
        </w:trPr>
        <w:tc>
          <w:tcPr>
            <w:tcW w:w="483" w:type="pct"/>
            <w:vAlign w:val="center"/>
          </w:tcPr>
          <w:p w14:paraId="1DB8D6E8" w14:textId="77777777" w:rsidR="00520142" w:rsidRDefault="00000000">
            <w:pPr>
              <w:pStyle w:val="a9"/>
              <w:rPr>
                <w:rStyle w:val="a8"/>
                <w:color w:val="auto"/>
              </w:rPr>
            </w:pPr>
            <w:r>
              <w:rPr>
                <w:rStyle w:val="a8"/>
                <w:color w:val="auto"/>
                <w:sz w:val="24"/>
              </w:rPr>
              <w:t>3</w:t>
            </w:r>
          </w:p>
        </w:tc>
        <w:tc>
          <w:tcPr>
            <w:tcW w:w="877" w:type="pct"/>
            <w:vMerge w:val="restart"/>
            <w:vAlign w:val="center"/>
          </w:tcPr>
          <w:p w14:paraId="571955FA" w14:textId="77777777" w:rsidR="00520142" w:rsidRDefault="00000000">
            <w:pPr>
              <w:pStyle w:val="a9"/>
              <w:rPr>
                <w:rStyle w:val="a8"/>
                <w:color w:val="auto"/>
                <w:sz w:val="24"/>
              </w:rPr>
            </w:pPr>
            <w:r>
              <w:rPr>
                <w:rStyle w:val="a8"/>
                <w:rFonts w:hint="eastAsia"/>
                <w:color w:val="auto"/>
                <w:sz w:val="24"/>
              </w:rPr>
              <w:t>展示与活化利用</w:t>
            </w:r>
          </w:p>
        </w:tc>
        <w:tc>
          <w:tcPr>
            <w:tcW w:w="1126" w:type="pct"/>
            <w:vAlign w:val="center"/>
          </w:tcPr>
          <w:p w14:paraId="02042D8B" w14:textId="77777777" w:rsidR="00520142" w:rsidRDefault="00000000">
            <w:pPr>
              <w:pStyle w:val="a9"/>
              <w:rPr>
                <w:rStyle w:val="a8"/>
                <w:color w:val="auto"/>
                <w:sz w:val="24"/>
              </w:rPr>
            </w:pPr>
            <w:r>
              <w:rPr>
                <w:rStyle w:val="a8"/>
                <w:rFonts w:hint="eastAsia"/>
                <w:color w:val="auto"/>
                <w:sz w:val="24"/>
              </w:rPr>
              <w:t>慈溪文化广场</w:t>
            </w:r>
          </w:p>
        </w:tc>
        <w:tc>
          <w:tcPr>
            <w:tcW w:w="765" w:type="pct"/>
            <w:vAlign w:val="center"/>
          </w:tcPr>
          <w:p w14:paraId="7553D92D" w14:textId="77777777" w:rsidR="00520142" w:rsidRDefault="00000000">
            <w:pPr>
              <w:pStyle w:val="a9"/>
              <w:rPr>
                <w:rStyle w:val="a8"/>
                <w:color w:val="auto"/>
                <w:sz w:val="24"/>
              </w:rPr>
            </w:pPr>
            <w:r>
              <w:rPr>
                <w:rStyle w:val="a8"/>
                <w:rFonts w:hint="eastAsia"/>
                <w:color w:val="auto"/>
                <w:sz w:val="24"/>
              </w:rPr>
              <w:t>慈溪村</w:t>
            </w:r>
          </w:p>
        </w:tc>
        <w:tc>
          <w:tcPr>
            <w:tcW w:w="1749" w:type="pct"/>
            <w:vAlign w:val="center"/>
          </w:tcPr>
          <w:p w14:paraId="2CBF8F95" w14:textId="77777777" w:rsidR="00520142" w:rsidRDefault="00000000">
            <w:pPr>
              <w:pStyle w:val="a9"/>
              <w:rPr>
                <w:rStyle w:val="a8"/>
                <w:color w:val="auto"/>
                <w:sz w:val="24"/>
              </w:rPr>
            </w:pPr>
            <w:r>
              <w:rPr>
                <w:rStyle w:val="a8"/>
                <w:rFonts w:hint="eastAsia"/>
                <w:color w:val="auto"/>
                <w:sz w:val="24"/>
              </w:rPr>
              <w:t>将</w:t>
            </w:r>
            <w:proofErr w:type="gramStart"/>
            <w:r>
              <w:rPr>
                <w:rStyle w:val="a8"/>
                <w:rFonts w:hint="eastAsia"/>
                <w:color w:val="auto"/>
                <w:sz w:val="24"/>
              </w:rPr>
              <w:t>彦</w:t>
            </w:r>
            <w:proofErr w:type="gramEnd"/>
            <w:r>
              <w:rPr>
                <w:rStyle w:val="a8"/>
                <w:rFonts w:hint="eastAsia"/>
                <w:color w:val="auto"/>
                <w:sz w:val="24"/>
              </w:rPr>
              <w:t>富赵公祠旁空地打造为文化广场，作为展示慈溪村历史文化的空间场所。</w:t>
            </w:r>
          </w:p>
        </w:tc>
      </w:tr>
      <w:tr w:rsidR="00520142" w14:paraId="0DB47DD4" w14:textId="77777777">
        <w:trPr>
          <w:jc w:val="center"/>
        </w:trPr>
        <w:tc>
          <w:tcPr>
            <w:tcW w:w="483" w:type="pct"/>
            <w:vAlign w:val="center"/>
          </w:tcPr>
          <w:p w14:paraId="6E42EB8A" w14:textId="77777777" w:rsidR="00520142" w:rsidRDefault="00000000">
            <w:pPr>
              <w:pStyle w:val="a9"/>
              <w:rPr>
                <w:rStyle w:val="a8"/>
                <w:color w:val="auto"/>
              </w:rPr>
            </w:pPr>
            <w:r>
              <w:rPr>
                <w:rStyle w:val="a8"/>
                <w:color w:val="auto"/>
              </w:rPr>
              <w:t>4</w:t>
            </w:r>
          </w:p>
        </w:tc>
        <w:tc>
          <w:tcPr>
            <w:tcW w:w="877" w:type="pct"/>
            <w:vMerge/>
            <w:vAlign w:val="center"/>
          </w:tcPr>
          <w:p w14:paraId="185310EF" w14:textId="77777777" w:rsidR="00520142" w:rsidRDefault="00520142">
            <w:pPr>
              <w:pStyle w:val="a9"/>
              <w:rPr>
                <w:rStyle w:val="a8"/>
                <w:color w:val="auto"/>
              </w:rPr>
            </w:pPr>
          </w:p>
        </w:tc>
        <w:tc>
          <w:tcPr>
            <w:tcW w:w="1126" w:type="pct"/>
            <w:vAlign w:val="center"/>
          </w:tcPr>
          <w:p w14:paraId="45BD67C8" w14:textId="77777777" w:rsidR="00520142" w:rsidRDefault="00000000">
            <w:pPr>
              <w:pStyle w:val="a9"/>
              <w:rPr>
                <w:rStyle w:val="a8"/>
                <w:color w:val="auto"/>
              </w:rPr>
            </w:pPr>
            <w:r>
              <w:rPr>
                <w:rStyle w:val="a8"/>
                <w:rFonts w:hint="eastAsia"/>
                <w:color w:val="auto"/>
                <w:sz w:val="24"/>
              </w:rPr>
              <w:t>慈溪村史馆</w:t>
            </w:r>
          </w:p>
        </w:tc>
        <w:tc>
          <w:tcPr>
            <w:tcW w:w="765" w:type="pct"/>
            <w:vAlign w:val="center"/>
          </w:tcPr>
          <w:p w14:paraId="0E433E06" w14:textId="77777777" w:rsidR="00520142" w:rsidRDefault="00000000">
            <w:pPr>
              <w:pStyle w:val="a9"/>
              <w:rPr>
                <w:rStyle w:val="a8"/>
                <w:color w:val="auto"/>
              </w:rPr>
            </w:pPr>
            <w:r>
              <w:rPr>
                <w:rStyle w:val="a8"/>
                <w:rFonts w:hint="eastAsia"/>
                <w:color w:val="auto"/>
                <w:sz w:val="24"/>
              </w:rPr>
              <w:t>慈溪</w:t>
            </w:r>
            <w:proofErr w:type="gramStart"/>
            <w:r>
              <w:rPr>
                <w:rStyle w:val="a8"/>
                <w:rFonts w:hint="eastAsia"/>
                <w:color w:val="auto"/>
                <w:sz w:val="24"/>
              </w:rPr>
              <w:t>本厚堂赵</w:t>
            </w:r>
            <w:proofErr w:type="gramEnd"/>
            <w:r>
              <w:rPr>
                <w:rStyle w:val="a8"/>
                <w:rFonts w:hint="eastAsia"/>
                <w:color w:val="auto"/>
                <w:sz w:val="24"/>
              </w:rPr>
              <w:t>公祠</w:t>
            </w:r>
          </w:p>
        </w:tc>
        <w:tc>
          <w:tcPr>
            <w:tcW w:w="1749" w:type="pct"/>
            <w:vAlign w:val="center"/>
          </w:tcPr>
          <w:p w14:paraId="44AF21E7" w14:textId="77777777" w:rsidR="00520142" w:rsidRDefault="00000000">
            <w:pPr>
              <w:pStyle w:val="a9"/>
              <w:rPr>
                <w:rStyle w:val="a8"/>
                <w:color w:val="auto"/>
              </w:rPr>
            </w:pPr>
            <w:r>
              <w:rPr>
                <w:rStyle w:val="a8"/>
                <w:rFonts w:hint="eastAsia"/>
                <w:color w:val="auto"/>
                <w:sz w:val="24"/>
              </w:rPr>
              <w:t>活化改慈溪</w:t>
            </w:r>
            <w:proofErr w:type="gramStart"/>
            <w:r>
              <w:rPr>
                <w:rStyle w:val="a8"/>
                <w:rFonts w:hint="eastAsia"/>
                <w:color w:val="auto"/>
                <w:sz w:val="24"/>
              </w:rPr>
              <w:t>本厚堂赵</w:t>
            </w:r>
            <w:proofErr w:type="gramEnd"/>
            <w:r>
              <w:rPr>
                <w:rStyle w:val="a8"/>
                <w:rFonts w:hint="eastAsia"/>
                <w:color w:val="auto"/>
                <w:sz w:val="24"/>
              </w:rPr>
              <w:t>公祠，将其作为展示慈溪村历史文化，名人故事，文物建筑的展览场馆。</w:t>
            </w:r>
          </w:p>
        </w:tc>
      </w:tr>
      <w:tr w:rsidR="00520142" w14:paraId="0EE8E1E2" w14:textId="77777777">
        <w:trPr>
          <w:jc w:val="center"/>
        </w:trPr>
        <w:tc>
          <w:tcPr>
            <w:tcW w:w="483" w:type="pct"/>
            <w:vAlign w:val="center"/>
          </w:tcPr>
          <w:p w14:paraId="604BD880" w14:textId="77777777" w:rsidR="00520142" w:rsidRDefault="00000000">
            <w:pPr>
              <w:pStyle w:val="a9"/>
              <w:rPr>
                <w:rStyle w:val="a8"/>
                <w:color w:val="auto"/>
              </w:rPr>
            </w:pPr>
            <w:r>
              <w:rPr>
                <w:rStyle w:val="a8"/>
                <w:color w:val="auto"/>
              </w:rPr>
              <w:t>5</w:t>
            </w:r>
          </w:p>
        </w:tc>
        <w:tc>
          <w:tcPr>
            <w:tcW w:w="877" w:type="pct"/>
            <w:vMerge/>
            <w:vAlign w:val="center"/>
          </w:tcPr>
          <w:p w14:paraId="58BD7FF7" w14:textId="77777777" w:rsidR="00520142" w:rsidRDefault="00520142">
            <w:pPr>
              <w:pStyle w:val="a9"/>
              <w:rPr>
                <w:rStyle w:val="a8"/>
                <w:color w:val="auto"/>
              </w:rPr>
            </w:pPr>
          </w:p>
        </w:tc>
        <w:tc>
          <w:tcPr>
            <w:tcW w:w="1126" w:type="pct"/>
            <w:vAlign w:val="center"/>
          </w:tcPr>
          <w:p w14:paraId="78E2FBEC" w14:textId="192C9564" w:rsidR="00520142" w:rsidRDefault="00000000">
            <w:pPr>
              <w:pStyle w:val="a9"/>
              <w:rPr>
                <w:rStyle w:val="a8"/>
                <w:color w:val="auto"/>
                <w:sz w:val="24"/>
              </w:rPr>
            </w:pPr>
            <w:proofErr w:type="gramStart"/>
            <w:r>
              <w:rPr>
                <w:rStyle w:val="a8"/>
                <w:rFonts w:hint="eastAsia"/>
                <w:color w:val="auto"/>
                <w:sz w:val="24"/>
              </w:rPr>
              <w:t>侨文化</w:t>
            </w:r>
            <w:proofErr w:type="gramEnd"/>
            <w:r>
              <w:rPr>
                <w:rStyle w:val="a8"/>
                <w:rFonts w:hint="eastAsia"/>
                <w:color w:val="auto"/>
                <w:sz w:val="24"/>
              </w:rPr>
              <w:t>沉浸体验街区</w:t>
            </w:r>
          </w:p>
        </w:tc>
        <w:tc>
          <w:tcPr>
            <w:tcW w:w="765" w:type="pct"/>
            <w:vAlign w:val="center"/>
          </w:tcPr>
          <w:p w14:paraId="36E77ABB" w14:textId="77777777" w:rsidR="00520142" w:rsidRDefault="00000000">
            <w:pPr>
              <w:pStyle w:val="a9"/>
              <w:rPr>
                <w:rStyle w:val="a8"/>
                <w:color w:val="auto"/>
                <w:sz w:val="24"/>
              </w:rPr>
            </w:pPr>
            <w:proofErr w:type="gramStart"/>
            <w:r>
              <w:rPr>
                <w:rStyle w:val="a8"/>
                <w:rFonts w:hint="eastAsia"/>
                <w:color w:val="auto"/>
                <w:sz w:val="24"/>
              </w:rPr>
              <w:t>祺</w:t>
            </w:r>
            <w:proofErr w:type="gramEnd"/>
            <w:r>
              <w:rPr>
                <w:rStyle w:val="a8"/>
                <w:rFonts w:hint="eastAsia"/>
                <w:color w:val="auto"/>
                <w:sz w:val="24"/>
              </w:rPr>
              <w:t>安大屋、东</w:t>
            </w:r>
            <w:proofErr w:type="gramStart"/>
            <w:r>
              <w:rPr>
                <w:rStyle w:val="a8"/>
                <w:rFonts w:hint="eastAsia"/>
                <w:color w:val="auto"/>
                <w:sz w:val="24"/>
              </w:rPr>
              <w:t>焕</w:t>
            </w:r>
            <w:proofErr w:type="gramEnd"/>
            <w:r>
              <w:rPr>
                <w:rStyle w:val="a8"/>
                <w:rFonts w:hint="eastAsia"/>
                <w:color w:val="auto"/>
                <w:sz w:val="24"/>
              </w:rPr>
              <w:t>楼及周边传统建筑</w:t>
            </w:r>
          </w:p>
        </w:tc>
        <w:tc>
          <w:tcPr>
            <w:tcW w:w="1749" w:type="pct"/>
            <w:vAlign w:val="center"/>
          </w:tcPr>
          <w:p w14:paraId="695C2449" w14:textId="77777777" w:rsidR="00520142" w:rsidRDefault="00000000">
            <w:pPr>
              <w:pStyle w:val="a9"/>
              <w:rPr>
                <w:rStyle w:val="a8"/>
                <w:color w:val="auto"/>
                <w:sz w:val="24"/>
              </w:rPr>
            </w:pPr>
            <w:r>
              <w:rPr>
                <w:rStyle w:val="a8"/>
                <w:rFonts w:hint="eastAsia"/>
                <w:color w:val="auto"/>
                <w:sz w:val="24"/>
              </w:rPr>
              <w:t>活化改造空置传统建筑，打造为侨乡风格沉浸式体验街区，置入互动游戏模式，保留建筑原貌，设置多个打卡互动点，使传统建筑活起来增加游客吸引力。</w:t>
            </w:r>
          </w:p>
        </w:tc>
      </w:tr>
      <w:tr w:rsidR="00520142" w14:paraId="43D6C67D" w14:textId="77777777">
        <w:trPr>
          <w:jc w:val="center"/>
        </w:trPr>
        <w:tc>
          <w:tcPr>
            <w:tcW w:w="483" w:type="pct"/>
            <w:vAlign w:val="center"/>
          </w:tcPr>
          <w:p w14:paraId="172E5B05" w14:textId="77777777" w:rsidR="00520142" w:rsidRDefault="00000000">
            <w:pPr>
              <w:pStyle w:val="a9"/>
              <w:rPr>
                <w:rStyle w:val="a8"/>
                <w:color w:val="auto"/>
              </w:rPr>
            </w:pPr>
            <w:r>
              <w:rPr>
                <w:rStyle w:val="a8"/>
                <w:color w:val="auto"/>
              </w:rPr>
              <w:t>6</w:t>
            </w:r>
          </w:p>
        </w:tc>
        <w:tc>
          <w:tcPr>
            <w:tcW w:w="877" w:type="pct"/>
            <w:vMerge/>
            <w:vAlign w:val="center"/>
          </w:tcPr>
          <w:p w14:paraId="68667FF8" w14:textId="77777777" w:rsidR="00520142" w:rsidRDefault="00520142">
            <w:pPr>
              <w:pStyle w:val="a9"/>
              <w:rPr>
                <w:rStyle w:val="a8"/>
                <w:color w:val="auto"/>
              </w:rPr>
            </w:pPr>
          </w:p>
        </w:tc>
        <w:tc>
          <w:tcPr>
            <w:tcW w:w="1126" w:type="pct"/>
            <w:vAlign w:val="center"/>
          </w:tcPr>
          <w:p w14:paraId="3F482CED" w14:textId="77777777" w:rsidR="00520142" w:rsidRDefault="00000000">
            <w:pPr>
              <w:pStyle w:val="a9"/>
              <w:rPr>
                <w:rStyle w:val="a8"/>
                <w:color w:val="auto"/>
              </w:rPr>
            </w:pPr>
            <w:r>
              <w:rPr>
                <w:rStyle w:val="a8"/>
                <w:rFonts w:hint="eastAsia"/>
                <w:color w:val="auto"/>
                <w:sz w:val="24"/>
              </w:rPr>
              <w:t>临河民俗街</w:t>
            </w:r>
          </w:p>
        </w:tc>
        <w:tc>
          <w:tcPr>
            <w:tcW w:w="765" w:type="pct"/>
            <w:vAlign w:val="center"/>
          </w:tcPr>
          <w:p w14:paraId="4EF06626" w14:textId="77777777" w:rsidR="00520142" w:rsidRDefault="00000000">
            <w:pPr>
              <w:pStyle w:val="a9"/>
              <w:rPr>
                <w:rStyle w:val="a8"/>
                <w:color w:val="auto"/>
              </w:rPr>
            </w:pPr>
            <w:r>
              <w:rPr>
                <w:rStyle w:val="a8"/>
                <w:rFonts w:hint="eastAsia"/>
                <w:color w:val="auto"/>
                <w:sz w:val="24"/>
              </w:rPr>
              <w:t>慈溪村</w:t>
            </w:r>
          </w:p>
        </w:tc>
        <w:tc>
          <w:tcPr>
            <w:tcW w:w="1749" w:type="pct"/>
            <w:vAlign w:val="center"/>
          </w:tcPr>
          <w:p w14:paraId="778BA8C7" w14:textId="77777777" w:rsidR="00520142" w:rsidRDefault="00000000">
            <w:pPr>
              <w:pStyle w:val="a9"/>
              <w:rPr>
                <w:rStyle w:val="a8"/>
                <w:color w:val="auto"/>
              </w:rPr>
            </w:pPr>
            <w:r>
              <w:rPr>
                <w:rStyle w:val="a8"/>
                <w:rFonts w:hint="eastAsia"/>
                <w:color w:val="auto"/>
                <w:sz w:val="24"/>
              </w:rPr>
              <w:t>对慈溪村临水传统建筑进行活</w:t>
            </w:r>
            <w:r>
              <w:rPr>
                <w:rStyle w:val="a8"/>
                <w:rFonts w:hint="eastAsia"/>
                <w:color w:val="auto"/>
                <w:sz w:val="24"/>
              </w:rPr>
              <w:lastRenderedPageBreak/>
              <w:t>化利用，置入文创餐饮店，陶艺工作室，绘画工作室，特色拍照留念馆等特色店铺，并且保留原有建筑风格，打造古村古韵风貌。</w:t>
            </w:r>
          </w:p>
        </w:tc>
      </w:tr>
      <w:tr w:rsidR="00520142" w14:paraId="36AC2569" w14:textId="77777777">
        <w:trPr>
          <w:jc w:val="center"/>
        </w:trPr>
        <w:tc>
          <w:tcPr>
            <w:tcW w:w="483" w:type="pct"/>
            <w:vAlign w:val="center"/>
          </w:tcPr>
          <w:p w14:paraId="21898E57" w14:textId="77777777" w:rsidR="00520142" w:rsidRDefault="00000000">
            <w:pPr>
              <w:pStyle w:val="a9"/>
              <w:rPr>
                <w:rStyle w:val="a8"/>
                <w:color w:val="auto"/>
              </w:rPr>
            </w:pPr>
            <w:r>
              <w:rPr>
                <w:rStyle w:val="a8"/>
                <w:color w:val="auto"/>
              </w:rPr>
              <w:lastRenderedPageBreak/>
              <w:t>7</w:t>
            </w:r>
          </w:p>
        </w:tc>
        <w:tc>
          <w:tcPr>
            <w:tcW w:w="877" w:type="pct"/>
            <w:vMerge/>
            <w:vAlign w:val="center"/>
          </w:tcPr>
          <w:p w14:paraId="35266CC8" w14:textId="77777777" w:rsidR="00520142" w:rsidRDefault="00520142">
            <w:pPr>
              <w:pStyle w:val="a9"/>
              <w:rPr>
                <w:rStyle w:val="a8"/>
                <w:color w:val="auto"/>
              </w:rPr>
            </w:pPr>
          </w:p>
        </w:tc>
        <w:tc>
          <w:tcPr>
            <w:tcW w:w="1126" w:type="pct"/>
            <w:vAlign w:val="center"/>
          </w:tcPr>
          <w:p w14:paraId="1E2811F2" w14:textId="77777777" w:rsidR="00520142" w:rsidRDefault="00000000">
            <w:pPr>
              <w:pStyle w:val="a9"/>
              <w:rPr>
                <w:rStyle w:val="a8"/>
                <w:color w:val="auto"/>
              </w:rPr>
            </w:pPr>
            <w:r>
              <w:rPr>
                <w:rStyle w:val="a8"/>
                <w:rFonts w:hint="eastAsia"/>
                <w:color w:val="auto"/>
                <w:sz w:val="24"/>
              </w:rPr>
              <w:t>民宿</w:t>
            </w:r>
          </w:p>
        </w:tc>
        <w:tc>
          <w:tcPr>
            <w:tcW w:w="765" w:type="pct"/>
            <w:vAlign w:val="center"/>
          </w:tcPr>
          <w:p w14:paraId="024529DD" w14:textId="77777777" w:rsidR="00520142" w:rsidRDefault="00000000">
            <w:pPr>
              <w:pStyle w:val="a9"/>
              <w:rPr>
                <w:rStyle w:val="a8"/>
                <w:color w:val="auto"/>
              </w:rPr>
            </w:pPr>
            <w:r>
              <w:rPr>
                <w:rStyle w:val="a8"/>
                <w:rFonts w:hint="eastAsia"/>
                <w:color w:val="auto"/>
                <w:sz w:val="24"/>
              </w:rPr>
              <w:t>慈溪村</w:t>
            </w:r>
          </w:p>
        </w:tc>
        <w:tc>
          <w:tcPr>
            <w:tcW w:w="1749" w:type="pct"/>
            <w:vAlign w:val="center"/>
          </w:tcPr>
          <w:p w14:paraId="3263B88F" w14:textId="77777777" w:rsidR="00520142" w:rsidRDefault="00000000">
            <w:pPr>
              <w:pStyle w:val="a9"/>
              <w:rPr>
                <w:rStyle w:val="a8"/>
                <w:color w:val="auto"/>
              </w:rPr>
            </w:pPr>
            <w:r>
              <w:rPr>
                <w:rStyle w:val="a8"/>
                <w:rFonts w:hint="eastAsia"/>
                <w:color w:val="auto"/>
                <w:sz w:val="24"/>
              </w:rPr>
              <w:t>增加一处民宿，用于接待游客，建筑风格与古村风貌保持一致。</w:t>
            </w:r>
          </w:p>
        </w:tc>
      </w:tr>
      <w:tr w:rsidR="00520142" w14:paraId="3A1ECAD6" w14:textId="77777777">
        <w:trPr>
          <w:jc w:val="center"/>
        </w:trPr>
        <w:tc>
          <w:tcPr>
            <w:tcW w:w="483" w:type="pct"/>
            <w:vAlign w:val="center"/>
          </w:tcPr>
          <w:p w14:paraId="0524075D" w14:textId="77777777" w:rsidR="00520142" w:rsidRDefault="00000000">
            <w:pPr>
              <w:pStyle w:val="a9"/>
              <w:rPr>
                <w:rStyle w:val="a8"/>
                <w:color w:val="auto"/>
              </w:rPr>
            </w:pPr>
            <w:r>
              <w:rPr>
                <w:rStyle w:val="a8"/>
                <w:color w:val="auto"/>
              </w:rPr>
              <w:t>8</w:t>
            </w:r>
          </w:p>
        </w:tc>
        <w:tc>
          <w:tcPr>
            <w:tcW w:w="877" w:type="pct"/>
            <w:vMerge w:val="restart"/>
            <w:vAlign w:val="center"/>
          </w:tcPr>
          <w:p w14:paraId="523B2292" w14:textId="77777777" w:rsidR="00520142" w:rsidRDefault="00000000">
            <w:pPr>
              <w:pStyle w:val="a9"/>
              <w:rPr>
                <w:rStyle w:val="a8"/>
                <w:color w:val="auto"/>
              </w:rPr>
            </w:pPr>
            <w:r>
              <w:rPr>
                <w:rStyle w:val="a8"/>
                <w:rFonts w:hint="eastAsia"/>
                <w:color w:val="auto"/>
                <w:sz w:val="24"/>
              </w:rPr>
              <w:t>人居环境提升</w:t>
            </w:r>
          </w:p>
        </w:tc>
        <w:tc>
          <w:tcPr>
            <w:tcW w:w="1126" w:type="pct"/>
            <w:vAlign w:val="center"/>
          </w:tcPr>
          <w:p w14:paraId="41AA2630" w14:textId="77777777" w:rsidR="00520142" w:rsidRDefault="00000000">
            <w:pPr>
              <w:pStyle w:val="a9"/>
              <w:rPr>
                <w:rStyle w:val="a8"/>
                <w:color w:val="auto"/>
                <w:sz w:val="24"/>
              </w:rPr>
            </w:pPr>
            <w:r>
              <w:rPr>
                <w:rStyle w:val="a8"/>
                <w:rFonts w:hint="eastAsia"/>
                <w:color w:val="auto"/>
                <w:sz w:val="24"/>
              </w:rPr>
              <w:t>主街立面整治</w:t>
            </w:r>
          </w:p>
        </w:tc>
        <w:tc>
          <w:tcPr>
            <w:tcW w:w="765" w:type="pct"/>
            <w:vAlign w:val="center"/>
          </w:tcPr>
          <w:p w14:paraId="3787CF89" w14:textId="77777777" w:rsidR="00520142" w:rsidRDefault="00000000">
            <w:pPr>
              <w:pStyle w:val="a9"/>
              <w:rPr>
                <w:rStyle w:val="a8"/>
                <w:color w:val="auto"/>
                <w:sz w:val="24"/>
              </w:rPr>
            </w:pPr>
            <w:r>
              <w:rPr>
                <w:rStyle w:val="a8"/>
                <w:rFonts w:hint="eastAsia"/>
                <w:color w:val="auto"/>
                <w:sz w:val="24"/>
              </w:rPr>
              <w:t>慈溪村</w:t>
            </w:r>
          </w:p>
        </w:tc>
        <w:tc>
          <w:tcPr>
            <w:tcW w:w="1749" w:type="pct"/>
            <w:vAlign w:val="center"/>
          </w:tcPr>
          <w:p w14:paraId="70319B46" w14:textId="77777777" w:rsidR="00520142" w:rsidRDefault="00000000">
            <w:pPr>
              <w:pStyle w:val="a9"/>
              <w:rPr>
                <w:rStyle w:val="a8"/>
                <w:color w:val="auto"/>
                <w:sz w:val="24"/>
              </w:rPr>
            </w:pPr>
            <w:r>
              <w:rPr>
                <w:rStyle w:val="a8"/>
                <w:rFonts w:hint="eastAsia"/>
                <w:color w:val="auto"/>
                <w:sz w:val="24"/>
              </w:rPr>
              <w:t>将慈溪村西侧连片池塘与流域打造成网红商业街，风貌与慈溪村整体风貌协调一致。</w:t>
            </w:r>
          </w:p>
        </w:tc>
      </w:tr>
      <w:tr w:rsidR="00520142" w14:paraId="05B6E358" w14:textId="77777777">
        <w:trPr>
          <w:jc w:val="center"/>
        </w:trPr>
        <w:tc>
          <w:tcPr>
            <w:tcW w:w="483" w:type="pct"/>
            <w:vAlign w:val="center"/>
          </w:tcPr>
          <w:p w14:paraId="4A5837B4" w14:textId="77777777" w:rsidR="00520142" w:rsidRDefault="00000000">
            <w:pPr>
              <w:pStyle w:val="a9"/>
              <w:rPr>
                <w:rStyle w:val="a8"/>
                <w:color w:val="auto"/>
              </w:rPr>
            </w:pPr>
            <w:r>
              <w:rPr>
                <w:rStyle w:val="a8"/>
                <w:color w:val="auto"/>
              </w:rPr>
              <w:t>9</w:t>
            </w:r>
          </w:p>
        </w:tc>
        <w:tc>
          <w:tcPr>
            <w:tcW w:w="877" w:type="pct"/>
            <w:vMerge/>
            <w:vAlign w:val="center"/>
          </w:tcPr>
          <w:p w14:paraId="355DC491" w14:textId="77777777" w:rsidR="00520142" w:rsidRDefault="00520142">
            <w:pPr>
              <w:pStyle w:val="a9"/>
              <w:rPr>
                <w:rStyle w:val="a8"/>
                <w:color w:val="auto"/>
              </w:rPr>
            </w:pPr>
          </w:p>
        </w:tc>
        <w:tc>
          <w:tcPr>
            <w:tcW w:w="1126" w:type="pct"/>
            <w:vAlign w:val="center"/>
          </w:tcPr>
          <w:p w14:paraId="694AAFC9" w14:textId="77777777" w:rsidR="00520142" w:rsidRDefault="00000000">
            <w:pPr>
              <w:pStyle w:val="a9"/>
              <w:rPr>
                <w:rStyle w:val="a8"/>
                <w:color w:val="auto"/>
              </w:rPr>
            </w:pPr>
            <w:r>
              <w:rPr>
                <w:rStyle w:val="a8"/>
                <w:rFonts w:hint="eastAsia"/>
                <w:color w:val="auto"/>
                <w:sz w:val="24"/>
              </w:rPr>
              <w:t>标识系统</w:t>
            </w:r>
          </w:p>
        </w:tc>
        <w:tc>
          <w:tcPr>
            <w:tcW w:w="765" w:type="pct"/>
            <w:vAlign w:val="center"/>
          </w:tcPr>
          <w:p w14:paraId="7146AC4D" w14:textId="77777777" w:rsidR="00520142" w:rsidRDefault="00000000">
            <w:pPr>
              <w:pStyle w:val="a9"/>
              <w:rPr>
                <w:rStyle w:val="a8"/>
                <w:color w:val="auto"/>
              </w:rPr>
            </w:pPr>
            <w:r>
              <w:rPr>
                <w:rStyle w:val="a8"/>
                <w:rFonts w:hint="eastAsia"/>
                <w:color w:val="auto"/>
                <w:sz w:val="24"/>
              </w:rPr>
              <w:t>慈溪村</w:t>
            </w:r>
          </w:p>
        </w:tc>
        <w:tc>
          <w:tcPr>
            <w:tcW w:w="1749" w:type="pct"/>
            <w:vAlign w:val="center"/>
          </w:tcPr>
          <w:p w14:paraId="3F4CF099" w14:textId="77777777" w:rsidR="00520142" w:rsidRDefault="00000000">
            <w:pPr>
              <w:pStyle w:val="a9"/>
              <w:rPr>
                <w:rStyle w:val="a8"/>
                <w:color w:val="auto"/>
              </w:rPr>
            </w:pPr>
            <w:r>
              <w:rPr>
                <w:rStyle w:val="a8"/>
                <w:rFonts w:hint="eastAsia"/>
                <w:color w:val="auto"/>
                <w:sz w:val="24"/>
              </w:rPr>
              <w:t>包括文物建筑标识、方位标识、警告提示标识等。</w:t>
            </w:r>
          </w:p>
        </w:tc>
      </w:tr>
      <w:tr w:rsidR="00520142" w14:paraId="251EA845" w14:textId="77777777">
        <w:trPr>
          <w:jc w:val="center"/>
        </w:trPr>
        <w:tc>
          <w:tcPr>
            <w:tcW w:w="483" w:type="pct"/>
            <w:vAlign w:val="center"/>
          </w:tcPr>
          <w:p w14:paraId="543C5E91" w14:textId="77777777" w:rsidR="00520142" w:rsidRDefault="00000000">
            <w:pPr>
              <w:pStyle w:val="a9"/>
              <w:rPr>
                <w:rStyle w:val="a8"/>
                <w:color w:val="auto"/>
              </w:rPr>
            </w:pPr>
            <w:r>
              <w:rPr>
                <w:rStyle w:val="a8"/>
                <w:color w:val="auto"/>
              </w:rPr>
              <w:t>1</w:t>
            </w:r>
            <w:r>
              <w:rPr>
                <w:rStyle w:val="a8"/>
              </w:rPr>
              <w:t>0</w:t>
            </w:r>
          </w:p>
        </w:tc>
        <w:tc>
          <w:tcPr>
            <w:tcW w:w="877" w:type="pct"/>
            <w:vMerge/>
            <w:vAlign w:val="center"/>
          </w:tcPr>
          <w:p w14:paraId="2B04B1F9" w14:textId="77777777" w:rsidR="00520142" w:rsidRDefault="00520142">
            <w:pPr>
              <w:pStyle w:val="a9"/>
              <w:rPr>
                <w:rStyle w:val="a8"/>
                <w:color w:val="auto"/>
              </w:rPr>
            </w:pPr>
          </w:p>
        </w:tc>
        <w:tc>
          <w:tcPr>
            <w:tcW w:w="1126" w:type="pct"/>
            <w:vAlign w:val="center"/>
          </w:tcPr>
          <w:p w14:paraId="6E2C7A5E" w14:textId="77777777" w:rsidR="00520142" w:rsidRDefault="00000000">
            <w:pPr>
              <w:pStyle w:val="a9"/>
              <w:rPr>
                <w:rStyle w:val="a8"/>
                <w:color w:val="auto"/>
              </w:rPr>
            </w:pPr>
            <w:r>
              <w:rPr>
                <w:rStyle w:val="a8"/>
                <w:rFonts w:hint="eastAsia"/>
                <w:color w:val="auto"/>
                <w:sz w:val="24"/>
              </w:rPr>
              <w:t>停车场</w:t>
            </w:r>
          </w:p>
        </w:tc>
        <w:tc>
          <w:tcPr>
            <w:tcW w:w="765" w:type="pct"/>
            <w:vAlign w:val="center"/>
          </w:tcPr>
          <w:p w14:paraId="3B5F4AFB" w14:textId="77777777" w:rsidR="00520142" w:rsidRDefault="00000000">
            <w:pPr>
              <w:pStyle w:val="a9"/>
              <w:rPr>
                <w:rStyle w:val="a8"/>
                <w:color w:val="auto"/>
              </w:rPr>
            </w:pPr>
            <w:r>
              <w:rPr>
                <w:rStyle w:val="a8"/>
                <w:rFonts w:hint="eastAsia"/>
                <w:color w:val="auto"/>
                <w:sz w:val="24"/>
              </w:rPr>
              <w:t>慈溪村</w:t>
            </w:r>
          </w:p>
        </w:tc>
        <w:tc>
          <w:tcPr>
            <w:tcW w:w="1749" w:type="pct"/>
            <w:vAlign w:val="center"/>
          </w:tcPr>
          <w:p w14:paraId="51CC4923" w14:textId="77777777" w:rsidR="00520142" w:rsidRDefault="00000000">
            <w:pPr>
              <w:pStyle w:val="a9"/>
              <w:rPr>
                <w:rStyle w:val="a8"/>
                <w:color w:val="auto"/>
              </w:rPr>
            </w:pPr>
            <w:r>
              <w:rPr>
                <w:rStyle w:val="a8"/>
                <w:rFonts w:hint="eastAsia"/>
                <w:color w:val="auto"/>
                <w:sz w:val="24"/>
              </w:rPr>
              <w:t>在慈溪村建设两处处停车场，慈佛村建设一处停车场并配套充电桩。</w:t>
            </w:r>
          </w:p>
        </w:tc>
      </w:tr>
      <w:tr w:rsidR="00520142" w14:paraId="70E8ED69" w14:textId="77777777">
        <w:trPr>
          <w:jc w:val="center"/>
        </w:trPr>
        <w:tc>
          <w:tcPr>
            <w:tcW w:w="483" w:type="pct"/>
            <w:vAlign w:val="center"/>
          </w:tcPr>
          <w:p w14:paraId="242A2FC4" w14:textId="77777777" w:rsidR="00520142" w:rsidRDefault="00000000">
            <w:pPr>
              <w:pStyle w:val="a9"/>
              <w:rPr>
                <w:rStyle w:val="a8"/>
                <w:color w:val="auto"/>
              </w:rPr>
            </w:pPr>
            <w:r>
              <w:rPr>
                <w:rStyle w:val="a8"/>
                <w:rFonts w:hint="eastAsia"/>
                <w:color w:val="auto"/>
              </w:rPr>
              <w:t>1</w:t>
            </w:r>
            <w:r>
              <w:rPr>
                <w:rStyle w:val="a8"/>
                <w:color w:val="auto"/>
              </w:rPr>
              <w:t>1</w:t>
            </w:r>
          </w:p>
        </w:tc>
        <w:tc>
          <w:tcPr>
            <w:tcW w:w="877" w:type="pct"/>
            <w:vMerge/>
            <w:vAlign w:val="center"/>
          </w:tcPr>
          <w:p w14:paraId="01773DBC" w14:textId="77777777" w:rsidR="00520142" w:rsidRDefault="00520142">
            <w:pPr>
              <w:pStyle w:val="a9"/>
              <w:rPr>
                <w:rStyle w:val="a8"/>
                <w:color w:val="auto"/>
              </w:rPr>
            </w:pPr>
          </w:p>
        </w:tc>
        <w:tc>
          <w:tcPr>
            <w:tcW w:w="1126" w:type="pct"/>
            <w:vAlign w:val="center"/>
          </w:tcPr>
          <w:p w14:paraId="56880C5E" w14:textId="77777777" w:rsidR="00520142" w:rsidRDefault="00000000">
            <w:pPr>
              <w:pStyle w:val="a9"/>
              <w:rPr>
                <w:rStyle w:val="a8"/>
                <w:color w:val="auto"/>
                <w:sz w:val="24"/>
              </w:rPr>
            </w:pPr>
            <w:r>
              <w:rPr>
                <w:rStyle w:val="a8"/>
                <w:rFonts w:hint="eastAsia"/>
                <w:color w:val="auto"/>
                <w:sz w:val="24"/>
              </w:rPr>
              <w:t>牛仔王公园完善提升</w:t>
            </w:r>
          </w:p>
        </w:tc>
        <w:tc>
          <w:tcPr>
            <w:tcW w:w="765" w:type="pct"/>
            <w:vAlign w:val="center"/>
          </w:tcPr>
          <w:p w14:paraId="3C4F5F65" w14:textId="77777777" w:rsidR="00520142" w:rsidRDefault="00000000">
            <w:pPr>
              <w:pStyle w:val="a9"/>
              <w:rPr>
                <w:rStyle w:val="a8"/>
                <w:color w:val="auto"/>
                <w:sz w:val="24"/>
              </w:rPr>
            </w:pPr>
            <w:r>
              <w:rPr>
                <w:rStyle w:val="a8"/>
                <w:rFonts w:hint="eastAsia"/>
                <w:color w:val="auto"/>
                <w:sz w:val="24"/>
              </w:rPr>
              <w:t>慈佛村</w:t>
            </w:r>
          </w:p>
        </w:tc>
        <w:tc>
          <w:tcPr>
            <w:tcW w:w="1749" w:type="pct"/>
            <w:vAlign w:val="center"/>
          </w:tcPr>
          <w:p w14:paraId="4C0B848D" w14:textId="77777777" w:rsidR="00520142" w:rsidRDefault="00000000">
            <w:pPr>
              <w:pStyle w:val="a9"/>
              <w:rPr>
                <w:rStyle w:val="a8"/>
                <w:color w:val="auto"/>
                <w:sz w:val="24"/>
              </w:rPr>
            </w:pPr>
            <w:r>
              <w:rPr>
                <w:rStyle w:val="a8"/>
                <w:rFonts w:hint="eastAsia"/>
                <w:color w:val="auto"/>
                <w:sz w:val="24"/>
              </w:rPr>
              <w:t>维护现状休憩空间，提升改造牛仔王公园。</w:t>
            </w:r>
          </w:p>
        </w:tc>
      </w:tr>
      <w:bookmarkEnd w:id="99"/>
    </w:tbl>
    <w:p w14:paraId="32E8CD55" w14:textId="77777777" w:rsidR="00520142" w:rsidRDefault="00520142">
      <w:pPr>
        <w:spacing w:line="360" w:lineRule="auto"/>
        <w:ind w:firstLineChars="200" w:firstLine="496"/>
        <w:rPr>
          <w:rFonts w:ascii="宋体" w:eastAsia="宋体" w:hAnsi="宋体" w:cs="宋体"/>
          <w:spacing w:val="4"/>
          <w:sz w:val="24"/>
        </w:rPr>
      </w:pPr>
    </w:p>
    <w:tbl>
      <w:tblPr>
        <w:tblStyle w:val="a7"/>
        <w:tblpPr w:leftFromText="180" w:rightFromText="180" w:vertAnchor="text" w:horzAnchor="page" w:tblpX="12274" w:tblpY="-10974"/>
        <w:tblOverlap w:val="never"/>
        <w:tblW w:w="0" w:type="auto"/>
        <w:tblInd w:w="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105"/>
      </w:tblGrid>
      <w:tr w:rsidR="00520142" w14:paraId="5456DD69" w14:textId="77777777">
        <w:tc>
          <w:tcPr>
            <w:tcW w:w="10095" w:type="dxa"/>
          </w:tcPr>
          <w:p w14:paraId="2819F6D8" w14:textId="77777777" w:rsidR="00520142" w:rsidRDefault="00520142">
            <w:pPr>
              <w:spacing w:line="360" w:lineRule="auto"/>
              <w:ind w:firstLine="496"/>
              <w:jc w:val="center"/>
              <w:rPr>
                <w:rFonts w:ascii="宋体" w:eastAsia="宋体" w:hAnsi="宋体" w:cs="宋体"/>
                <w:spacing w:val="4"/>
                <w:sz w:val="24"/>
              </w:rPr>
            </w:pPr>
          </w:p>
          <w:p w14:paraId="071F8275" w14:textId="77777777" w:rsidR="00520142" w:rsidRDefault="00520142">
            <w:pPr>
              <w:spacing w:line="360" w:lineRule="auto"/>
              <w:ind w:firstLine="496"/>
              <w:jc w:val="center"/>
              <w:rPr>
                <w:rFonts w:ascii="宋体" w:eastAsia="宋体" w:hAnsi="宋体" w:cs="宋体"/>
                <w:spacing w:val="4"/>
                <w:sz w:val="24"/>
              </w:rPr>
            </w:pPr>
          </w:p>
          <w:p w14:paraId="5EDC68A4" w14:textId="77777777" w:rsidR="00520142" w:rsidRDefault="00520142">
            <w:pPr>
              <w:spacing w:line="360" w:lineRule="auto"/>
              <w:ind w:firstLine="496"/>
              <w:jc w:val="center"/>
              <w:rPr>
                <w:rFonts w:ascii="宋体" w:eastAsia="宋体" w:hAnsi="宋体" w:cs="宋体"/>
                <w:spacing w:val="4"/>
                <w:sz w:val="24"/>
              </w:rPr>
            </w:pPr>
          </w:p>
          <w:p w14:paraId="48A746E0" w14:textId="1FC146E7" w:rsidR="00520142" w:rsidRDefault="007706E3" w:rsidP="007706E3">
            <w:pPr>
              <w:spacing w:line="360" w:lineRule="auto"/>
              <w:rPr>
                <w:rFonts w:ascii="宋体" w:eastAsia="宋体" w:hAnsi="宋体" w:cs="宋体" w:hint="eastAsia"/>
                <w:spacing w:val="4"/>
                <w:sz w:val="24"/>
              </w:rPr>
            </w:pPr>
            <w:r>
              <w:rPr>
                <w:rFonts w:ascii="宋体" w:eastAsia="宋体" w:hAnsi="宋体" w:cs="宋体" w:hint="eastAsia"/>
                <w:noProof/>
                <w:spacing w:val="4"/>
                <w:sz w:val="24"/>
              </w:rPr>
              <w:drawing>
                <wp:inline distT="0" distB="0" distL="0" distR="0" wp14:anchorId="302833AE" wp14:editId="54C9D6B2">
                  <wp:extent cx="6432550" cy="5486400"/>
                  <wp:effectExtent l="0" t="0" r="6350" b="0"/>
                  <wp:docPr id="195787136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432550" cy="5486400"/>
                          </a:xfrm>
                          <a:prstGeom prst="rect">
                            <a:avLst/>
                          </a:prstGeom>
                          <a:noFill/>
                          <a:ln>
                            <a:noFill/>
                          </a:ln>
                        </pic:spPr>
                      </pic:pic>
                    </a:graphicData>
                  </a:graphic>
                </wp:inline>
              </w:drawing>
            </w:r>
          </w:p>
        </w:tc>
      </w:tr>
      <w:tr w:rsidR="00520142" w14:paraId="6ED2DDEF" w14:textId="77777777">
        <w:tc>
          <w:tcPr>
            <w:tcW w:w="10095" w:type="dxa"/>
          </w:tcPr>
          <w:p w14:paraId="2378DD6A" w14:textId="77777777" w:rsidR="00520142" w:rsidRDefault="00000000">
            <w:pPr>
              <w:spacing w:line="360" w:lineRule="auto"/>
              <w:ind w:firstLine="480"/>
              <w:jc w:val="center"/>
              <w:rPr>
                <w:rFonts w:ascii="宋体" w:eastAsia="宋体" w:hAnsi="宋体" w:cs="宋体"/>
                <w:spacing w:val="4"/>
                <w:sz w:val="24"/>
              </w:rPr>
            </w:pPr>
            <w:r>
              <w:rPr>
                <w:rStyle w:val="a8"/>
                <w:rFonts w:hint="eastAsia"/>
                <w:sz w:val="24"/>
              </w:rPr>
              <w:t>慈溪近期行动计划图</w:t>
            </w:r>
          </w:p>
        </w:tc>
      </w:tr>
    </w:tbl>
    <w:p w14:paraId="2A98FD08" w14:textId="77777777" w:rsidR="00520142" w:rsidRDefault="00520142">
      <w:pPr>
        <w:spacing w:line="360" w:lineRule="auto"/>
        <w:ind w:firstLine="496"/>
        <w:rPr>
          <w:rFonts w:ascii="宋体" w:eastAsia="宋体" w:hAnsi="宋体" w:cs="宋体"/>
          <w:spacing w:val="4"/>
          <w:sz w:val="24"/>
        </w:rPr>
      </w:pPr>
    </w:p>
    <w:p w14:paraId="4A2FE243" w14:textId="77777777" w:rsidR="00520142" w:rsidRDefault="00000000">
      <w:pPr>
        <w:spacing w:line="360" w:lineRule="auto"/>
        <w:ind w:firstLineChars="200" w:firstLine="602"/>
        <w:jc w:val="left"/>
        <w:outlineLvl w:val="1"/>
        <w:rPr>
          <w:rFonts w:ascii="微软雅黑" w:eastAsia="黑体" w:hAnsi="微软雅黑" w:cs="Times New Roman"/>
          <w:b/>
          <w:bCs/>
          <w:color w:val="000000"/>
          <w:sz w:val="30"/>
          <w:szCs w:val="32"/>
        </w:rPr>
      </w:pPr>
      <w:bookmarkStart w:id="100" w:name="_Toc5480"/>
      <w:r>
        <w:rPr>
          <w:rFonts w:ascii="微软雅黑" w:eastAsia="黑体" w:hAnsi="微软雅黑" w:cs="Times New Roman" w:hint="eastAsia"/>
          <w:b/>
          <w:bCs/>
          <w:color w:val="000000"/>
          <w:sz w:val="30"/>
          <w:szCs w:val="32"/>
        </w:rPr>
        <w:t xml:space="preserve">2 </w:t>
      </w:r>
      <w:r>
        <w:rPr>
          <w:rFonts w:ascii="微软雅黑" w:eastAsia="黑体" w:hAnsi="微软雅黑" w:cs="Times New Roman" w:hint="eastAsia"/>
          <w:b/>
          <w:bCs/>
          <w:color w:val="000000"/>
          <w:sz w:val="30"/>
          <w:szCs w:val="32"/>
        </w:rPr>
        <w:t>远期规划建议（</w:t>
      </w:r>
      <w:r>
        <w:rPr>
          <w:rFonts w:ascii="微软雅黑" w:eastAsia="黑体" w:hAnsi="微软雅黑" w:cs="Times New Roman" w:hint="eastAsia"/>
          <w:b/>
          <w:bCs/>
          <w:color w:val="000000"/>
          <w:sz w:val="30"/>
          <w:szCs w:val="32"/>
        </w:rPr>
        <w:t>2026-2035</w:t>
      </w:r>
      <w:r>
        <w:rPr>
          <w:rFonts w:ascii="微软雅黑" w:eastAsia="黑体" w:hAnsi="微软雅黑" w:cs="Times New Roman" w:hint="eastAsia"/>
          <w:b/>
          <w:bCs/>
          <w:color w:val="000000"/>
          <w:sz w:val="30"/>
          <w:szCs w:val="32"/>
        </w:rPr>
        <w:t>年）</w:t>
      </w:r>
      <w:bookmarkEnd w:id="100"/>
    </w:p>
    <w:p w14:paraId="2A0813AF" w14:textId="77777777" w:rsidR="00520142" w:rsidRDefault="00000000">
      <w:pPr>
        <w:spacing w:line="360" w:lineRule="auto"/>
        <w:ind w:firstLineChars="200" w:firstLine="480"/>
        <w:rPr>
          <w:rFonts w:ascii="Times New Roman" w:eastAsia="黑体" w:hAnsi="Times New Roman" w:cs="Times New Roman"/>
          <w:b/>
          <w:bCs/>
          <w:sz w:val="28"/>
          <w:szCs w:val="32"/>
        </w:rPr>
      </w:pPr>
      <w:r>
        <w:rPr>
          <w:rFonts w:ascii="Times New Roman" w:eastAsia="宋体" w:hAnsi="Times New Roman" w:hint="eastAsia"/>
          <w:color w:val="000000"/>
          <w:sz w:val="24"/>
        </w:rPr>
        <w:t xml:space="preserve"> </w:t>
      </w:r>
      <w:r>
        <w:rPr>
          <w:rFonts w:ascii="Times New Roman" w:eastAsia="黑体" w:hAnsi="Times New Roman" w:cs="Times New Roman" w:hint="eastAsia"/>
          <w:b/>
          <w:bCs/>
          <w:sz w:val="28"/>
          <w:szCs w:val="32"/>
        </w:rPr>
        <w:t xml:space="preserve">2.1 </w:t>
      </w:r>
      <w:r>
        <w:rPr>
          <w:rFonts w:ascii="Times New Roman" w:eastAsia="黑体" w:hAnsi="Times New Roman" w:cs="Times New Roman" w:hint="eastAsia"/>
          <w:b/>
          <w:bCs/>
          <w:sz w:val="28"/>
          <w:szCs w:val="32"/>
        </w:rPr>
        <w:t>建（构）筑物与历史环境要素的保护</w:t>
      </w:r>
    </w:p>
    <w:p w14:paraId="12E7F745"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1</w:t>
      </w:r>
      <w:r>
        <w:rPr>
          <w:rFonts w:eastAsia="宋体" w:hint="eastAsia"/>
          <w:sz w:val="24"/>
        </w:rPr>
        <w:t>）完善商业配套设施，在</w:t>
      </w:r>
      <w:proofErr w:type="gramStart"/>
      <w:r>
        <w:rPr>
          <w:rFonts w:eastAsia="宋体" w:hint="eastAsia"/>
          <w:sz w:val="24"/>
        </w:rPr>
        <w:t>长胜塘和</w:t>
      </w:r>
      <w:proofErr w:type="gramEnd"/>
      <w:r>
        <w:rPr>
          <w:rFonts w:eastAsia="宋体" w:hint="eastAsia"/>
          <w:sz w:val="24"/>
        </w:rPr>
        <w:t>江宁塘鱼塘驳岸增加游客服务中心，便于提供餐饮住宿及接待服务，并置换部分无人居住的民居为商业设施。</w:t>
      </w:r>
    </w:p>
    <w:p w14:paraId="6805CB9C"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2</w:t>
      </w:r>
      <w:r>
        <w:rPr>
          <w:rFonts w:eastAsia="宋体" w:hint="eastAsia"/>
          <w:sz w:val="24"/>
        </w:rPr>
        <w:t>）建立和完善古树档案资料，在其旁设立文字说明牌，建立管理责任制，落实管理单位。</w:t>
      </w:r>
    </w:p>
    <w:p w14:paraId="41610CB1"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3</w:t>
      </w:r>
      <w:r>
        <w:rPr>
          <w:rFonts w:eastAsia="宋体" w:hint="eastAsia"/>
          <w:sz w:val="24"/>
        </w:rPr>
        <w:t>）对推荐传统风貌建筑名单的建筑应加强文物考证工作，进一步落实建筑的申报，建立和完善档案资料，统一挂牌。</w:t>
      </w:r>
    </w:p>
    <w:p w14:paraId="4330C728" w14:textId="77777777" w:rsidR="00520142" w:rsidRDefault="00000000">
      <w:pPr>
        <w:spacing w:line="360" w:lineRule="auto"/>
        <w:ind w:firstLineChars="200" w:firstLine="562"/>
        <w:jc w:val="left"/>
        <w:rPr>
          <w:rFonts w:ascii="Times New Roman" w:eastAsia="黑体" w:hAnsi="Times New Roman" w:cs="Times New Roman"/>
          <w:b/>
          <w:bCs/>
          <w:sz w:val="28"/>
          <w:szCs w:val="32"/>
        </w:rPr>
      </w:pPr>
      <w:bookmarkStart w:id="101" w:name="_Hlk157695727"/>
      <w:r>
        <w:rPr>
          <w:rFonts w:ascii="Times New Roman" w:eastAsia="黑体" w:hAnsi="Times New Roman" w:cs="Times New Roman" w:hint="eastAsia"/>
          <w:b/>
          <w:bCs/>
          <w:sz w:val="28"/>
          <w:szCs w:val="32"/>
        </w:rPr>
        <w:lastRenderedPageBreak/>
        <w:t>2.</w:t>
      </w:r>
      <w:r>
        <w:rPr>
          <w:rFonts w:ascii="Times New Roman" w:eastAsia="黑体" w:hAnsi="Times New Roman" w:cs="Times New Roman"/>
          <w:b/>
          <w:bCs/>
          <w:sz w:val="28"/>
          <w:szCs w:val="32"/>
        </w:rPr>
        <w:t>2</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非物质文化遗产的保护</w:t>
      </w:r>
    </w:p>
    <w:p w14:paraId="41550FBD" w14:textId="77777777" w:rsidR="00520142" w:rsidRDefault="00000000">
      <w:pPr>
        <w:spacing w:line="360" w:lineRule="auto"/>
        <w:ind w:firstLineChars="200" w:firstLine="480"/>
        <w:jc w:val="left"/>
        <w:rPr>
          <w:rFonts w:eastAsia="宋体"/>
          <w:sz w:val="24"/>
        </w:rPr>
      </w:pPr>
      <w:bookmarkStart w:id="102" w:name="_Hlk157695787"/>
      <w:r>
        <w:rPr>
          <w:rFonts w:eastAsia="宋体" w:hint="eastAsia"/>
          <w:sz w:val="24"/>
        </w:rPr>
        <w:t>（</w:t>
      </w:r>
      <w:r>
        <w:rPr>
          <w:rFonts w:eastAsia="宋体" w:hint="eastAsia"/>
          <w:sz w:val="24"/>
        </w:rPr>
        <w:t>1</w:t>
      </w:r>
      <w:r>
        <w:rPr>
          <w:rFonts w:eastAsia="宋体" w:hint="eastAsia"/>
          <w:sz w:val="24"/>
        </w:rPr>
        <w:t>）鼓励学校开发与非物质文化相关的兴趣课程，将本土文化融入到课堂教学之中，能够对本土文化有更进一步的了解，吸引更多青年学子学习手艺，做本土“非遗”文化的代言人。</w:t>
      </w:r>
    </w:p>
    <w:p w14:paraId="7749A710"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2</w:t>
      </w:r>
      <w:r>
        <w:rPr>
          <w:rFonts w:eastAsia="宋体" w:hint="eastAsia"/>
          <w:sz w:val="24"/>
        </w:rPr>
        <w:t>）利用网络直播、短视频、</w:t>
      </w:r>
      <w:r>
        <w:rPr>
          <w:rFonts w:eastAsia="宋体" w:hint="eastAsia"/>
          <w:sz w:val="24"/>
        </w:rPr>
        <w:t xml:space="preserve">VR </w:t>
      </w:r>
      <w:r>
        <w:rPr>
          <w:rFonts w:eastAsia="宋体" w:hint="eastAsia"/>
          <w:sz w:val="24"/>
        </w:rPr>
        <w:t>等新媒体展示传统文化，进行时间和空间的弥合，便于随时实现远程观赏。</w:t>
      </w:r>
    </w:p>
    <w:bookmarkEnd w:id="102"/>
    <w:p w14:paraId="5F9B161C" w14:textId="77777777" w:rsidR="00520142" w:rsidRDefault="00000000">
      <w:pPr>
        <w:spacing w:line="360" w:lineRule="auto"/>
        <w:ind w:firstLineChars="200" w:firstLine="562"/>
        <w:jc w:val="left"/>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2.</w:t>
      </w:r>
      <w:r>
        <w:rPr>
          <w:rFonts w:ascii="Times New Roman" w:eastAsia="黑体" w:hAnsi="Times New Roman" w:cs="Times New Roman"/>
          <w:b/>
          <w:bCs/>
          <w:sz w:val="28"/>
          <w:szCs w:val="32"/>
        </w:rPr>
        <w:t>3</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展示与活化利用</w:t>
      </w:r>
    </w:p>
    <w:p w14:paraId="5BAC0F68" w14:textId="77777777" w:rsidR="00520142" w:rsidRDefault="00000000">
      <w:pPr>
        <w:spacing w:line="360" w:lineRule="auto"/>
        <w:ind w:firstLineChars="200" w:firstLine="480"/>
        <w:jc w:val="left"/>
        <w:rPr>
          <w:rFonts w:eastAsia="宋体"/>
          <w:sz w:val="24"/>
        </w:rPr>
      </w:pPr>
      <w:bookmarkStart w:id="103" w:name="_Hlk157695915"/>
      <w:r>
        <w:rPr>
          <w:rFonts w:eastAsia="宋体" w:hint="eastAsia"/>
          <w:sz w:val="24"/>
        </w:rPr>
        <w:t>（</w:t>
      </w:r>
      <w:r>
        <w:rPr>
          <w:rFonts w:eastAsia="宋体" w:hint="eastAsia"/>
          <w:sz w:val="24"/>
        </w:rPr>
        <w:t>1</w:t>
      </w:r>
      <w:r>
        <w:rPr>
          <w:rFonts w:eastAsia="宋体" w:hint="eastAsia"/>
          <w:sz w:val="24"/>
        </w:rPr>
        <w:t>）</w:t>
      </w:r>
      <w:bookmarkStart w:id="104" w:name="_Hlk161157227"/>
      <w:r>
        <w:rPr>
          <w:rFonts w:eastAsia="宋体" w:hint="eastAsia"/>
          <w:sz w:val="24"/>
        </w:rPr>
        <w:t>远期鼓励进一步开发慈佛村、安山村，活化改造</w:t>
      </w:r>
      <w:proofErr w:type="gramStart"/>
      <w:r>
        <w:rPr>
          <w:rFonts w:eastAsia="宋体" w:hint="eastAsia"/>
          <w:sz w:val="24"/>
        </w:rPr>
        <w:t>慈</w:t>
      </w:r>
      <w:proofErr w:type="gramEnd"/>
      <w:r>
        <w:rPr>
          <w:rFonts w:eastAsia="宋体" w:hint="eastAsia"/>
          <w:sz w:val="24"/>
        </w:rPr>
        <w:t>佛学校，将其作为具有侨乡特色的</w:t>
      </w:r>
      <w:proofErr w:type="gramStart"/>
      <w:r>
        <w:rPr>
          <w:rFonts w:eastAsia="宋体" w:hint="eastAsia"/>
          <w:sz w:val="24"/>
        </w:rPr>
        <w:t>研学基地</w:t>
      </w:r>
      <w:proofErr w:type="gramEnd"/>
      <w:r>
        <w:rPr>
          <w:rFonts w:eastAsia="宋体" w:hint="eastAsia"/>
          <w:sz w:val="24"/>
        </w:rPr>
        <w:t>打造，在安山村建设打造非遗陈皮体验基地，展示陈皮工艺，制作过程，并设置体验品尝活动。</w:t>
      </w:r>
      <w:bookmarkEnd w:id="104"/>
    </w:p>
    <w:p w14:paraId="72D7DD73"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2</w:t>
      </w:r>
      <w:r>
        <w:rPr>
          <w:rFonts w:eastAsia="宋体" w:hint="eastAsia"/>
          <w:sz w:val="24"/>
        </w:rPr>
        <w:t>）将慈佛村，安山村西侧田园连片打造，建设运动跑道，农家体验基地，稻田写生基地，形成农家体验，骑行运动等乡村休闲旅游项目，促进慈溪村的展示与利用。</w:t>
      </w:r>
    </w:p>
    <w:p w14:paraId="5E57685B"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sz w:val="24"/>
        </w:rPr>
        <w:t>3</w:t>
      </w:r>
      <w:r>
        <w:rPr>
          <w:rFonts w:eastAsia="宋体" w:hint="eastAsia"/>
          <w:sz w:val="24"/>
        </w:rPr>
        <w:t>）整体打造慈溪村风貌，并与周边的旅游景点，如霞路烧鹅街、宋元崖门海战文化旅游区、小鸟天堂、梁启超故居等连成旅游线路。</w:t>
      </w:r>
    </w:p>
    <w:p w14:paraId="5A4B5455"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sz w:val="24"/>
        </w:rPr>
        <w:t>4</w:t>
      </w:r>
      <w:r>
        <w:rPr>
          <w:rFonts w:eastAsia="宋体" w:hint="eastAsia"/>
          <w:sz w:val="24"/>
        </w:rPr>
        <w:t>）完成智慧展示系统开发，普及村落所有景点；增加图文、音视频等多媒体展示方式；实现游客在景区内的定位，位置分享等功能</w:t>
      </w:r>
      <w:bookmarkEnd w:id="103"/>
      <w:r>
        <w:rPr>
          <w:rFonts w:eastAsia="宋体" w:hint="eastAsia"/>
          <w:sz w:val="24"/>
        </w:rPr>
        <w:t>。</w:t>
      </w:r>
    </w:p>
    <w:p w14:paraId="16EF2297" w14:textId="77777777" w:rsidR="00520142" w:rsidRDefault="00000000">
      <w:pPr>
        <w:spacing w:line="360" w:lineRule="auto"/>
        <w:ind w:firstLineChars="200" w:firstLine="562"/>
        <w:jc w:val="left"/>
        <w:rPr>
          <w:rFonts w:ascii="Times New Roman" w:eastAsia="黑体" w:hAnsi="Times New Roman" w:cs="Times New Roman"/>
          <w:b/>
          <w:bCs/>
          <w:sz w:val="28"/>
          <w:szCs w:val="32"/>
        </w:rPr>
      </w:pPr>
      <w:r>
        <w:rPr>
          <w:rFonts w:ascii="Times New Roman" w:eastAsia="黑体" w:hAnsi="Times New Roman" w:cs="Times New Roman" w:hint="eastAsia"/>
          <w:b/>
          <w:bCs/>
          <w:sz w:val="28"/>
          <w:szCs w:val="32"/>
        </w:rPr>
        <w:t>2.</w:t>
      </w:r>
      <w:r>
        <w:rPr>
          <w:rFonts w:ascii="Times New Roman" w:eastAsia="黑体" w:hAnsi="Times New Roman" w:cs="Times New Roman"/>
          <w:b/>
          <w:bCs/>
          <w:sz w:val="28"/>
          <w:szCs w:val="32"/>
        </w:rPr>
        <w:t>4</w:t>
      </w:r>
      <w:r>
        <w:rPr>
          <w:rFonts w:ascii="Times New Roman" w:eastAsia="黑体" w:hAnsi="Times New Roman" w:cs="Times New Roman" w:hint="eastAsia"/>
          <w:b/>
          <w:bCs/>
          <w:sz w:val="28"/>
          <w:szCs w:val="32"/>
        </w:rPr>
        <w:t xml:space="preserve"> </w:t>
      </w:r>
      <w:r>
        <w:rPr>
          <w:rFonts w:ascii="Times New Roman" w:eastAsia="黑体" w:hAnsi="Times New Roman" w:cs="Times New Roman" w:hint="eastAsia"/>
          <w:b/>
          <w:bCs/>
          <w:sz w:val="28"/>
          <w:szCs w:val="32"/>
        </w:rPr>
        <w:t>人居环境</w:t>
      </w:r>
    </w:p>
    <w:p w14:paraId="6F0EA8EF"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1</w:t>
      </w:r>
      <w:r>
        <w:rPr>
          <w:rFonts w:eastAsia="宋体" w:hint="eastAsia"/>
          <w:sz w:val="24"/>
        </w:rPr>
        <w:t>）主要街巷的排水管网、电力线路改为地埋敷设。</w:t>
      </w:r>
    </w:p>
    <w:p w14:paraId="2073CDDD"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2</w:t>
      </w:r>
      <w:r>
        <w:rPr>
          <w:rFonts w:eastAsia="宋体" w:hint="eastAsia"/>
          <w:sz w:val="24"/>
        </w:rPr>
        <w:t>）规划慈溪村主要道路及周边道路，增加村域西侧自然景观区道路，增加道路的可达性，方便居民及游客的出行。</w:t>
      </w:r>
    </w:p>
    <w:p w14:paraId="15AD66A3" w14:textId="77777777" w:rsidR="00520142" w:rsidRDefault="00000000">
      <w:pPr>
        <w:spacing w:line="360" w:lineRule="auto"/>
        <w:ind w:firstLineChars="200" w:firstLine="480"/>
        <w:jc w:val="left"/>
        <w:rPr>
          <w:rFonts w:eastAsia="宋体"/>
          <w:sz w:val="24"/>
        </w:rPr>
      </w:pPr>
      <w:r>
        <w:rPr>
          <w:rFonts w:eastAsia="宋体" w:hint="eastAsia"/>
          <w:sz w:val="24"/>
        </w:rPr>
        <w:t>（</w:t>
      </w:r>
      <w:r>
        <w:rPr>
          <w:rFonts w:eastAsia="宋体" w:hint="eastAsia"/>
          <w:sz w:val="24"/>
        </w:rPr>
        <w:t>3</w:t>
      </w:r>
      <w:r>
        <w:rPr>
          <w:rFonts w:eastAsia="宋体" w:hint="eastAsia"/>
          <w:sz w:val="24"/>
        </w:rPr>
        <w:t>）建设慈佛公园，打造休憩游览自然空间。</w:t>
      </w:r>
    </w:p>
    <w:p w14:paraId="38473C67" w14:textId="77777777" w:rsidR="00520142" w:rsidRDefault="00000000">
      <w:pPr>
        <w:spacing w:line="360" w:lineRule="auto"/>
        <w:ind w:firstLineChars="200" w:firstLine="602"/>
        <w:jc w:val="left"/>
        <w:outlineLvl w:val="1"/>
        <w:rPr>
          <w:rFonts w:ascii="微软雅黑" w:eastAsia="黑体" w:hAnsi="微软雅黑" w:cs="Times New Roman"/>
          <w:b/>
          <w:bCs/>
          <w:color w:val="000000"/>
          <w:sz w:val="30"/>
          <w:szCs w:val="32"/>
        </w:rPr>
      </w:pPr>
      <w:bookmarkStart w:id="105" w:name="_Toc15907"/>
      <w:bookmarkEnd w:id="101"/>
      <w:r>
        <w:rPr>
          <w:rFonts w:ascii="微软雅黑" w:eastAsia="黑体" w:hAnsi="微软雅黑" w:cs="Times New Roman" w:hint="eastAsia"/>
          <w:b/>
          <w:bCs/>
          <w:color w:val="000000"/>
          <w:sz w:val="30"/>
          <w:szCs w:val="32"/>
        </w:rPr>
        <w:t xml:space="preserve">3 </w:t>
      </w:r>
      <w:r>
        <w:rPr>
          <w:rFonts w:ascii="微软雅黑" w:eastAsia="黑体" w:hAnsi="微软雅黑" w:cs="Times New Roman" w:hint="eastAsia"/>
          <w:b/>
          <w:bCs/>
          <w:color w:val="000000"/>
          <w:sz w:val="30"/>
          <w:szCs w:val="32"/>
        </w:rPr>
        <w:t>规划实施保障措施</w:t>
      </w:r>
      <w:bookmarkEnd w:id="105"/>
    </w:p>
    <w:p w14:paraId="1FE5164F"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（1）</w:t>
      </w:r>
      <w:r>
        <w:rPr>
          <w:rFonts w:ascii="宋体" w:eastAsia="宋体" w:hAnsi="宋体" w:cs="宋体"/>
          <w:b/>
          <w:bCs/>
          <w:spacing w:val="4"/>
          <w:sz w:val="24"/>
        </w:rPr>
        <w:t>建立健全历史文化遗产保护管理规定</w:t>
      </w:r>
    </w:p>
    <w:p w14:paraId="329594D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以规划文本为依据，</w:t>
      </w:r>
      <w:r>
        <w:rPr>
          <w:rFonts w:ascii="宋体" w:eastAsia="宋体" w:hAnsi="宋体" w:cs="宋体" w:hint="eastAsia"/>
          <w:spacing w:val="4"/>
          <w:sz w:val="24"/>
        </w:rPr>
        <w:t>建立健全慈溪村</w:t>
      </w:r>
      <w:r>
        <w:rPr>
          <w:rFonts w:ascii="宋体" w:eastAsia="宋体" w:hAnsi="宋体" w:cs="宋体"/>
          <w:spacing w:val="4"/>
          <w:sz w:val="24"/>
        </w:rPr>
        <w:t>历史文化遗产保护特点的管理规定，包括</w:t>
      </w:r>
      <w:r>
        <w:rPr>
          <w:rFonts w:ascii="宋体" w:eastAsia="宋体" w:hAnsi="宋体" w:cs="宋体" w:hint="eastAsia"/>
          <w:spacing w:val="4"/>
          <w:sz w:val="24"/>
        </w:rPr>
        <w:t>提供村民新建建筑指引参考</w:t>
      </w:r>
      <w:r>
        <w:rPr>
          <w:rFonts w:ascii="宋体" w:eastAsia="宋体" w:hAnsi="宋体" w:cs="宋体"/>
          <w:spacing w:val="4"/>
          <w:sz w:val="24"/>
        </w:rPr>
        <w:t>；</w:t>
      </w:r>
      <w:r>
        <w:rPr>
          <w:rFonts w:ascii="宋体" w:eastAsia="宋体" w:hAnsi="宋体" w:cs="宋体" w:hint="eastAsia"/>
          <w:spacing w:val="4"/>
          <w:sz w:val="24"/>
        </w:rPr>
        <w:t>向村民告知慈溪</w:t>
      </w:r>
      <w:proofErr w:type="gramStart"/>
      <w:r>
        <w:rPr>
          <w:rFonts w:ascii="宋体" w:eastAsia="宋体" w:hAnsi="宋体" w:cs="宋体" w:hint="eastAsia"/>
          <w:spacing w:val="4"/>
          <w:sz w:val="24"/>
        </w:rPr>
        <w:t>村</w:t>
      </w:r>
      <w:r>
        <w:rPr>
          <w:rFonts w:ascii="宋体" w:eastAsia="宋体" w:hAnsi="宋体" w:cs="宋体"/>
          <w:spacing w:val="4"/>
          <w:sz w:val="24"/>
        </w:rPr>
        <w:t>核心</w:t>
      </w:r>
      <w:proofErr w:type="gramEnd"/>
      <w:r>
        <w:rPr>
          <w:rFonts w:ascii="宋体" w:eastAsia="宋体" w:hAnsi="宋体" w:cs="宋体"/>
          <w:spacing w:val="4"/>
          <w:sz w:val="24"/>
        </w:rPr>
        <w:t>保护范围内建设活动的法定报批流程，并建立有效的监控制度，约束村民无序的建设行为。</w:t>
      </w:r>
    </w:p>
    <w:p w14:paraId="2F7BC22A"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此外，及时反映和听取群众的意见和建议，及时掌握并预测保护发展的各种动态，有效地了解和把握信息。</w:t>
      </w:r>
    </w:p>
    <w:p w14:paraId="39D498BB" w14:textId="77777777" w:rsidR="00520142" w:rsidRDefault="00000000">
      <w:pPr>
        <w:spacing w:line="360" w:lineRule="auto"/>
        <w:ind w:firstLineChars="200" w:firstLine="498"/>
        <w:jc w:val="center"/>
        <w:rPr>
          <w:rFonts w:ascii="宋体" w:eastAsia="宋体" w:hAnsi="宋体" w:cs="宋体"/>
          <w:spacing w:val="4"/>
          <w:sz w:val="24"/>
        </w:rPr>
      </w:pPr>
      <w:r>
        <w:rPr>
          <w:rFonts w:ascii="宋体" w:eastAsia="宋体" w:hAnsi="宋体" w:cs="宋体" w:hint="eastAsia"/>
          <w:b/>
          <w:bCs/>
          <w:spacing w:val="4"/>
          <w:sz w:val="24"/>
        </w:rPr>
        <w:t>慈溪村村规民约示例</w:t>
      </w:r>
    </w:p>
    <w:p w14:paraId="2BF3FEC0"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第一条 </w:t>
      </w:r>
      <w:r>
        <w:rPr>
          <w:rFonts w:ascii="宋体" w:eastAsia="宋体" w:hAnsi="宋体" w:cs="宋体" w:hint="eastAsia"/>
          <w:spacing w:val="-6"/>
          <w:sz w:val="24"/>
        </w:rPr>
        <w:t xml:space="preserve">  </w:t>
      </w:r>
      <w:r>
        <w:rPr>
          <w:rFonts w:ascii="宋体" w:eastAsia="宋体" w:hAnsi="宋体" w:cs="宋体"/>
          <w:spacing w:val="-6"/>
          <w:sz w:val="24"/>
        </w:rPr>
        <w:t>为加强对慈溪村的历史、文化与环境的保护，合理开发慈溪村的文化、旅游资源，根据《历史文化名城名镇名村保护条例》等相关法律法规，结合慈溪村的实际情况，制定本村规民约。</w:t>
      </w:r>
    </w:p>
    <w:p w14:paraId="4A80C3CC"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第二条   本村规民约是在广泛征集慈溪村村民意见的基础上由村民代表、党员、村小组组委成员、妇委全体人员会议讨论通过，全体村民应自觉接受其约束，遵守其规定，服从其管理。</w:t>
      </w:r>
    </w:p>
    <w:p w14:paraId="48E43DDA"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第三条   本村规民约所称的慈溪历史文化名村要保护的区域包括慈溪、慈佛、安山等三个村小组的全部区域。</w:t>
      </w:r>
    </w:p>
    <w:p w14:paraId="7725BEBE"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 xml:space="preserve">第四条   慈溪村所在区域内的土地、祠堂、民居、街巷及其它建筑、池塘、水井、溪流、古树、文物等资源的保护与利用，包括慈溪村四周山岗、闲地的统一绿化美化，适用本村规民约。在慈溪村范围内进行科学研究、生产经营、文体活动、开发建设等活动，应当遵守本村规民约。 </w:t>
      </w:r>
    </w:p>
    <w:p w14:paraId="7E136419"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第五条   新会区人民政府和古井镇人民政府共同负责慈溪历史文化名村的保护、监督、检查和管理工作。本村规民约由慈溪村管理委员会组织实施，具体包括保护、利用和管理等事项，区、镇两级政府相关部门依照各自职责，协同配合做好相关工作。</w:t>
      </w:r>
    </w:p>
    <w:p w14:paraId="48F414A2"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第六条   古井镇人民政府负责组织编制《江门市古井镇慈溪村传统村落保护发展规划》，并根据实际情况安排保护资金，列入区、镇两级财政预算。鼓励多渠道和采取多种形式筹集经费，建立慈溪村保护与管理专项资金。</w:t>
      </w:r>
    </w:p>
    <w:p w14:paraId="56C866F0"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第七条　 慈溪村的保护和建设，应当符合《江门市古井镇慈溪村传统村落保护发展规划》。在慈溪村内的祠堂、民居及其它建筑等项目的新建、扩建、改建、重建，应当保持古村岭南建筑风格；管线网安装等项目，应当与周边环境相协调。相关项目必须经慈溪村管理委员会审核后，依法办理审批手续，取得相应有效许可证件，方可施工。</w:t>
      </w:r>
    </w:p>
    <w:p w14:paraId="6121E817"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第八条   经批准的建设项目，须按批准的位置、面积、高度、设计造型进行施工，保持岭南建筑风格。凡不按批准的建筑设计图纸施工，变动布局，增加高度，改变建筑风格的建筑物和未经报批以及审批手续不全而施工的工程，一律按违章建筑处理。</w:t>
      </w:r>
    </w:p>
    <w:p w14:paraId="6CD1B190"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第九条   慈溪村内的土地、祠堂、民居、古街及其它建筑、文物、池塘、溪流、水井、古树等资源应当予以严格保护。慈溪村内的古祠堂、书塾等公共建筑及村内池塘由管委会综合利用，严禁任何人以任何名义和方式侵占、出让或变相出让国家传统村落的资源。</w:t>
      </w:r>
    </w:p>
    <w:p w14:paraId="4395E124"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第十条   凡需在慈溪村内从事各类经营活动的单位和个人，须先经慈溪村管理委员会审核同意，再到工商、环保、税务、物价、卫生等部门申请办理有关手续后方可经营。其经营场所、地点和服务内容，</w:t>
      </w:r>
      <w:r>
        <w:rPr>
          <w:rFonts w:ascii="宋体" w:eastAsia="宋体" w:hAnsi="宋体" w:cs="宋体"/>
          <w:spacing w:val="-6"/>
          <w:sz w:val="24"/>
        </w:rPr>
        <w:lastRenderedPageBreak/>
        <w:t xml:space="preserve">应当符合慈溪村商业网点规划，并在指定地点区域和规定的营业范围内依法经营、文明经商。 </w:t>
      </w:r>
    </w:p>
    <w:p w14:paraId="67EAF76B"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第十一条  凡利用慈溪村历史资源、文化资源进行经营活动以及使用慈溪村内设施的单位和个人，应当按规定缴纳资源有偿使用费。</w:t>
      </w:r>
    </w:p>
    <w:p w14:paraId="3C22BFCE"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慈溪村旅游及经营收入、有偿使用费由慈溪村管理委员会收取，实行收支两条线管理，用于慈溪村的保护管理和基础设施建设以及改善慈溪村村民福利，</w:t>
      </w:r>
      <w:proofErr w:type="gramStart"/>
      <w:r>
        <w:rPr>
          <w:rFonts w:ascii="宋体" w:eastAsia="宋体" w:hAnsi="宋体" w:cs="宋体"/>
          <w:spacing w:val="-6"/>
          <w:sz w:val="24"/>
        </w:rPr>
        <w:t>另适当</w:t>
      </w:r>
      <w:proofErr w:type="gramEnd"/>
      <w:r>
        <w:rPr>
          <w:rFonts w:ascii="宋体" w:eastAsia="宋体" w:hAnsi="宋体" w:cs="宋体"/>
          <w:spacing w:val="-6"/>
          <w:sz w:val="24"/>
        </w:rPr>
        <w:t>提留少部分作为慈溪村村委会的管理费用。</w:t>
      </w:r>
    </w:p>
    <w:p w14:paraId="1C2505F3"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第十二条   慈溪村管理委员会由古井镇政府、慈溪村委会及慈溪村的代表等共同组成，对慈溪村进行日常的管理与保护。</w:t>
      </w:r>
    </w:p>
    <w:p w14:paraId="5361F306"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第十三条   其他未尽事宜，按《历史文化名城名镇名村保护条例》执行。</w:t>
      </w:r>
    </w:p>
    <w:p w14:paraId="6FB50C69" w14:textId="77777777" w:rsidR="00520142" w:rsidRDefault="00000000">
      <w:pPr>
        <w:spacing w:line="360" w:lineRule="auto"/>
        <w:ind w:firstLineChars="200" w:firstLine="456"/>
        <w:rPr>
          <w:rFonts w:ascii="宋体" w:eastAsia="宋体" w:hAnsi="宋体" w:cs="宋体"/>
          <w:spacing w:val="-6"/>
          <w:sz w:val="24"/>
        </w:rPr>
      </w:pPr>
      <w:r>
        <w:rPr>
          <w:rFonts w:ascii="宋体" w:eastAsia="宋体" w:hAnsi="宋体" w:cs="宋体"/>
          <w:spacing w:val="-6"/>
          <w:sz w:val="24"/>
        </w:rPr>
        <w:t>第十四条   本村规民约自2024年   月  日起实施。</w:t>
      </w:r>
    </w:p>
    <w:p w14:paraId="0FAA132E" w14:textId="77777777" w:rsidR="00520142" w:rsidRDefault="00520142">
      <w:pPr>
        <w:spacing w:line="360" w:lineRule="auto"/>
        <w:ind w:firstLineChars="200" w:firstLine="496"/>
        <w:rPr>
          <w:rFonts w:ascii="宋体" w:eastAsia="宋体" w:hAnsi="宋体" w:cs="宋体"/>
          <w:spacing w:val="4"/>
          <w:sz w:val="24"/>
        </w:rPr>
      </w:pPr>
    </w:p>
    <w:p w14:paraId="0AAE8915"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hint="eastAsia"/>
          <w:b/>
          <w:bCs/>
          <w:spacing w:val="4"/>
          <w:sz w:val="24"/>
        </w:rPr>
        <w:t>（2）</w:t>
      </w:r>
      <w:r>
        <w:rPr>
          <w:rFonts w:ascii="宋体" w:eastAsia="宋体" w:hAnsi="宋体" w:cs="宋体"/>
          <w:b/>
          <w:bCs/>
          <w:spacing w:val="4"/>
          <w:sz w:val="24"/>
        </w:rPr>
        <w:t>完善更新历史文化资料，提升文物保护技术</w:t>
      </w:r>
    </w:p>
    <w:p w14:paraId="64CD9509"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加强文物考证工作，继续挖掘历史要素及文物，完善更新历史文化资料。进一步落实</w:t>
      </w:r>
      <w:r>
        <w:rPr>
          <w:rFonts w:ascii="宋体" w:eastAsia="宋体" w:hAnsi="宋体" w:cs="宋体" w:hint="eastAsia"/>
          <w:spacing w:val="4"/>
          <w:sz w:val="24"/>
        </w:rPr>
        <w:t>历史</w:t>
      </w:r>
      <w:r>
        <w:rPr>
          <w:rFonts w:ascii="宋体" w:eastAsia="宋体" w:hAnsi="宋体" w:cs="宋体"/>
          <w:spacing w:val="4"/>
          <w:sz w:val="24"/>
        </w:rPr>
        <w:t>建筑的申报工作，逐步建立文化遗产保护档案，实行分级保护，并制定详细的保护档案，跟踪其变化，及时采取相应的保护措施。历史建筑档案应当包括下列内容：</w:t>
      </w:r>
    </w:p>
    <w:p w14:paraId="3DDB7321"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①建筑艺术特征、历史特征、建设年代及稀有程度；</w:t>
      </w:r>
    </w:p>
    <w:p w14:paraId="26DC924E"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②建筑的有关技术资料；</w:t>
      </w:r>
    </w:p>
    <w:p w14:paraId="76E5819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③建筑的使用现状和权属变化情况；</w:t>
      </w:r>
    </w:p>
    <w:p w14:paraId="5DA97417"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④建筑的修缮、装饰装修过程中形成的文字、图纸、图片、影像等资料；</w:t>
      </w:r>
    </w:p>
    <w:p w14:paraId="48D78879"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⑤建筑的测绘信息记录和相关资料。</w:t>
      </w:r>
    </w:p>
    <w:p w14:paraId="0F9B55F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着重对</w:t>
      </w:r>
      <w:r>
        <w:rPr>
          <w:rFonts w:ascii="宋体" w:eastAsia="宋体" w:hAnsi="宋体" w:cs="宋体" w:hint="eastAsia"/>
          <w:spacing w:val="4"/>
          <w:sz w:val="24"/>
        </w:rPr>
        <w:t>慈溪村</w:t>
      </w:r>
      <w:r>
        <w:rPr>
          <w:rFonts w:ascii="宋体" w:eastAsia="宋体" w:hAnsi="宋体" w:cs="宋体"/>
          <w:spacing w:val="4"/>
          <w:sz w:val="24"/>
        </w:rPr>
        <w:t>的历史文化进行研究及展示，对具有价 值的古建筑及其历史风貌提出保护政策和鼓励措施。有条件 情况下利用三维技术等高科技手段建立数据库，形成文物保</w:t>
      </w:r>
    </w:p>
    <w:p w14:paraId="553C92B5" w14:textId="77777777" w:rsidR="00520142" w:rsidRDefault="00000000">
      <w:pPr>
        <w:spacing w:line="360" w:lineRule="auto"/>
        <w:ind w:firstLineChars="200" w:firstLine="496"/>
        <w:rPr>
          <w:rFonts w:ascii="宋体" w:eastAsia="宋体" w:hAnsi="宋体" w:cs="宋体"/>
          <w:spacing w:val="4"/>
          <w:sz w:val="24"/>
        </w:rPr>
      </w:pPr>
      <w:proofErr w:type="gramStart"/>
      <w:r>
        <w:rPr>
          <w:rFonts w:ascii="宋体" w:eastAsia="宋体" w:hAnsi="宋体" w:cs="宋体"/>
          <w:spacing w:val="4"/>
          <w:sz w:val="24"/>
        </w:rPr>
        <w:t>护单位</w:t>
      </w:r>
      <w:proofErr w:type="gramEnd"/>
      <w:r>
        <w:rPr>
          <w:rFonts w:ascii="宋体" w:eastAsia="宋体" w:hAnsi="宋体" w:cs="宋体"/>
          <w:spacing w:val="4"/>
          <w:sz w:val="24"/>
        </w:rPr>
        <w:t>数字化档案，便于后期的保护修缮与研究。</w:t>
      </w:r>
    </w:p>
    <w:p w14:paraId="0FD4FE47"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（3）培养稳定的</w:t>
      </w:r>
      <w:r>
        <w:rPr>
          <w:rFonts w:ascii="宋体" w:eastAsia="宋体" w:hAnsi="宋体" w:cs="宋体" w:hint="eastAsia"/>
          <w:b/>
          <w:bCs/>
          <w:spacing w:val="4"/>
          <w:sz w:val="24"/>
        </w:rPr>
        <w:t>传统村落</w:t>
      </w:r>
      <w:r>
        <w:rPr>
          <w:rFonts w:ascii="宋体" w:eastAsia="宋体" w:hAnsi="宋体" w:cs="宋体"/>
          <w:b/>
          <w:bCs/>
          <w:spacing w:val="4"/>
          <w:sz w:val="24"/>
        </w:rPr>
        <w:t>保护管理人员和古建筑修缮队伍</w:t>
      </w:r>
    </w:p>
    <w:p w14:paraId="792B9912"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对保护管理人员实施定期培训制度，培养稳定的技术管理队伍，保证</w:t>
      </w:r>
      <w:r>
        <w:rPr>
          <w:rFonts w:ascii="宋体" w:eastAsia="宋体" w:hAnsi="宋体" w:cs="宋体" w:hint="eastAsia"/>
          <w:spacing w:val="4"/>
          <w:sz w:val="24"/>
        </w:rPr>
        <w:t>传统村落</w:t>
      </w:r>
      <w:r>
        <w:rPr>
          <w:rFonts w:ascii="宋体" w:eastAsia="宋体" w:hAnsi="宋体" w:cs="宋体"/>
          <w:spacing w:val="4"/>
          <w:sz w:val="24"/>
        </w:rPr>
        <w:t>的保护性建设按照规划要求进行。同时对参与古建筑修缮维修的设计施工队伍进行资格审查，并确保古建筑的维修在专家指导下进行。</w:t>
      </w:r>
    </w:p>
    <w:p w14:paraId="189C38FC"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（4）成立文物志愿者组织，鼓励村民参与宣传讲解</w:t>
      </w:r>
    </w:p>
    <w:p w14:paraId="3C42CF5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成立文化志愿者组织，通过加强培训，组织广大文物志 愿者参与文保单位及展览馆导</w:t>
      </w:r>
      <w:proofErr w:type="gramStart"/>
      <w:r>
        <w:rPr>
          <w:rFonts w:ascii="宋体" w:eastAsia="宋体" w:hAnsi="宋体" w:cs="宋体"/>
          <w:spacing w:val="4"/>
          <w:sz w:val="24"/>
        </w:rPr>
        <w:t>览</w:t>
      </w:r>
      <w:proofErr w:type="gramEnd"/>
      <w:r>
        <w:rPr>
          <w:rFonts w:ascii="宋体" w:eastAsia="宋体" w:hAnsi="宋体" w:cs="宋体"/>
          <w:spacing w:val="4"/>
          <w:sz w:val="24"/>
        </w:rPr>
        <w:t>、</w:t>
      </w:r>
      <w:r>
        <w:rPr>
          <w:rFonts w:ascii="宋体" w:eastAsia="宋体" w:hAnsi="宋体" w:cs="宋体"/>
          <w:spacing w:val="4"/>
          <w:sz w:val="24"/>
        </w:rPr>
        <w:t>讲解、宣传、安全巡查等工作，同时聘请有关专家、学者担任顾问，指导保护和发展。</w:t>
      </w:r>
    </w:p>
    <w:p w14:paraId="6A186A55"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鼓励村民参与宣传讲解，本地村民对其建筑特色及流传 多年的民间传说、人物轶事很熟悉，由村民对游客进行讲解，通过口述将民间故事流传出去，并提升村民的自豪感与爱乡之情。</w:t>
      </w:r>
    </w:p>
    <w:p w14:paraId="45B42E26"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（5）给予必要的财政资金支持，建立多层次融资渠道</w:t>
      </w:r>
    </w:p>
    <w:p w14:paraId="2C5B378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①加大财政对村内保护设施建设给予必要支持，推动地 方出台文件落实保障鼓励政策，有效提高产权所有者和市场参与的积极性。</w:t>
      </w:r>
    </w:p>
    <w:p w14:paraId="426E1A13"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②创新社会资金引入：通过募捐、众筹、基金等形式， 创新社会资金引入方式。在严格依法监管、确保国家权益和 文物安全的前提下，本着“谁投资、谁保护、谁开发、谁利 用、谁受益”的原则，建立多渠道的社会投资保护机制。针对保护建筑存在产权分散、认识不一的保护与发展责任群 体，通过招商引资或组建公司，探索公司加农户或公司给古 民居产权户租金与补贴等形式，建立可操作的运行机制，使 现有产权基础上的古建筑保护与发展得到落实与持续。鼓励 探索“业主托管+社会资金”、“政府统租+业主分成”、“社会组织+业主参与”等形式多样的传统民居合理利用运作方式。</w:t>
      </w:r>
    </w:p>
    <w:p w14:paraId="14EB1130"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③统筹其它资金：整合乡村振兴、城市更新等其它工作资金，促进保护工作开展。</w:t>
      </w:r>
    </w:p>
    <w:p w14:paraId="18FF2074" w14:textId="77777777" w:rsidR="00520142" w:rsidRDefault="00000000">
      <w:pPr>
        <w:spacing w:line="360" w:lineRule="auto"/>
        <w:ind w:firstLineChars="200" w:firstLine="498"/>
        <w:rPr>
          <w:rFonts w:ascii="宋体" w:eastAsia="宋体" w:hAnsi="宋体" w:cs="宋体"/>
          <w:b/>
          <w:bCs/>
          <w:spacing w:val="4"/>
          <w:sz w:val="24"/>
        </w:rPr>
      </w:pPr>
      <w:r>
        <w:rPr>
          <w:rFonts w:ascii="宋体" w:eastAsia="宋体" w:hAnsi="宋体" w:cs="宋体"/>
          <w:b/>
          <w:bCs/>
          <w:spacing w:val="4"/>
          <w:sz w:val="24"/>
        </w:rPr>
        <w:t>（6）实施“直接保护”与“间接保护”并行的措施</w:t>
      </w:r>
    </w:p>
    <w:p w14:paraId="0E8CB698" w14:textId="77777777" w:rsidR="00520142" w:rsidRDefault="00000000">
      <w:pPr>
        <w:spacing w:line="360" w:lineRule="auto"/>
        <w:ind w:firstLineChars="200" w:firstLine="496"/>
        <w:rPr>
          <w:rFonts w:ascii="宋体" w:eastAsia="宋体" w:hAnsi="宋体" w:cs="宋体"/>
          <w:spacing w:val="4"/>
          <w:sz w:val="24"/>
        </w:rPr>
      </w:pPr>
      <w:r>
        <w:rPr>
          <w:rFonts w:ascii="宋体" w:eastAsia="宋体" w:hAnsi="宋体" w:cs="宋体"/>
          <w:spacing w:val="4"/>
          <w:sz w:val="24"/>
        </w:rPr>
        <w:t>传统村落保护所面对的挑战，既来自于其保存状况，也 来自于其周边环境的变化，同时与各</w:t>
      </w:r>
      <w:proofErr w:type="gramStart"/>
      <w:r>
        <w:rPr>
          <w:rFonts w:ascii="宋体" w:eastAsia="宋体" w:hAnsi="宋体" w:cs="宋体"/>
          <w:spacing w:val="4"/>
          <w:sz w:val="24"/>
        </w:rPr>
        <w:t>类利益</w:t>
      </w:r>
      <w:proofErr w:type="gramEnd"/>
      <w:r>
        <w:rPr>
          <w:rFonts w:ascii="宋体" w:eastAsia="宋体" w:hAnsi="宋体" w:cs="宋体"/>
          <w:spacing w:val="4"/>
          <w:sz w:val="24"/>
        </w:rPr>
        <w:t>相关者的行为活 动密切相关。因此，除了制定科学合理的保护规划，加强日 常保护管理，积极实施“直接保护”措施以外，其保护环境的改善也非常重要。</w:t>
      </w:r>
    </w:p>
    <w:p w14:paraId="47459E64" w14:textId="77777777" w:rsidR="00520142" w:rsidRDefault="00000000">
      <w:pPr>
        <w:spacing w:line="360" w:lineRule="auto"/>
        <w:ind w:firstLineChars="200" w:firstLine="496"/>
        <w:jc w:val="left"/>
      </w:pPr>
      <w:r>
        <w:rPr>
          <w:rFonts w:ascii="宋体" w:eastAsia="宋体" w:hAnsi="宋体" w:cs="宋体"/>
          <w:spacing w:val="4"/>
          <w:sz w:val="24"/>
        </w:rPr>
        <w:t>所谓的“间接保护”是指在日常保护管理和保护工程实施等直接作用于保护对象的干预作用之外，针对保护环境进行改善的预防性保护措施，以改善村落保护的软环境。例如对各类保护规划的定期实施评估与调整补充，强化长效管理过程中的各个环节的衔接；制定保护相关的法律规范和支撑政策，规范和激励各</w:t>
      </w:r>
      <w:proofErr w:type="gramStart"/>
      <w:r>
        <w:rPr>
          <w:rFonts w:ascii="宋体" w:eastAsia="宋体" w:hAnsi="宋体" w:cs="宋体"/>
          <w:spacing w:val="4"/>
          <w:sz w:val="24"/>
        </w:rPr>
        <w:t>类利益</w:t>
      </w:r>
      <w:proofErr w:type="gramEnd"/>
      <w:r>
        <w:rPr>
          <w:rFonts w:ascii="宋体" w:eastAsia="宋体" w:hAnsi="宋体" w:cs="宋体"/>
          <w:spacing w:val="4"/>
          <w:sz w:val="24"/>
        </w:rPr>
        <w:t>相关者的日常行为；通过策划各类活动，阐释历史文化遗产的价值，宣传保护意义，营造全民积极参与保护的社会环境等。</w:t>
      </w:r>
    </w:p>
    <w:sectPr w:rsidR="00520142">
      <w:footerReference w:type="default" r:id="rId109"/>
      <w:type w:val="continuous"/>
      <w:pgSz w:w="23811" w:h="16838" w:orient="landscape"/>
      <w:pgMar w:top="1800" w:right="1440" w:bottom="1800" w:left="1440" w:header="851" w:footer="992" w:gutter="0"/>
      <w:pgNumType w:start="1"/>
      <w:cols w:num="2" w:space="720" w:equalWidth="0">
        <w:col w:w="10253" w:space="425"/>
        <w:col w:w="10253"/>
      </w:cols>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992AF9" w14:textId="77777777" w:rsidR="002D7018" w:rsidRDefault="002D7018">
      <w:pPr>
        <w:ind w:firstLine="420"/>
      </w:pPr>
      <w:r>
        <w:separator/>
      </w:r>
    </w:p>
  </w:endnote>
  <w:endnote w:type="continuationSeparator" w:id="0">
    <w:p w14:paraId="6CBF8404" w14:textId="77777777" w:rsidR="002D7018" w:rsidRDefault="002D7018">
      <w:pPr>
        <w:ind w:firstLine="42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楷体">
    <w:panose1 w:val="02010609060101010101"/>
    <w:charset w:val="86"/>
    <w:family w:val="modern"/>
    <w:pitch w:val="fixed"/>
    <w:sig w:usb0="800002BF" w:usb1="38CF7CFA" w:usb2="00000016" w:usb3="00000000" w:csb0="00040001" w:csb1="00000000"/>
  </w:font>
  <w:font w:name="仿宋">
    <w:panose1 w:val="02010609060101010101"/>
    <w:charset w:val="86"/>
    <w:family w:val="modern"/>
    <w:pitch w:val="fixed"/>
    <w:sig w:usb0="800002BF" w:usb1="38CF7CFA"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A325B" w14:textId="77777777" w:rsidR="00520142" w:rsidRDefault="00000000">
    <w:pPr>
      <w:pStyle w:val="a5"/>
      <w:ind w:firstLine="360"/>
    </w:pPr>
    <w:r>
      <w:rPr>
        <w:noProof/>
      </w:rPr>
      <mc:AlternateContent>
        <mc:Choice Requires="wps">
          <w:drawing>
            <wp:anchor distT="0" distB="0" distL="114300" distR="114300" simplePos="0" relativeHeight="251659264" behindDoc="0" locked="0" layoutInCell="1" allowOverlap="1" wp14:anchorId="7048348E" wp14:editId="1D152605">
              <wp:simplePos x="0" y="0"/>
              <wp:positionH relativeFrom="margin">
                <wp:align>center</wp:align>
              </wp:positionH>
              <wp:positionV relativeFrom="paragraph">
                <wp:posOffset>0</wp:posOffset>
              </wp:positionV>
              <wp:extent cx="1828800" cy="1828800"/>
              <wp:effectExtent l="0" t="0" r="0" b="0"/>
              <wp:wrapNone/>
              <wp:docPr id="45" name="文本框 4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14:paraId="4F606029" w14:textId="77777777" w:rsidR="00520142" w:rsidRDefault="00000000">
                          <w:pPr>
                            <w:pStyle w:val="a5"/>
                          </w:pPr>
                          <w:r>
                            <w:fldChar w:fldCharType="begin"/>
                          </w:r>
                          <w:r>
                            <w:instrText xml:space="preserve"> PAGE  \* MERGEFORMAT </w:instrText>
                          </w:r>
                          <w:r>
                            <w:fldChar w:fldCharType="separate"/>
                          </w:r>
                          <w:r>
                            <w:t>2</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w14:anchorId="7048348E" id="_x0000_t202" coordsize="21600,21600" o:spt="202" path="m,l,21600r21600,l21600,xe">
              <v:stroke joinstyle="miter"/>
              <v:path gradientshapeok="t" o:connecttype="rect"/>
            </v:shapetype>
            <v:shape id="文本框 45" o:spid="_x0000_s1026" type="#_x0000_t202" style="position:absolute;left:0;text-align:left;margin-left:0;margin-top:0;width:2in;height:2in;z-index:251659264;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" filled="f" stroked="f" strokeweight=".5pt">
              <v:textbox style="mso-fit-shape-to-text:t" inset="0,0,0,0">
                <w:txbxContent>
                  <w:p w14:paraId="4F606029" w14:textId="77777777" w:rsidR="00520142" w:rsidRDefault="00000000">
                    <w:pPr>
                      <w:pStyle w:val="a5"/>
                    </w:pPr>
                    <w:r>
                      <w:fldChar w:fldCharType="begin"/>
                    </w:r>
                    <w:r>
                      <w:instrText xml:space="preserve"> PAGE  \* MERGEFORMAT </w:instrText>
                    </w:r>
                    <w:r>
                      <w:fldChar w:fldCharType="separate"/>
                    </w:r>
                    <w:r>
                      <w:t>2</w:t>
                    </w:r>
                    <w:r>
                      <w:fldChar w:fldCharType="end"/>
                    </w:r>
                  </w:p>
                </w:txbxContent>
              </v:textbox>
              <w10:wrap anchorx="margin"/>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A4146BD" w14:textId="77777777" w:rsidR="002D7018" w:rsidRDefault="002D7018">
      <w:pPr>
        <w:ind w:firstLine="420"/>
      </w:pPr>
      <w:r>
        <w:separator/>
      </w:r>
    </w:p>
  </w:footnote>
  <w:footnote w:type="continuationSeparator" w:id="0">
    <w:p w14:paraId="2A99D40F" w14:textId="77777777" w:rsidR="002D7018" w:rsidRDefault="002D7018">
      <w:pPr>
        <w:ind w:firstLine="42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307639" w14:textId="77777777" w:rsidR="00520142" w:rsidRDefault="00000000">
    <w:pPr>
      <w:pStyle w:val="a6"/>
      <w:rPr>
        <w:u w:val="single"/>
      </w:rPr>
    </w:pPr>
    <w:r>
      <w:rPr>
        <w:rFonts w:hint="eastAsia"/>
        <w:u w:val="single"/>
      </w:rPr>
      <w:t>慈溪村传统村落保护发展规划</w:t>
    </w:r>
    <w:r>
      <w:rPr>
        <w:rFonts w:ascii="微软雅黑" w:eastAsia="微软雅黑" w:hAnsi="微软雅黑" w:cs="微软雅黑" w:hint="eastAsia"/>
        <w:u w:val="single"/>
      </w:rPr>
      <w:t>·</w:t>
    </w:r>
    <w:r>
      <w:rPr>
        <w:rFonts w:hint="eastAsia"/>
        <w:u w:val="single"/>
      </w:rPr>
      <w:t>说明书</w:t>
    </w:r>
    <w:r>
      <w:rPr>
        <w:rFonts w:hint="eastAsia"/>
        <w:u w:val="single"/>
      </w:rPr>
      <w:t xml:space="preserve">                                                                                                                                                            </w:t>
    </w:r>
    <w:r>
      <w:rPr>
        <w:rFonts w:hint="eastAsia"/>
        <w:u w:val="single"/>
      </w:rPr>
      <w:t>广东省城乡规划设计研究院科技集团股份有限公司</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C0CFC177"/>
    <w:multiLevelType w:val="singleLevel"/>
    <w:tmpl w:val="C0CFC177"/>
    <w:lvl w:ilvl="0">
      <w:start w:val="2"/>
      <w:numFmt w:val="decimal"/>
      <w:suff w:val="nothing"/>
      <w:lvlText w:val="（%1）"/>
      <w:lvlJc w:val="left"/>
    </w:lvl>
  </w:abstractNum>
  <w:abstractNum w:abstractNumId="1" w15:restartNumberingAfterBreak="0">
    <w:nsid w:val="F0A33BD1"/>
    <w:multiLevelType w:val="multilevel"/>
    <w:tmpl w:val="F0A33BD1"/>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2" w15:restartNumberingAfterBreak="0">
    <w:nsid w:val="06D41445"/>
    <w:multiLevelType w:val="multilevel"/>
    <w:tmpl w:val="06D41445"/>
    <w:lvl w:ilvl="0">
      <w:start w:val="1"/>
      <w:numFmt w:val="decimal"/>
      <w:lvlText w:val="%1"/>
      <w:lvlJc w:val="left"/>
      <w:pPr>
        <w:ind w:left="495" w:hanging="495"/>
      </w:pPr>
      <w:rPr>
        <w:rFonts w:hint="default"/>
      </w:rPr>
    </w:lvl>
    <w:lvl w:ilvl="1">
      <w:start w:val="1"/>
      <w:numFmt w:val="decimal"/>
      <w:pStyle w:val="2"/>
      <w:lvlText w:val="%1.%2"/>
      <w:lvlJc w:val="left"/>
      <w:pPr>
        <w:ind w:left="495" w:hanging="49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 w15:restartNumberingAfterBreak="0">
    <w:nsid w:val="5A4D2EBE"/>
    <w:multiLevelType w:val="multilevel"/>
    <w:tmpl w:val="5A4D2EBE"/>
    <w:lvl w:ilvl="0">
      <w:start w:val="1"/>
      <w:numFmt w:val="decimal"/>
      <w:suff w:val="space"/>
      <w:lvlText w:val="%1"/>
      <w:lvlJc w:val="left"/>
      <w:pPr>
        <w:ind w:left="0" w:firstLine="0"/>
      </w:pPr>
      <w:rPr>
        <w:rFonts w:hint="default"/>
      </w:rPr>
    </w:lvl>
    <w:lvl w:ilvl="1">
      <w:start w:val="1"/>
      <w:numFmt w:val="decimal"/>
      <w:suff w:val="space"/>
      <w:lvlText w:val="%1.%2"/>
      <w:lvlJc w:val="left"/>
      <w:pPr>
        <w:ind w:left="0" w:firstLine="0"/>
      </w:pPr>
      <w:rPr>
        <w:rFonts w:hint="default"/>
      </w:rPr>
    </w:lvl>
    <w:lvl w:ilvl="2">
      <w:start w:val="1"/>
      <w:numFmt w:val="decimal"/>
      <w:suff w:val="space"/>
      <w:lvlText w:val="%1.%2.%3"/>
      <w:lvlJc w:val="left"/>
      <w:pPr>
        <w:ind w:left="0" w:firstLine="0"/>
      </w:pPr>
      <w:rPr>
        <w:rFonts w:hint="default"/>
      </w:rPr>
    </w:lvl>
    <w:lvl w:ilvl="3">
      <w:start w:val="1"/>
      <w:numFmt w:val="decimal"/>
      <w:suff w:val="space"/>
      <w:lvlText w:val="%1.%2.%3.%4"/>
      <w:lvlJc w:val="left"/>
      <w:pPr>
        <w:ind w:left="0" w:firstLine="0"/>
      </w:pPr>
      <w:rPr>
        <w:rFonts w:hint="default"/>
      </w:rPr>
    </w:lvl>
    <w:lvl w:ilvl="4">
      <w:start w:val="1"/>
      <w:numFmt w:val="decimal"/>
      <w:suff w:val="space"/>
      <w:lvlText w:val="%1.%2.%3.%4.%5"/>
      <w:lvlJc w:val="left"/>
      <w:pPr>
        <w:ind w:left="0" w:firstLine="0"/>
      </w:pPr>
      <w:rPr>
        <w:rFonts w:hint="default"/>
      </w:rPr>
    </w:lvl>
    <w:lvl w:ilvl="5">
      <w:start w:val="1"/>
      <w:numFmt w:val="decimal"/>
      <w:suff w:val="space"/>
      <w:lvlText w:val="%1.%2.%3.%4.%5.%6"/>
      <w:lvlJc w:val="left"/>
      <w:pPr>
        <w:ind w:left="0" w:firstLine="0"/>
      </w:pPr>
      <w:rPr>
        <w:rFonts w:hint="default"/>
      </w:rPr>
    </w:lvl>
    <w:lvl w:ilvl="6">
      <w:start w:val="1"/>
      <w:numFmt w:val="decimal"/>
      <w:suff w:val="space"/>
      <w:lvlText w:val="%1.%2.%3.%4.%5.%6.%7"/>
      <w:lvlJc w:val="left"/>
      <w:pPr>
        <w:ind w:left="0" w:firstLine="0"/>
      </w:pPr>
      <w:rPr>
        <w:rFonts w:hint="default"/>
      </w:rPr>
    </w:lvl>
    <w:lvl w:ilvl="7">
      <w:start w:val="1"/>
      <w:numFmt w:val="decimal"/>
      <w:suff w:val="space"/>
      <w:lvlText w:val="%1.%2.%3.%4.%5.%6.%7.%8"/>
      <w:lvlJc w:val="left"/>
      <w:pPr>
        <w:ind w:left="0" w:firstLine="0"/>
      </w:pPr>
      <w:rPr>
        <w:rFonts w:hint="default"/>
      </w:rPr>
    </w:lvl>
    <w:lvl w:ilvl="8">
      <w:start w:val="1"/>
      <w:numFmt w:val="decimal"/>
      <w:suff w:val="space"/>
      <w:lvlText w:val="%1.%2.%3.%4.%5.%6.%7.%8.%9"/>
      <w:lvlJc w:val="left"/>
      <w:pPr>
        <w:ind w:left="0" w:firstLine="0"/>
      </w:pPr>
      <w:rPr>
        <w:rFonts w:hint="default"/>
      </w:rPr>
    </w:lvl>
  </w:abstractNum>
  <w:abstractNum w:abstractNumId="4" w15:restartNumberingAfterBreak="0">
    <w:nsid w:val="792136CF"/>
    <w:multiLevelType w:val="multilevel"/>
    <w:tmpl w:val="792136CF"/>
    <w:lvl w:ilvl="0">
      <w:start w:val="1"/>
      <w:numFmt w:val="decimal"/>
      <w:pStyle w:val="a"/>
      <w:lvlText w:val="（%1）"/>
      <w:lvlJc w:val="left"/>
      <w:pPr>
        <w:ind w:left="720" w:hanging="72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num w:numId="1" w16cid:durableId="1642036702">
    <w:abstractNumId w:val="4"/>
  </w:num>
  <w:num w:numId="2" w16cid:durableId="1852180277">
    <w:abstractNumId w:val="2"/>
  </w:num>
  <w:num w:numId="3" w16cid:durableId="147286698">
    <w:abstractNumId w:val="1"/>
  </w:num>
  <w:num w:numId="4" w16cid:durableId="372734594">
    <w:abstractNumId w:val="3"/>
  </w:num>
  <w:num w:numId="5" w16cid:durableId="952517536">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0"/>
  <w:embedSystemFonts/>
  <w:bordersDoNotSurroundHeader/>
  <w:bordersDoNotSurroundFooter/>
  <w:proofState w:spelling="clean" w:grammar="clean"/>
  <w:defaultTabStop w:val="420"/>
  <w:drawingGridVerticalSpacing w:val="156"/>
  <w:noPunctuationKerning/>
  <w:characterSpacingControl w:val="compressPunctuation"/>
  <w:hdrShapeDefaults>
    <o:shapedefaults v:ext="edit" spidmax="2050"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docVars>
    <w:docVar w:name="commondata" w:val="eyJoZGlkIjoiMGI4NGExOTZhMWVhZDUxODg4YmJmNDVjZmU0M2MyMmQifQ=="/>
  </w:docVars>
  <w:rsids>
    <w:rsidRoot w:val="0A2F52DF"/>
    <w:rsid w:val="00023564"/>
    <w:rsid w:val="000273B4"/>
    <w:rsid w:val="001B36A3"/>
    <w:rsid w:val="001E6B10"/>
    <w:rsid w:val="002D269B"/>
    <w:rsid w:val="002D7018"/>
    <w:rsid w:val="00350FD4"/>
    <w:rsid w:val="0038547D"/>
    <w:rsid w:val="004C7CBA"/>
    <w:rsid w:val="00520142"/>
    <w:rsid w:val="007706E3"/>
    <w:rsid w:val="007E2E5A"/>
    <w:rsid w:val="008149F7"/>
    <w:rsid w:val="009D0EA3"/>
    <w:rsid w:val="00B56584"/>
    <w:rsid w:val="00BA3803"/>
    <w:rsid w:val="00D62341"/>
    <w:rsid w:val="00E34C08"/>
    <w:rsid w:val="00FD24B5"/>
    <w:rsid w:val="011253ED"/>
    <w:rsid w:val="013B2B96"/>
    <w:rsid w:val="01426EE3"/>
    <w:rsid w:val="018502B5"/>
    <w:rsid w:val="02421D02"/>
    <w:rsid w:val="02502671"/>
    <w:rsid w:val="0250441F"/>
    <w:rsid w:val="02581525"/>
    <w:rsid w:val="02647ECA"/>
    <w:rsid w:val="029E2E94"/>
    <w:rsid w:val="03011BBD"/>
    <w:rsid w:val="032D29B2"/>
    <w:rsid w:val="03B44E81"/>
    <w:rsid w:val="049F51EA"/>
    <w:rsid w:val="04FC403D"/>
    <w:rsid w:val="054304DC"/>
    <w:rsid w:val="05474106"/>
    <w:rsid w:val="058E2D18"/>
    <w:rsid w:val="062260D2"/>
    <w:rsid w:val="062C6F51"/>
    <w:rsid w:val="06BC5287"/>
    <w:rsid w:val="075B5D40"/>
    <w:rsid w:val="079E3E7E"/>
    <w:rsid w:val="07EC1847"/>
    <w:rsid w:val="081D1B91"/>
    <w:rsid w:val="08467D3C"/>
    <w:rsid w:val="0854453D"/>
    <w:rsid w:val="086E3851"/>
    <w:rsid w:val="087D57CE"/>
    <w:rsid w:val="08B84ACC"/>
    <w:rsid w:val="08BA0844"/>
    <w:rsid w:val="08DA2C94"/>
    <w:rsid w:val="08FA3336"/>
    <w:rsid w:val="09000221"/>
    <w:rsid w:val="09570333"/>
    <w:rsid w:val="0A051F93"/>
    <w:rsid w:val="0A1641A0"/>
    <w:rsid w:val="0A2F52DF"/>
    <w:rsid w:val="0A5035F3"/>
    <w:rsid w:val="0ADA51CD"/>
    <w:rsid w:val="0AF76584"/>
    <w:rsid w:val="0B27418B"/>
    <w:rsid w:val="0B7A42BB"/>
    <w:rsid w:val="0C5965C6"/>
    <w:rsid w:val="0D2B0595"/>
    <w:rsid w:val="0D4252AC"/>
    <w:rsid w:val="0D754339"/>
    <w:rsid w:val="0D9F44AC"/>
    <w:rsid w:val="0DDE4FD5"/>
    <w:rsid w:val="0E796AAB"/>
    <w:rsid w:val="0EEA02C9"/>
    <w:rsid w:val="0F3C5F34"/>
    <w:rsid w:val="0F6C03BE"/>
    <w:rsid w:val="0F745203"/>
    <w:rsid w:val="0FAC7731"/>
    <w:rsid w:val="0FB771F2"/>
    <w:rsid w:val="102D3FF1"/>
    <w:rsid w:val="10866BAD"/>
    <w:rsid w:val="109776BD"/>
    <w:rsid w:val="10E5667A"/>
    <w:rsid w:val="113B0990"/>
    <w:rsid w:val="11625F1D"/>
    <w:rsid w:val="119C142F"/>
    <w:rsid w:val="11BF511D"/>
    <w:rsid w:val="12176D07"/>
    <w:rsid w:val="12282CC2"/>
    <w:rsid w:val="12575356"/>
    <w:rsid w:val="1332191F"/>
    <w:rsid w:val="13777D41"/>
    <w:rsid w:val="13E54FBB"/>
    <w:rsid w:val="13F35552"/>
    <w:rsid w:val="140B289C"/>
    <w:rsid w:val="142243F4"/>
    <w:rsid w:val="143040B0"/>
    <w:rsid w:val="14353475"/>
    <w:rsid w:val="145002AE"/>
    <w:rsid w:val="14524026"/>
    <w:rsid w:val="145E0C1D"/>
    <w:rsid w:val="14B922F8"/>
    <w:rsid w:val="14B9767C"/>
    <w:rsid w:val="14E54E9B"/>
    <w:rsid w:val="15232C77"/>
    <w:rsid w:val="1594066F"/>
    <w:rsid w:val="15AF7257"/>
    <w:rsid w:val="15C50828"/>
    <w:rsid w:val="15D667BF"/>
    <w:rsid w:val="15D7735E"/>
    <w:rsid w:val="167C0AF5"/>
    <w:rsid w:val="1703785A"/>
    <w:rsid w:val="171B2DF6"/>
    <w:rsid w:val="17345C65"/>
    <w:rsid w:val="17463BEB"/>
    <w:rsid w:val="174A116E"/>
    <w:rsid w:val="176F489D"/>
    <w:rsid w:val="17920BDE"/>
    <w:rsid w:val="179B3F36"/>
    <w:rsid w:val="18E5190D"/>
    <w:rsid w:val="18E67433"/>
    <w:rsid w:val="18FD2E1E"/>
    <w:rsid w:val="19073E7B"/>
    <w:rsid w:val="192F3809"/>
    <w:rsid w:val="19B412DF"/>
    <w:rsid w:val="1A187AC0"/>
    <w:rsid w:val="1A4C59BC"/>
    <w:rsid w:val="1BC07893"/>
    <w:rsid w:val="1C085913"/>
    <w:rsid w:val="1C3D380E"/>
    <w:rsid w:val="1C8B27CB"/>
    <w:rsid w:val="1CC61A56"/>
    <w:rsid w:val="1D5C4168"/>
    <w:rsid w:val="1D6152DA"/>
    <w:rsid w:val="1DBA2C3C"/>
    <w:rsid w:val="1DBC69B5"/>
    <w:rsid w:val="1E3E561C"/>
    <w:rsid w:val="1E7948A6"/>
    <w:rsid w:val="1E8F7C25"/>
    <w:rsid w:val="1EA75FE6"/>
    <w:rsid w:val="1F0376DF"/>
    <w:rsid w:val="1F047D00"/>
    <w:rsid w:val="1FA12306"/>
    <w:rsid w:val="1FA53BA4"/>
    <w:rsid w:val="1FAA4DF7"/>
    <w:rsid w:val="20497F17"/>
    <w:rsid w:val="205C5695"/>
    <w:rsid w:val="20EA55E7"/>
    <w:rsid w:val="212B632B"/>
    <w:rsid w:val="214E3DC8"/>
    <w:rsid w:val="21666426"/>
    <w:rsid w:val="21843C8D"/>
    <w:rsid w:val="23492A98"/>
    <w:rsid w:val="23D34A58"/>
    <w:rsid w:val="2452597D"/>
    <w:rsid w:val="246102B6"/>
    <w:rsid w:val="249C1548"/>
    <w:rsid w:val="25076767"/>
    <w:rsid w:val="25401C79"/>
    <w:rsid w:val="259F2E44"/>
    <w:rsid w:val="25A95A70"/>
    <w:rsid w:val="25B53E66"/>
    <w:rsid w:val="26034B6D"/>
    <w:rsid w:val="262F4DCB"/>
    <w:rsid w:val="26C8461C"/>
    <w:rsid w:val="27B70919"/>
    <w:rsid w:val="27E16097"/>
    <w:rsid w:val="280B4BF7"/>
    <w:rsid w:val="282E6701"/>
    <w:rsid w:val="2895052E"/>
    <w:rsid w:val="28A32C4B"/>
    <w:rsid w:val="28E8562B"/>
    <w:rsid w:val="292F2BC0"/>
    <w:rsid w:val="299627B0"/>
    <w:rsid w:val="2A891472"/>
    <w:rsid w:val="2A8B3997"/>
    <w:rsid w:val="2AA333D6"/>
    <w:rsid w:val="2AB949A8"/>
    <w:rsid w:val="2ABC6246"/>
    <w:rsid w:val="2B1E2A5D"/>
    <w:rsid w:val="2B4D6E9E"/>
    <w:rsid w:val="2BD14C9A"/>
    <w:rsid w:val="2BEE68D3"/>
    <w:rsid w:val="2C0734F1"/>
    <w:rsid w:val="2C646B95"/>
    <w:rsid w:val="2C82701B"/>
    <w:rsid w:val="2C844B41"/>
    <w:rsid w:val="2D5E1836"/>
    <w:rsid w:val="2D7626DC"/>
    <w:rsid w:val="2D9745C3"/>
    <w:rsid w:val="2DB80F46"/>
    <w:rsid w:val="2DE0224B"/>
    <w:rsid w:val="2E6C3ADF"/>
    <w:rsid w:val="2EB45BB2"/>
    <w:rsid w:val="2F382CFE"/>
    <w:rsid w:val="2FA8323D"/>
    <w:rsid w:val="2FC27AD2"/>
    <w:rsid w:val="2FDB1C18"/>
    <w:rsid w:val="2FE977B3"/>
    <w:rsid w:val="306B04F2"/>
    <w:rsid w:val="306F77B8"/>
    <w:rsid w:val="30A457B2"/>
    <w:rsid w:val="30C23E8A"/>
    <w:rsid w:val="30D065A7"/>
    <w:rsid w:val="30E61785"/>
    <w:rsid w:val="31293F09"/>
    <w:rsid w:val="3199108F"/>
    <w:rsid w:val="31AA329C"/>
    <w:rsid w:val="31FE716D"/>
    <w:rsid w:val="32270449"/>
    <w:rsid w:val="32280C48"/>
    <w:rsid w:val="32511B3E"/>
    <w:rsid w:val="32AA2E28"/>
    <w:rsid w:val="32C959A4"/>
    <w:rsid w:val="336D4EC5"/>
    <w:rsid w:val="33D94143"/>
    <w:rsid w:val="344828F8"/>
    <w:rsid w:val="34AE4E51"/>
    <w:rsid w:val="34AF257B"/>
    <w:rsid w:val="35050DD3"/>
    <w:rsid w:val="35CB37E1"/>
    <w:rsid w:val="35FA5E74"/>
    <w:rsid w:val="362C24D2"/>
    <w:rsid w:val="3648765B"/>
    <w:rsid w:val="366F23BE"/>
    <w:rsid w:val="3673053B"/>
    <w:rsid w:val="369938DF"/>
    <w:rsid w:val="36B9188B"/>
    <w:rsid w:val="36D84407"/>
    <w:rsid w:val="36E44B5A"/>
    <w:rsid w:val="36F658B3"/>
    <w:rsid w:val="371D3E9E"/>
    <w:rsid w:val="372376B1"/>
    <w:rsid w:val="37272C99"/>
    <w:rsid w:val="37531CE0"/>
    <w:rsid w:val="37661A13"/>
    <w:rsid w:val="37EA0216"/>
    <w:rsid w:val="38174ABC"/>
    <w:rsid w:val="38C56C0D"/>
    <w:rsid w:val="392C27E9"/>
    <w:rsid w:val="39A72365"/>
    <w:rsid w:val="3A2E433E"/>
    <w:rsid w:val="3A322D0B"/>
    <w:rsid w:val="3AA82343"/>
    <w:rsid w:val="3AD60C5E"/>
    <w:rsid w:val="3AED5FA8"/>
    <w:rsid w:val="3B3A2008"/>
    <w:rsid w:val="3C616C4D"/>
    <w:rsid w:val="3CB21257"/>
    <w:rsid w:val="3D55269B"/>
    <w:rsid w:val="3DB66B25"/>
    <w:rsid w:val="3DC54FBA"/>
    <w:rsid w:val="3EE31B9B"/>
    <w:rsid w:val="3EF45B57"/>
    <w:rsid w:val="3F3077E1"/>
    <w:rsid w:val="3F650802"/>
    <w:rsid w:val="3FED15ED"/>
    <w:rsid w:val="4010515C"/>
    <w:rsid w:val="401F30A7"/>
    <w:rsid w:val="40324B88"/>
    <w:rsid w:val="403B4E07"/>
    <w:rsid w:val="403D79C9"/>
    <w:rsid w:val="40821EB1"/>
    <w:rsid w:val="40DA6FCE"/>
    <w:rsid w:val="4129444D"/>
    <w:rsid w:val="41BB295C"/>
    <w:rsid w:val="4258464E"/>
    <w:rsid w:val="431012C0"/>
    <w:rsid w:val="43560B8E"/>
    <w:rsid w:val="43E97C54"/>
    <w:rsid w:val="44997728"/>
    <w:rsid w:val="44BA73CE"/>
    <w:rsid w:val="44D426B2"/>
    <w:rsid w:val="44D501D8"/>
    <w:rsid w:val="44EC1447"/>
    <w:rsid w:val="45E5269D"/>
    <w:rsid w:val="45FD1795"/>
    <w:rsid w:val="462365E9"/>
    <w:rsid w:val="467D28D5"/>
    <w:rsid w:val="470E1780"/>
    <w:rsid w:val="474B29D4"/>
    <w:rsid w:val="4779309D"/>
    <w:rsid w:val="47BB488F"/>
    <w:rsid w:val="47DC7646"/>
    <w:rsid w:val="481C1C7A"/>
    <w:rsid w:val="483B65A4"/>
    <w:rsid w:val="49002D3E"/>
    <w:rsid w:val="49134D90"/>
    <w:rsid w:val="49311755"/>
    <w:rsid w:val="497A134E"/>
    <w:rsid w:val="499A554C"/>
    <w:rsid w:val="49E014BA"/>
    <w:rsid w:val="49E07403"/>
    <w:rsid w:val="49F64E79"/>
    <w:rsid w:val="4A321BC4"/>
    <w:rsid w:val="4A6718D3"/>
    <w:rsid w:val="4A9B5A20"/>
    <w:rsid w:val="4ABA5EA6"/>
    <w:rsid w:val="4B1F3F5B"/>
    <w:rsid w:val="4B940EB2"/>
    <w:rsid w:val="4BB328F5"/>
    <w:rsid w:val="4BDA60D4"/>
    <w:rsid w:val="4C643077"/>
    <w:rsid w:val="4C89719B"/>
    <w:rsid w:val="4D3F2693"/>
    <w:rsid w:val="4D5A3970"/>
    <w:rsid w:val="4D671BE9"/>
    <w:rsid w:val="4DFA2A5E"/>
    <w:rsid w:val="4E1458CD"/>
    <w:rsid w:val="4E7740AE"/>
    <w:rsid w:val="4F11005F"/>
    <w:rsid w:val="4F416B96"/>
    <w:rsid w:val="4F471542"/>
    <w:rsid w:val="4F8E7901"/>
    <w:rsid w:val="4FE776CD"/>
    <w:rsid w:val="505270CA"/>
    <w:rsid w:val="5074015B"/>
    <w:rsid w:val="50836D3A"/>
    <w:rsid w:val="50903205"/>
    <w:rsid w:val="5099030C"/>
    <w:rsid w:val="50E579F5"/>
    <w:rsid w:val="51114346"/>
    <w:rsid w:val="51542485"/>
    <w:rsid w:val="51840FBC"/>
    <w:rsid w:val="51B923D6"/>
    <w:rsid w:val="51C277E7"/>
    <w:rsid w:val="51F85506"/>
    <w:rsid w:val="51FF5FDB"/>
    <w:rsid w:val="522B1438"/>
    <w:rsid w:val="524349D3"/>
    <w:rsid w:val="524644C3"/>
    <w:rsid w:val="5253273C"/>
    <w:rsid w:val="528D6E8D"/>
    <w:rsid w:val="52EF6909"/>
    <w:rsid w:val="5305625A"/>
    <w:rsid w:val="5394125E"/>
    <w:rsid w:val="542D76E9"/>
    <w:rsid w:val="54C53DC5"/>
    <w:rsid w:val="553B4087"/>
    <w:rsid w:val="5540344C"/>
    <w:rsid w:val="557D01FC"/>
    <w:rsid w:val="559B0682"/>
    <w:rsid w:val="562B7C58"/>
    <w:rsid w:val="56440D1A"/>
    <w:rsid w:val="56757125"/>
    <w:rsid w:val="56903F5F"/>
    <w:rsid w:val="582157B7"/>
    <w:rsid w:val="58676F42"/>
    <w:rsid w:val="58975A79"/>
    <w:rsid w:val="58E84AE9"/>
    <w:rsid w:val="590F5C39"/>
    <w:rsid w:val="59B5105D"/>
    <w:rsid w:val="59C06909"/>
    <w:rsid w:val="59C960F9"/>
    <w:rsid w:val="59D423B5"/>
    <w:rsid w:val="5A2450EA"/>
    <w:rsid w:val="5A311E9B"/>
    <w:rsid w:val="5B8C0A1C"/>
    <w:rsid w:val="5BA5225B"/>
    <w:rsid w:val="5BA52D78"/>
    <w:rsid w:val="5BAA02DF"/>
    <w:rsid w:val="5BE2700B"/>
    <w:rsid w:val="5C195D05"/>
    <w:rsid w:val="5CCD7CBB"/>
    <w:rsid w:val="5CF214D0"/>
    <w:rsid w:val="5D003981"/>
    <w:rsid w:val="5D59154F"/>
    <w:rsid w:val="5D6D4FFA"/>
    <w:rsid w:val="5DC744A9"/>
    <w:rsid w:val="5E181417"/>
    <w:rsid w:val="5E7A26C4"/>
    <w:rsid w:val="5F655DAB"/>
    <w:rsid w:val="5FC30F01"/>
    <w:rsid w:val="60285208"/>
    <w:rsid w:val="605F08C6"/>
    <w:rsid w:val="608D150F"/>
    <w:rsid w:val="60CD7F37"/>
    <w:rsid w:val="610417D1"/>
    <w:rsid w:val="612C6F7A"/>
    <w:rsid w:val="61CD31C9"/>
    <w:rsid w:val="61F23D20"/>
    <w:rsid w:val="62943029"/>
    <w:rsid w:val="62C2597A"/>
    <w:rsid w:val="62E33669"/>
    <w:rsid w:val="63A052C3"/>
    <w:rsid w:val="63D74F7B"/>
    <w:rsid w:val="64644411"/>
    <w:rsid w:val="646802C9"/>
    <w:rsid w:val="64D23995"/>
    <w:rsid w:val="64D818D4"/>
    <w:rsid w:val="65414924"/>
    <w:rsid w:val="65815AE7"/>
    <w:rsid w:val="65E16585"/>
    <w:rsid w:val="65FC6F1B"/>
    <w:rsid w:val="6659611C"/>
    <w:rsid w:val="66AF21DF"/>
    <w:rsid w:val="672A3C07"/>
    <w:rsid w:val="67572304"/>
    <w:rsid w:val="67694F1E"/>
    <w:rsid w:val="67A45ABC"/>
    <w:rsid w:val="67C25F42"/>
    <w:rsid w:val="68955405"/>
    <w:rsid w:val="68D26659"/>
    <w:rsid w:val="691E2357"/>
    <w:rsid w:val="693115D2"/>
    <w:rsid w:val="69505512"/>
    <w:rsid w:val="69CA1AC9"/>
    <w:rsid w:val="6A0A597F"/>
    <w:rsid w:val="6A2A0A93"/>
    <w:rsid w:val="6A316C25"/>
    <w:rsid w:val="6B0F149F"/>
    <w:rsid w:val="6B3453A9"/>
    <w:rsid w:val="6B3B2294"/>
    <w:rsid w:val="6B596BBE"/>
    <w:rsid w:val="6B5A1BF5"/>
    <w:rsid w:val="6B9919A0"/>
    <w:rsid w:val="6BE566A3"/>
    <w:rsid w:val="6C092392"/>
    <w:rsid w:val="6C430293"/>
    <w:rsid w:val="6C4E249B"/>
    <w:rsid w:val="6C621AA2"/>
    <w:rsid w:val="6D0032E7"/>
    <w:rsid w:val="6D175D26"/>
    <w:rsid w:val="6D73217F"/>
    <w:rsid w:val="6D88378A"/>
    <w:rsid w:val="6D885538"/>
    <w:rsid w:val="6DC746EC"/>
    <w:rsid w:val="6E14501E"/>
    <w:rsid w:val="6E8126B3"/>
    <w:rsid w:val="6F3F0DB4"/>
    <w:rsid w:val="6F40431D"/>
    <w:rsid w:val="6FD607DD"/>
    <w:rsid w:val="70172374"/>
    <w:rsid w:val="70671D7D"/>
    <w:rsid w:val="706A53C9"/>
    <w:rsid w:val="711653B4"/>
    <w:rsid w:val="71300C5F"/>
    <w:rsid w:val="71A5490B"/>
    <w:rsid w:val="71B92164"/>
    <w:rsid w:val="72013E79"/>
    <w:rsid w:val="7256542E"/>
    <w:rsid w:val="729A1F96"/>
    <w:rsid w:val="72A63AA2"/>
    <w:rsid w:val="7318110C"/>
    <w:rsid w:val="73922C6D"/>
    <w:rsid w:val="740438D8"/>
    <w:rsid w:val="744A79EB"/>
    <w:rsid w:val="748C7AB0"/>
    <w:rsid w:val="74B84955"/>
    <w:rsid w:val="74E36983"/>
    <w:rsid w:val="74FF4301"/>
    <w:rsid w:val="750E6C6B"/>
    <w:rsid w:val="75D25EEA"/>
    <w:rsid w:val="760A11E0"/>
    <w:rsid w:val="773E2CCB"/>
    <w:rsid w:val="774B4D2E"/>
    <w:rsid w:val="781F6A99"/>
    <w:rsid w:val="78E55B6B"/>
    <w:rsid w:val="792720A9"/>
    <w:rsid w:val="793F5645"/>
    <w:rsid w:val="796926C2"/>
    <w:rsid w:val="79782905"/>
    <w:rsid w:val="79E05B20"/>
    <w:rsid w:val="7A044199"/>
    <w:rsid w:val="7A862E00"/>
    <w:rsid w:val="7AC57DCC"/>
    <w:rsid w:val="7AE00762"/>
    <w:rsid w:val="7B89704B"/>
    <w:rsid w:val="7B8B4B71"/>
    <w:rsid w:val="7BF60FF9"/>
    <w:rsid w:val="7C0B180E"/>
    <w:rsid w:val="7C151AC3"/>
    <w:rsid w:val="7C727ADF"/>
    <w:rsid w:val="7C9C2DAE"/>
    <w:rsid w:val="7CC4775B"/>
    <w:rsid w:val="7CD97B5E"/>
    <w:rsid w:val="7D3905FD"/>
    <w:rsid w:val="7D603DDC"/>
    <w:rsid w:val="7D8775BA"/>
    <w:rsid w:val="7D8D3474"/>
    <w:rsid w:val="7D9F2B56"/>
    <w:rsid w:val="7DD54E72"/>
    <w:rsid w:val="7E6B2A38"/>
    <w:rsid w:val="7E8F4F7D"/>
    <w:rsid w:val="7EC34622"/>
    <w:rsid w:val="7FA73CE8"/>
    <w:rsid w:val="7FD665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9E965F5"/>
  <w15:docId w15:val="{E3C4A4BD-EA80-47FA-B1B2-CB65F8B408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qFormat="1"/>
    <w:lsdException w:name="toc 2" w:qFormat="1"/>
    <w:lsdException w:name="header" w:qFormat="1"/>
    <w:lsdException w:name="footer" w:qFormat="1"/>
    <w:lsdException w:name="caption" w:semiHidden="1" w:unhideWhenUsed="1" w:qFormat="1"/>
    <w:lsdException w:name="Title" w:qFormat="1"/>
    <w:lsdException w:name="Default Paragraph Font" w:semiHidden="1" w:qFormat="1"/>
    <w:lsdException w:name="Body Text" w:semiHidden="1" w:qFormat="1"/>
    <w:lsdException w:name="Subtitle" w:qFormat="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0">
    <w:name w:val="Normal"/>
    <w:autoRedefine/>
    <w:qFormat/>
    <w:pPr>
      <w:widowControl w:val="0"/>
      <w:jc w:val="both"/>
    </w:pPr>
    <w:rPr>
      <w:rFonts w:asciiTheme="minorHAnsi" w:eastAsiaTheme="minorEastAsia" w:hAnsiTheme="minorHAnsi" w:cstheme="minorBidi"/>
      <w:kern w:val="2"/>
      <w:sz w:val="21"/>
      <w:szCs w:val="24"/>
    </w:rPr>
  </w:style>
  <w:style w:type="paragraph" w:styleId="1">
    <w:name w:val="heading 1"/>
    <w:next w:val="a0"/>
    <w:autoRedefine/>
    <w:uiPriority w:val="9"/>
    <w:qFormat/>
    <w:pPr>
      <w:keepNext/>
      <w:keepLines/>
      <w:widowControl w:val="0"/>
      <w:snapToGrid w:val="0"/>
      <w:outlineLvl w:val="0"/>
    </w:pPr>
    <w:rPr>
      <w:rFonts w:asciiTheme="minorHAnsi" w:eastAsia="黑体" w:hAnsiTheme="minorHAnsi"/>
      <w:b/>
      <w:bCs/>
      <w:kern w:val="44"/>
      <w:sz w:val="30"/>
      <w:szCs w:val="44"/>
    </w:rPr>
  </w:style>
  <w:style w:type="paragraph" w:styleId="20">
    <w:name w:val="heading 2"/>
    <w:basedOn w:val="a0"/>
    <w:next w:val="a0"/>
    <w:autoRedefine/>
    <w:qFormat/>
    <w:pPr>
      <w:keepLines/>
      <w:spacing w:before="60" w:after="60" w:line="360" w:lineRule="auto"/>
      <w:jc w:val="left"/>
      <w:outlineLvl w:val="1"/>
    </w:pPr>
    <w:rPr>
      <w:rFonts w:ascii="微软雅黑" w:eastAsia="黑体" w:hAnsi="微软雅黑" w:cs="Times New Roman"/>
      <w:b/>
      <w:bCs/>
      <w:sz w:val="28"/>
      <w:szCs w:val="32"/>
    </w:rPr>
  </w:style>
  <w:style w:type="paragraph" w:styleId="3">
    <w:name w:val="heading 3"/>
    <w:next w:val="a0"/>
    <w:autoRedefine/>
    <w:qFormat/>
    <w:pPr>
      <w:keepLines/>
      <w:widowControl w:val="0"/>
      <w:spacing w:line="360" w:lineRule="auto"/>
      <w:jc w:val="both"/>
      <w:outlineLvl w:val="2"/>
    </w:pPr>
    <w:rPr>
      <w:rFonts w:asciiTheme="minorHAnsi" w:eastAsia="黑体" w:hAnsiTheme="minorHAnsi"/>
      <w:b/>
      <w:bCs/>
      <w:kern w:val="2"/>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autoRedefine/>
    <w:semiHidden/>
    <w:qFormat/>
    <w:pPr>
      <w:spacing w:line="360" w:lineRule="auto"/>
      <w:ind w:firstLineChars="200" w:firstLine="200"/>
    </w:pPr>
    <w:rPr>
      <w:rFonts w:ascii="Arial" w:eastAsia="Arial" w:hAnsi="Arial" w:cs="Arial"/>
      <w:sz w:val="24"/>
      <w:szCs w:val="21"/>
      <w:lang w:eastAsia="en-US"/>
    </w:rPr>
  </w:style>
  <w:style w:type="paragraph" w:styleId="a5">
    <w:name w:val="footer"/>
    <w:basedOn w:val="a0"/>
    <w:autoRedefine/>
    <w:qFormat/>
    <w:pPr>
      <w:tabs>
        <w:tab w:val="center" w:pos="4153"/>
        <w:tab w:val="right" w:pos="8306"/>
      </w:tabs>
      <w:snapToGrid w:val="0"/>
      <w:jc w:val="left"/>
    </w:pPr>
    <w:rPr>
      <w:sz w:val="18"/>
    </w:rPr>
  </w:style>
  <w:style w:type="paragraph" w:styleId="a6">
    <w:name w:val="header"/>
    <w:basedOn w:val="a0"/>
    <w:autoRedefine/>
    <w:qFormat/>
    <w:pPr>
      <w:pBdr>
        <w:top w:val="none" w:sz="0" w:space="1" w:color="auto"/>
        <w:left w:val="none" w:sz="0" w:space="4" w:color="auto"/>
        <w:bottom w:val="none" w:sz="0" w:space="1" w:color="auto"/>
        <w:right w:val="none" w:sz="0" w:space="4" w:color="auto"/>
      </w:pBdr>
      <w:tabs>
        <w:tab w:val="center" w:pos="4153"/>
        <w:tab w:val="right" w:pos="8306"/>
      </w:tabs>
      <w:snapToGrid w:val="0"/>
    </w:pPr>
    <w:rPr>
      <w:sz w:val="18"/>
    </w:rPr>
  </w:style>
  <w:style w:type="paragraph" w:styleId="TOC1">
    <w:name w:val="toc 1"/>
    <w:basedOn w:val="a0"/>
    <w:next w:val="a0"/>
    <w:autoRedefine/>
    <w:qFormat/>
  </w:style>
  <w:style w:type="paragraph" w:styleId="TOC2">
    <w:name w:val="toc 2"/>
    <w:basedOn w:val="a0"/>
    <w:next w:val="a0"/>
    <w:autoRedefine/>
    <w:qFormat/>
    <w:pPr>
      <w:ind w:leftChars="200" w:left="420"/>
    </w:pPr>
  </w:style>
  <w:style w:type="table" w:styleId="a7">
    <w:name w:val="Table Grid"/>
    <w:autoRedefine/>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a8">
    <w:name w:val="图名"/>
    <w:basedOn w:val="a1"/>
    <w:autoRedefine/>
    <w:qFormat/>
    <w:rPr>
      <w:rFonts w:ascii="楷体" w:eastAsia="楷体" w:hAnsi="楷体" w:cs="楷体"/>
      <w:bCs/>
      <w:color w:val="000000"/>
      <w:szCs w:val="22"/>
    </w:rPr>
  </w:style>
  <w:style w:type="paragraph" w:customStyle="1" w:styleId="TableText">
    <w:name w:val="Table Text"/>
    <w:autoRedefine/>
    <w:semiHidden/>
    <w:qFormat/>
    <w:pPr>
      <w:widowControl w:val="0"/>
      <w:spacing w:line="360" w:lineRule="auto"/>
      <w:ind w:firstLineChars="200" w:firstLine="200"/>
      <w:jc w:val="both"/>
    </w:pPr>
    <w:rPr>
      <w:rFonts w:ascii="仿宋" w:eastAsia="仿宋" w:hAnsi="仿宋" w:cs="仿宋"/>
      <w:kern w:val="2"/>
      <w:sz w:val="18"/>
      <w:szCs w:val="18"/>
      <w:lang w:eastAsia="en-US"/>
    </w:rPr>
  </w:style>
  <w:style w:type="paragraph" w:customStyle="1" w:styleId="HJD-">
    <w:name w:val="HJD-图名"/>
    <w:autoRedefine/>
    <w:qFormat/>
    <w:pPr>
      <w:jc w:val="center"/>
    </w:pPr>
    <w:rPr>
      <w:rFonts w:asciiTheme="minorHAnsi" w:eastAsia="楷体" w:hAnsiTheme="minorHAnsi" w:cstheme="minorBidi"/>
      <w:kern w:val="2"/>
      <w:sz w:val="18"/>
      <w:szCs w:val="24"/>
    </w:rPr>
  </w:style>
  <w:style w:type="character" w:customStyle="1" w:styleId="font11">
    <w:name w:val="font11"/>
    <w:autoRedefine/>
    <w:qFormat/>
    <w:rPr>
      <w:rFonts w:ascii="楷体" w:eastAsia="楷体" w:hAnsi="楷体" w:cs="楷体" w:hint="eastAsia"/>
      <w:b/>
      <w:bCs/>
      <w:color w:val="000000"/>
      <w:sz w:val="22"/>
      <w:szCs w:val="22"/>
      <w:u w:val="none"/>
    </w:rPr>
  </w:style>
  <w:style w:type="paragraph" w:styleId="a">
    <w:name w:val="List Paragraph"/>
    <w:autoRedefine/>
    <w:uiPriority w:val="34"/>
    <w:qFormat/>
    <w:pPr>
      <w:widowControl w:val="0"/>
      <w:numPr>
        <w:numId w:val="1"/>
      </w:numPr>
      <w:spacing w:line="360" w:lineRule="auto"/>
      <w:ind w:firstLine="0"/>
      <w:jc w:val="both"/>
    </w:pPr>
    <w:rPr>
      <w:b/>
      <w:bCs/>
      <w:color w:val="000000"/>
      <w:kern w:val="2"/>
      <w:sz w:val="24"/>
      <w:szCs w:val="24"/>
    </w:rPr>
  </w:style>
  <w:style w:type="paragraph" w:customStyle="1" w:styleId="a9">
    <w:name w:val="表格"/>
    <w:autoRedefine/>
    <w:qFormat/>
    <w:pPr>
      <w:jc w:val="center"/>
    </w:pPr>
    <w:rPr>
      <w:rFonts w:ascii="宋体" w:eastAsia="微软雅黑" w:hAnsi="宋体" w:cs="宋体"/>
      <w:spacing w:val="4"/>
      <w:kern w:val="2"/>
      <w:sz w:val="21"/>
      <w:szCs w:val="24"/>
    </w:rPr>
  </w:style>
  <w:style w:type="paragraph" w:customStyle="1" w:styleId="2">
    <w:name w:val="样式2"/>
    <w:autoRedefine/>
    <w:qFormat/>
    <w:pPr>
      <w:keepLines/>
      <w:widowControl w:val="0"/>
      <w:numPr>
        <w:ilvl w:val="1"/>
        <w:numId w:val="2"/>
      </w:numPr>
      <w:ind w:firstLine="0"/>
      <w:jc w:val="both"/>
      <w:outlineLvl w:val="2"/>
    </w:pPr>
    <w:rPr>
      <w:rFonts w:eastAsia="黑体"/>
      <w:b/>
      <w:bCs/>
      <w:color w:val="000000"/>
      <w:kern w:val="2"/>
      <w:sz w:val="24"/>
      <w:szCs w:val="32"/>
    </w:rPr>
  </w:style>
  <w:style w:type="character" w:customStyle="1" w:styleId="0">
    <w:name w:val="标题0"/>
    <w:autoRedefine/>
    <w:qFormat/>
    <w:rPr>
      <w:rFonts w:ascii="楷体" w:eastAsia="黑体" w:hAnsi="楷体" w:cs="楷体" w:hint="eastAsia"/>
      <w:b/>
      <w:bCs/>
      <w:color w:val="000000"/>
      <w:sz w:val="60"/>
      <w:szCs w:val="22"/>
      <w:u w:val="none"/>
    </w:rPr>
  </w:style>
  <w:style w:type="paragraph" w:customStyle="1" w:styleId="WPSOffice1">
    <w:name w:val="WPSOffice手动目录 1"/>
    <w:autoRedefine/>
    <w:qFormat/>
    <w:rPr>
      <w:rFonts w:asciiTheme="minorHAnsi" w:eastAsiaTheme="minorEastAsia" w:hAnsiTheme="minorHAnsi" w:cstheme="minorBidi"/>
    </w:rPr>
  </w:style>
  <w:style w:type="paragraph" w:customStyle="1" w:styleId="WPSOffice2">
    <w:name w:val="WPSOffice手动目录 2"/>
    <w:autoRedefine/>
    <w:qFormat/>
    <w:pPr>
      <w:ind w:leftChars="200" w:left="200"/>
    </w:pPr>
    <w:rPr>
      <w:rFonts w:asciiTheme="minorHAnsi" w:eastAsiaTheme="minorEastAsia" w:hAnsiTheme="minorHAnsi" w:cstheme="minorBidi"/>
    </w:rPr>
  </w:style>
  <w:style w:type="character" w:customStyle="1" w:styleId="font21">
    <w:name w:val="font21"/>
    <w:basedOn w:val="a1"/>
    <w:autoRedefine/>
    <w:qFormat/>
    <w:rPr>
      <w:rFonts w:ascii="楷体" w:eastAsia="楷体" w:hAnsi="楷体" w:cs="楷体" w:hint="eastAsia"/>
      <w:color w:val="000000"/>
      <w:sz w:val="22"/>
      <w:szCs w:val="22"/>
      <w:u w:val="none"/>
      <w:vertAlign w:val="subscript"/>
    </w:rPr>
  </w:style>
  <w:style w:type="table" w:customStyle="1" w:styleId="TableNormal">
    <w:name w:val="Table Normal"/>
    <w:autoRedefine/>
    <w:semiHidden/>
    <w:unhideWhenUsed/>
    <w:qFormat/>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21" Type="http://schemas.openxmlformats.org/officeDocument/2006/relationships/image" Target="media/image13.jpeg"/><Relationship Id="rId42" Type="http://schemas.openxmlformats.org/officeDocument/2006/relationships/image" Target="media/image34.jpeg"/><Relationship Id="rId47" Type="http://schemas.openxmlformats.org/officeDocument/2006/relationships/image" Target="media/image39.jpeg"/><Relationship Id="rId63" Type="http://schemas.openxmlformats.org/officeDocument/2006/relationships/image" Target="media/image55.jpeg"/><Relationship Id="rId68" Type="http://schemas.openxmlformats.org/officeDocument/2006/relationships/image" Target="media/image60.jpeg"/><Relationship Id="rId84" Type="http://schemas.openxmlformats.org/officeDocument/2006/relationships/image" Target="media/image76.jpeg"/><Relationship Id="rId89" Type="http://schemas.openxmlformats.org/officeDocument/2006/relationships/image" Target="media/image81.jpeg"/><Relationship Id="rId16" Type="http://schemas.openxmlformats.org/officeDocument/2006/relationships/image" Target="media/image8.jpeg"/><Relationship Id="rId107" Type="http://schemas.openxmlformats.org/officeDocument/2006/relationships/image" Target="media/image99.jpeg"/><Relationship Id="rId11" Type="http://schemas.openxmlformats.org/officeDocument/2006/relationships/image" Target="media/image3.png"/><Relationship Id="rId32" Type="http://schemas.openxmlformats.org/officeDocument/2006/relationships/image" Target="media/image24.jpeg"/><Relationship Id="rId37" Type="http://schemas.openxmlformats.org/officeDocument/2006/relationships/image" Target="media/image29.jpeg"/><Relationship Id="rId53" Type="http://schemas.openxmlformats.org/officeDocument/2006/relationships/image" Target="media/image45.jpeg"/><Relationship Id="rId58" Type="http://schemas.openxmlformats.org/officeDocument/2006/relationships/image" Target="media/image50.jpeg"/><Relationship Id="rId74" Type="http://schemas.openxmlformats.org/officeDocument/2006/relationships/image" Target="media/image66.jpeg"/><Relationship Id="rId79" Type="http://schemas.openxmlformats.org/officeDocument/2006/relationships/image" Target="media/image71.jpeg"/><Relationship Id="rId102" Type="http://schemas.openxmlformats.org/officeDocument/2006/relationships/image" Target="media/image94.jpeg"/><Relationship Id="rId5" Type="http://schemas.openxmlformats.org/officeDocument/2006/relationships/webSettings" Target="webSettings.xml"/><Relationship Id="rId90" Type="http://schemas.openxmlformats.org/officeDocument/2006/relationships/image" Target="media/image82.jpeg"/><Relationship Id="rId95" Type="http://schemas.openxmlformats.org/officeDocument/2006/relationships/image" Target="media/image87.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5.jpeg"/><Relationship Id="rId48" Type="http://schemas.openxmlformats.org/officeDocument/2006/relationships/image" Target="media/image40.jpeg"/><Relationship Id="rId64" Type="http://schemas.openxmlformats.org/officeDocument/2006/relationships/image" Target="media/image56.jpeg"/><Relationship Id="rId69" Type="http://schemas.openxmlformats.org/officeDocument/2006/relationships/image" Target="media/image61.jpeg"/><Relationship Id="rId80" Type="http://schemas.openxmlformats.org/officeDocument/2006/relationships/image" Target="media/image72.jpeg"/><Relationship Id="rId85" Type="http://schemas.openxmlformats.org/officeDocument/2006/relationships/image" Target="media/image77.jpeg"/><Relationship Id="rId12" Type="http://schemas.openxmlformats.org/officeDocument/2006/relationships/image" Target="media/image4.pn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0.jpeg"/><Relationship Id="rId59" Type="http://schemas.openxmlformats.org/officeDocument/2006/relationships/image" Target="media/image51.jpeg"/><Relationship Id="rId103" Type="http://schemas.openxmlformats.org/officeDocument/2006/relationships/image" Target="media/image95.jpeg"/><Relationship Id="rId108" Type="http://schemas.openxmlformats.org/officeDocument/2006/relationships/image" Target="media/image100.jpeg"/><Relationship Id="rId54" Type="http://schemas.openxmlformats.org/officeDocument/2006/relationships/image" Target="media/image46.jpeg"/><Relationship Id="rId70" Type="http://schemas.openxmlformats.org/officeDocument/2006/relationships/image" Target="media/image62.jpeg"/><Relationship Id="rId75" Type="http://schemas.openxmlformats.org/officeDocument/2006/relationships/image" Target="media/image67.jpeg"/><Relationship Id="rId91" Type="http://schemas.openxmlformats.org/officeDocument/2006/relationships/image" Target="media/image83.jpeg"/><Relationship Id="rId96" Type="http://schemas.openxmlformats.org/officeDocument/2006/relationships/image" Target="media/image88.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jpeg"/><Relationship Id="rId23" Type="http://schemas.openxmlformats.org/officeDocument/2006/relationships/image" Target="media/image15.jpeg"/><Relationship Id="rId28" Type="http://schemas.openxmlformats.org/officeDocument/2006/relationships/image" Target="media/image20.jpeg"/><Relationship Id="rId36" Type="http://schemas.openxmlformats.org/officeDocument/2006/relationships/image" Target="media/image28.jpeg"/><Relationship Id="rId49" Type="http://schemas.openxmlformats.org/officeDocument/2006/relationships/image" Target="media/image41.jpeg"/><Relationship Id="rId57" Type="http://schemas.openxmlformats.org/officeDocument/2006/relationships/image" Target="media/image49.jpeg"/><Relationship Id="rId106" Type="http://schemas.openxmlformats.org/officeDocument/2006/relationships/image" Target="media/image98.jpeg"/><Relationship Id="rId10" Type="http://schemas.openxmlformats.org/officeDocument/2006/relationships/image" Target="media/image2.jpeg"/><Relationship Id="rId31" Type="http://schemas.openxmlformats.org/officeDocument/2006/relationships/image" Target="media/image23.jpeg"/><Relationship Id="rId44" Type="http://schemas.openxmlformats.org/officeDocument/2006/relationships/image" Target="media/image36.jpeg"/><Relationship Id="rId52" Type="http://schemas.openxmlformats.org/officeDocument/2006/relationships/image" Target="media/image44.jpeg"/><Relationship Id="rId60" Type="http://schemas.openxmlformats.org/officeDocument/2006/relationships/image" Target="media/image52.jpeg"/><Relationship Id="rId65" Type="http://schemas.openxmlformats.org/officeDocument/2006/relationships/image" Target="media/image57.jpeg"/><Relationship Id="rId73" Type="http://schemas.openxmlformats.org/officeDocument/2006/relationships/image" Target="media/image65.jpeg"/><Relationship Id="rId78" Type="http://schemas.openxmlformats.org/officeDocument/2006/relationships/image" Target="media/image70.jpeg"/><Relationship Id="rId81" Type="http://schemas.openxmlformats.org/officeDocument/2006/relationships/image" Target="media/image73.jpeg"/><Relationship Id="rId86" Type="http://schemas.openxmlformats.org/officeDocument/2006/relationships/image" Target="media/image78.jpe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1.jpeg"/><Relationship Id="rId13" Type="http://schemas.openxmlformats.org/officeDocument/2006/relationships/image" Target="media/image5.png"/><Relationship Id="rId18" Type="http://schemas.openxmlformats.org/officeDocument/2006/relationships/image" Target="media/image10.jpeg"/><Relationship Id="rId39" Type="http://schemas.openxmlformats.org/officeDocument/2006/relationships/image" Target="media/image31.jpeg"/><Relationship Id="rId109" Type="http://schemas.openxmlformats.org/officeDocument/2006/relationships/footer" Target="footer1.xml"/><Relationship Id="rId34" Type="http://schemas.openxmlformats.org/officeDocument/2006/relationships/image" Target="media/image26.jpeg"/><Relationship Id="rId50" Type="http://schemas.openxmlformats.org/officeDocument/2006/relationships/image" Target="media/image42.jpeg"/><Relationship Id="rId55" Type="http://schemas.openxmlformats.org/officeDocument/2006/relationships/image" Target="media/image47.jpeg"/><Relationship Id="rId76" Type="http://schemas.openxmlformats.org/officeDocument/2006/relationships/image" Target="media/image68.jpe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endnotes" Target="endnotes.xml"/><Relationship Id="rId71" Type="http://schemas.openxmlformats.org/officeDocument/2006/relationships/image" Target="media/image63.jpeg"/><Relationship Id="rId92" Type="http://schemas.openxmlformats.org/officeDocument/2006/relationships/image" Target="media/image84.jpeg"/><Relationship Id="rId2" Type="http://schemas.openxmlformats.org/officeDocument/2006/relationships/numbering" Target="numbering.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2.jpeg"/><Relationship Id="rId45" Type="http://schemas.openxmlformats.org/officeDocument/2006/relationships/image" Target="media/image37.jpeg"/><Relationship Id="rId66" Type="http://schemas.openxmlformats.org/officeDocument/2006/relationships/image" Target="media/image58.jpeg"/><Relationship Id="rId87" Type="http://schemas.openxmlformats.org/officeDocument/2006/relationships/image" Target="media/image79.png"/><Relationship Id="rId110" Type="http://schemas.openxmlformats.org/officeDocument/2006/relationships/fontTable" Target="fontTable.xml"/><Relationship Id="rId61" Type="http://schemas.openxmlformats.org/officeDocument/2006/relationships/image" Target="media/image53.jpeg"/><Relationship Id="rId82" Type="http://schemas.openxmlformats.org/officeDocument/2006/relationships/image" Target="media/image74.jpeg"/><Relationship Id="rId19" Type="http://schemas.openxmlformats.org/officeDocument/2006/relationships/image" Target="media/image11.jpeg"/><Relationship Id="rId14" Type="http://schemas.openxmlformats.org/officeDocument/2006/relationships/image" Target="media/image6.jpeg"/><Relationship Id="rId30" Type="http://schemas.openxmlformats.org/officeDocument/2006/relationships/image" Target="media/image22.jpeg"/><Relationship Id="rId35" Type="http://schemas.openxmlformats.org/officeDocument/2006/relationships/image" Target="media/image27.jpeg"/><Relationship Id="rId56" Type="http://schemas.openxmlformats.org/officeDocument/2006/relationships/image" Target="media/image48.jpeg"/><Relationship Id="rId77" Type="http://schemas.openxmlformats.org/officeDocument/2006/relationships/image" Target="media/image69.jpeg"/><Relationship Id="rId100" Type="http://schemas.openxmlformats.org/officeDocument/2006/relationships/image" Target="media/image92.jpeg"/><Relationship Id="rId105" Type="http://schemas.openxmlformats.org/officeDocument/2006/relationships/image" Target="media/image97.jpeg"/><Relationship Id="rId8" Type="http://schemas.openxmlformats.org/officeDocument/2006/relationships/header" Target="header1.xml"/><Relationship Id="rId51" Type="http://schemas.openxmlformats.org/officeDocument/2006/relationships/image" Target="media/image43.jpeg"/><Relationship Id="rId72" Type="http://schemas.openxmlformats.org/officeDocument/2006/relationships/image" Target="media/image64.jpeg"/><Relationship Id="rId93" Type="http://schemas.openxmlformats.org/officeDocument/2006/relationships/image" Target="media/image85.jpeg"/><Relationship Id="rId98" Type="http://schemas.openxmlformats.org/officeDocument/2006/relationships/image" Target="media/image90.jpeg"/><Relationship Id="rId3" Type="http://schemas.openxmlformats.org/officeDocument/2006/relationships/styles" Target="styles.xml"/><Relationship Id="rId25" Type="http://schemas.openxmlformats.org/officeDocument/2006/relationships/image" Target="media/image17.jpeg"/><Relationship Id="rId46" Type="http://schemas.openxmlformats.org/officeDocument/2006/relationships/image" Target="media/image38.jpeg"/><Relationship Id="rId67" Type="http://schemas.openxmlformats.org/officeDocument/2006/relationships/image" Target="media/image59.jpeg"/><Relationship Id="rId20" Type="http://schemas.openxmlformats.org/officeDocument/2006/relationships/image" Target="media/image12.jpeg"/><Relationship Id="rId41" Type="http://schemas.openxmlformats.org/officeDocument/2006/relationships/image" Target="media/image33.jpeg"/><Relationship Id="rId62" Type="http://schemas.openxmlformats.org/officeDocument/2006/relationships/image" Target="media/image54.png"/><Relationship Id="rId83" Type="http://schemas.openxmlformats.org/officeDocument/2006/relationships/image" Target="media/image75.jpeg"/><Relationship Id="rId88" Type="http://schemas.openxmlformats.org/officeDocument/2006/relationships/image" Target="media/image80.png"/><Relationship Id="rId111" Type="http://schemas.openxmlformats.org/officeDocument/2006/relationships/theme" Target="theme/theme1.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101</TotalTime>
  <Pages>44</Pages>
  <Words>7060</Words>
  <Characters>40244</Characters>
  <Application>Microsoft Office Word</Application>
  <DocSecurity>0</DocSecurity>
  <Lines>335</Lines>
  <Paragraphs>94</Paragraphs>
  <ScaleCrop>false</ScaleCrop>
  <Company/>
  <LinksUpToDate>false</LinksUpToDate>
  <CharactersWithSpaces>47210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青柠煮茶</dc:creator>
  <cp:lastModifiedBy>PC</cp:lastModifiedBy>
  <cp:revision>4</cp:revision>
  <dcterms:created xsi:type="dcterms:W3CDTF">2024-02-21T09:09:00Z</dcterms:created>
  <dcterms:modified xsi:type="dcterms:W3CDTF">2024-03-12T10:44:00Z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2052-12.1.0.16250</vt:lpwstr>
  </property>
  <property fmtid="{D5CDD505-2E9C-101B-9397-08002B2CF9AE}" pid="3" name="ICV">
    <vt:lpwstr>B00FD9E58A5D4EFEB175321A5AD2249E_13</vt:lpwstr>
  </property>
</Properties>
</file>