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江门市民办职业培训学校申办报告</w:t>
      </w:r>
    </w:p>
    <w:p>
      <w:pPr>
        <w:jc w:val="center"/>
        <w:rPr>
          <w:rFonts w:hint="default" w:ascii="Times New Roman" w:hAnsi="Times New Roman" w:eastAsia="方正楷体_GB2312" w:cs="Times New Roman"/>
          <w:sz w:val="28"/>
          <w:szCs w:val="28"/>
        </w:rPr>
      </w:pPr>
      <w:r>
        <w:rPr>
          <w:rFonts w:hint="default" w:ascii="Times New Roman" w:hAnsi="Times New Roman" w:eastAsia="方正楷体_GB2312" w:cs="Times New Roman"/>
          <w:sz w:val="28"/>
          <w:szCs w:val="28"/>
        </w:rPr>
        <w:t>（示例）</w:t>
      </w: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江门市××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县（市、区）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人力资源和社会保障局：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根据《关于印发〈民办培训机构的设置标准〉的通知》（粤教策〔2018〕6 号）的有关要求，拟申办民办职业培训学校，现将有关情况报告如下：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一、举办者信息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二、已预核准的拟办机构名称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三、拟定办学地址、办学条件、办学形式，取得办学场地产权或租赁使用权、消防安全证明的情况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四、办学宗旨培养目标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五、拟办职业（工种）及培训层次：职业（工种）按照 国家职业标准名称填写，层次按照五、四、三、二、一级填写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六、招生对象及方式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七、内部管理体制：主要指学校成立董事会、理事会或者其他形式决策机构的组织构架，职权分配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八、党组织设置情况：包括党员情况和拟设立党组织计划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九、办学经费筹措与管理使用：资产来源、资金数额，实行独立财务会计制度，开设银行帐户并实行独立核算。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两个以上举办者联合举办的，还应提交《联合举办民办培训学校协议》，其中应载明各方出资的数额、方式和比例，以及各方的权利和义务、争议解决办法等内容。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报告人签名（章）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720" w:firstLineChars="21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28EDA274-F8F6-4455-830B-405ABEC9973A}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2" w:fontKey="{F1D06E93-5A9D-4C71-A22A-7F0F7AAD7EF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A486802-6A0F-44E4-BF5B-539DDF80CD4B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5514340</wp:posOffset>
              </wp:positionH>
              <wp:positionV relativeFrom="page">
                <wp:posOffset>6724015</wp:posOffset>
              </wp:positionV>
              <wp:extent cx="737235" cy="2247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23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1"/>
                            <w:ind w:left="20" w:right="0" w:firstLine="0"/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34.2pt;margin-top:529.45pt;height:17.7pt;width:58.05pt;mso-position-horizontal-relative:page;mso-position-vertical-relative:page;z-index:-251657216;mso-width-relative:page;mso-height-relative:page;" filled="f" stroked="f" coordsize="21600,21600" o:gfxdata="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W3qyq2wAAAA0BAAAPAAAAAAAAAAEAIAAAACIAAABkcnMvZG93bnJldi54bWxQ&#10;SwECFAAUAAAACACHTuJAsm1olbsBAABx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1"/>
                      <w:ind w:left="20" w:right="0" w:firstLine="0"/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zI3MDM1YTBmMGJlZGNiNDZkZjZmYWUxYWQ0NTYifQ=="/>
  </w:docVars>
  <w:rsids>
    <w:rsidRoot w:val="00000000"/>
    <w:rsid w:val="0E564783"/>
    <w:rsid w:val="18590C92"/>
    <w:rsid w:val="2A8879EA"/>
    <w:rsid w:val="32F20E15"/>
    <w:rsid w:val="37887198"/>
    <w:rsid w:val="39186D3D"/>
    <w:rsid w:val="392F37A3"/>
    <w:rsid w:val="44C846EC"/>
    <w:rsid w:val="45921379"/>
    <w:rsid w:val="53301369"/>
    <w:rsid w:val="6223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971"/>
      <w:outlineLvl w:val="1"/>
    </w:pPr>
    <w:rPr>
      <w:rFonts w:ascii="Arial Unicode MS" w:hAnsi="Arial Unicode MS" w:eastAsia="Arial Unicode MS" w:cs="Arial Unicode MS"/>
      <w:sz w:val="44"/>
      <w:szCs w:val="4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449</Characters>
  <Lines>0</Lines>
  <Paragraphs>0</Paragraphs>
  <TotalTime>5</TotalTime>
  <ScaleCrop>false</ScaleCrop>
  <LinksUpToDate>false</LinksUpToDate>
  <CharactersWithSpaces>485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2022-11-28T09:45:00Z</dcterms:created>
  <dc:creator>Administrator</dc:creator>
  <cp:lastModifiedBy>郝红</cp:lastModifiedBy>
  <dcterms:modified xsi:type="dcterms:W3CDTF">2022-11-30T09:04:17Z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C251BDB1C27140169CAA99E53511C8B6</vt:lpwstr>
  </property>
</Properties>
</file>