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58" w:rsidRDefault="00EC20B9">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D46E58" w:rsidRDefault="00D46E58">
      <w:pPr>
        <w:spacing w:line="572" w:lineRule="exact"/>
        <w:rPr>
          <w:rFonts w:ascii="Times New Roman" w:eastAsia="黑体" w:hAnsi="Times New Roman" w:cs="Times New Roman"/>
          <w:sz w:val="32"/>
          <w:szCs w:val="32"/>
        </w:rPr>
      </w:pPr>
    </w:p>
    <w:p w:rsidR="00EC20B9" w:rsidRDefault="00EC20B9">
      <w:pPr>
        <w:spacing w:line="572"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江门市明桂包装材料科技有限公司年产</w:t>
      </w:r>
    </w:p>
    <w:p w:rsidR="00EC20B9" w:rsidRDefault="00EC20B9">
      <w:pPr>
        <w:spacing w:line="572"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亿平方米瓦楞纸板新建项</w:t>
      </w:r>
      <w:r>
        <w:rPr>
          <w:rFonts w:ascii="方正小标宋简体" w:eastAsia="方正小标宋简体" w:hAnsi="方正小标宋简体" w:cs="方正小标宋简体" w:hint="eastAsia"/>
          <w:sz w:val="44"/>
          <w:szCs w:val="44"/>
        </w:rPr>
        <w:t>目</w:t>
      </w:r>
    </w:p>
    <w:p w:rsidR="00D46E58" w:rsidRDefault="00EC20B9">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水土保持方案告知书</w:t>
      </w:r>
    </w:p>
    <w:p w:rsidR="00D46E58" w:rsidRDefault="00D46E58">
      <w:pPr>
        <w:spacing w:line="572" w:lineRule="exact"/>
        <w:ind w:firstLineChars="200" w:firstLine="664"/>
        <w:jc w:val="center"/>
        <w:rPr>
          <w:rFonts w:ascii="Times New Roman" w:eastAsia="黑体" w:hAnsi="Times New Roman"/>
          <w:spacing w:val="6"/>
          <w:sz w:val="32"/>
          <w:szCs w:val="32"/>
        </w:rPr>
      </w:pPr>
    </w:p>
    <w:p w:rsidR="00D46E58" w:rsidRPr="00EC20B9" w:rsidRDefault="00EC20B9">
      <w:pPr>
        <w:spacing w:line="572" w:lineRule="exact"/>
        <w:rPr>
          <w:rFonts w:ascii="Times New Roman" w:eastAsia="仿宋_GB2312" w:hAnsi="Times New Roman"/>
          <w:sz w:val="32"/>
          <w:szCs w:val="32"/>
        </w:rPr>
      </w:pPr>
      <w:r w:rsidRPr="00EC20B9">
        <w:rPr>
          <w:rFonts w:ascii="Times New Roman" w:eastAsia="仿宋_GB2312" w:hAnsi="Times New Roman" w:hint="eastAsia"/>
          <w:sz w:val="32"/>
          <w:szCs w:val="32"/>
        </w:rPr>
        <w:t>江门市明桂包装材料科技有限公司</w:t>
      </w:r>
      <w:r w:rsidRPr="00EC20B9">
        <w:rPr>
          <w:rFonts w:ascii="Times New Roman" w:eastAsia="仿宋_GB2312" w:hAnsi="Times New Roman" w:hint="eastAsia"/>
          <w:sz w:val="32"/>
          <w:szCs w:val="32"/>
        </w:rPr>
        <w:t>：</w:t>
      </w:r>
    </w:p>
    <w:p w:rsidR="00D46E58" w:rsidRDefault="00EC20B9">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r>
        <w:rPr>
          <w:rFonts w:ascii="Times New Roman" w:eastAsia="仿宋_GB2312" w:hAnsi="Times New Roman" w:hint="eastAsia"/>
          <w:sz w:val="32"/>
          <w:szCs w:val="32"/>
        </w:rPr>
        <w:t>对你公司的</w:t>
      </w:r>
      <w:r>
        <w:rPr>
          <w:rFonts w:ascii="Times New Roman" w:eastAsia="仿宋_GB2312" w:hAnsi="Times New Roman" w:hint="eastAsia"/>
          <w:sz w:val="32"/>
          <w:szCs w:val="32"/>
        </w:rPr>
        <w:t>年产</w:t>
      </w:r>
      <w:r>
        <w:rPr>
          <w:rFonts w:ascii="Times New Roman" w:eastAsia="仿宋_GB2312" w:hAnsi="Times New Roman" w:hint="eastAsia"/>
          <w:sz w:val="32"/>
          <w:szCs w:val="32"/>
        </w:rPr>
        <w:t>3</w:t>
      </w:r>
      <w:r>
        <w:rPr>
          <w:rFonts w:ascii="Times New Roman" w:eastAsia="仿宋_GB2312" w:hAnsi="Times New Roman" w:hint="eastAsia"/>
          <w:sz w:val="32"/>
          <w:szCs w:val="32"/>
        </w:rPr>
        <w:t>亿平方米瓦楞纸板新建项目</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水土保持方案作出准予行政许可决定。为依法实施该项目的水土保持方案，依据《中华人民共和国水土保持法》《广东省水土保持条例》等相关规定，告知如下：</w:t>
      </w:r>
    </w:p>
    <w:p w:rsidR="00D46E58" w:rsidRDefault="00EC20B9">
      <w:pPr>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一、项目已于</w:t>
      </w:r>
      <w:r>
        <w:rPr>
          <w:rFonts w:ascii="Times New Roman" w:eastAsia="仿宋_GB2312" w:hAnsi="Times New Roman" w:hint="eastAsia"/>
          <w:sz w:val="32"/>
          <w:szCs w:val="32"/>
          <w:lang/>
        </w:rPr>
        <w:t>20</w:t>
      </w:r>
      <w:r>
        <w:rPr>
          <w:rFonts w:ascii="Times New Roman" w:eastAsia="仿宋_GB2312" w:hAnsi="Times New Roman" w:hint="eastAsia"/>
          <w:sz w:val="32"/>
          <w:szCs w:val="32"/>
          <w:lang/>
        </w:rPr>
        <w:t>22</w:t>
      </w:r>
      <w:r>
        <w:rPr>
          <w:rFonts w:ascii="Times New Roman" w:eastAsia="仿宋_GB2312" w:hAnsi="Times New Roman" w:hint="eastAsia"/>
          <w:sz w:val="32"/>
          <w:szCs w:val="32"/>
          <w:lang/>
        </w:rPr>
        <w:t>年</w:t>
      </w:r>
      <w:r>
        <w:rPr>
          <w:rFonts w:ascii="Times New Roman" w:eastAsia="仿宋_GB2312" w:hAnsi="Times New Roman" w:hint="eastAsia"/>
          <w:sz w:val="32"/>
          <w:szCs w:val="32"/>
          <w:lang/>
        </w:rPr>
        <w:t>8</w:t>
      </w:r>
      <w:r>
        <w:rPr>
          <w:rFonts w:ascii="Times New Roman" w:eastAsia="仿宋_GB2312" w:hAnsi="Times New Roman" w:hint="eastAsia"/>
          <w:sz w:val="32"/>
          <w:szCs w:val="32"/>
          <w:lang/>
        </w:rPr>
        <w:t>月动工，请及时自行登录广东省电子税务局或前往税务部门前台清缴水土保持补偿费，水土保持补偿费共</w:t>
      </w:r>
      <w:r>
        <w:rPr>
          <w:rFonts w:ascii="Times New Roman" w:eastAsia="仿宋_GB2312" w:hAnsi="Times New Roman" w:cs="Times New Roman" w:hint="eastAsia"/>
          <w:sz w:val="32"/>
          <w:szCs w:val="32"/>
        </w:rPr>
        <w:t>2088.78</w:t>
      </w:r>
      <w:r>
        <w:rPr>
          <w:rFonts w:ascii="Times New Roman" w:eastAsia="仿宋_GB2312" w:hAnsi="Times New Roman" w:hint="eastAsia"/>
          <w:sz w:val="32"/>
          <w:szCs w:val="32"/>
          <w:lang/>
        </w:rPr>
        <w:t>元。</w:t>
      </w:r>
    </w:p>
    <w:p w:rsidR="00D46E58" w:rsidRDefault="00EC20B9">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二、按照批准的水土保持方案，加强施工组织等管理工作，切实落实水土保持“三同时”制度。</w:t>
      </w:r>
    </w:p>
    <w:p w:rsidR="00D46E58" w:rsidRDefault="00EC20B9">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D46E58" w:rsidRDefault="00EC20B9">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四、鼓励建设单位开展水土保持监测工作，加强水土流失动态监控。</w:t>
      </w:r>
    </w:p>
    <w:p w:rsidR="00D46E58" w:rsidRDefault="00EC20B9">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lastRenderedPageBreak/>
        <w:t>五、做好水土保持监理工作，确保水土保持工程质量。</w:t>
      </w:r>
    </w:p>
    <w:p w:rsidR="00D46E58" w:rsidRDefault="00EC20B9">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六、如项目建设的地点、规模发生重大变化或者水土保持方案实施过程中措施发生重大变更，应当补充或者修改水土保持方案，报我局审批。</w:t>
      </w:r>
    </w:p>
    <w:p w:rsidR="00D46E58" w:rsidRDefault="00EC20B9">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七、配合新会区住房城乡建设局在行业监管过程中开展的水土流失预防、治理和水土保</w:t>
      </w:r>
      <w:r>
        <w:rPr>
          <w:rFonts w:ascii="Times New Roman" w:eastAsia="仿宋_GB2312" w:hAnsi="Times New Roman" w:hint="eastAsia"/>
          <w:sz w:val="32"/>
          <w:szCs w:val="32"/>
          <w:lang/>
        </w:rPr>
        <w:t>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D46E58" w:rsidRDefault="00EC20B9">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八、我区以及省、市其他部门在对项目水土保持相关情况进行监督检查，应配合做好监督检查工作。</w:t>
      </w:r>
    </w:p>
    <w:p w:rsidR="00D46E58" w:rsidRDefault="00EC20B9" w:rsidP="00EC20B9">
      <w:pPr>
        <w:spacing w:line="572" w:lineRule="exact"/>
        <w:ind w:firstLineChars="200" w:firstLine="643"/>
        <w:rPr>
          <w:rFonts w:ascii="Times New Roman" w:eastAsia="仿宋_GB2312" w:hAnsi="Times New Roman"/>
          <w:b/>
          <w:bCs/>
          <w:sz w:val="32"/>
          <w:szCs w:val="32"/>
          <w:lang/>
        </w:rPr>
      </w:pPr>
      <w:r>
        <w:rPr>
          <w:rFonts w:ascii="Times New Roman" w:eastAsia="仿宋_GB2312" w:hAnsi="Times New Roman" w:hint="eastAsia"/>
          <w:b/>
          <w:bCs/>
          <w:sz w:val="32"/>
          <w:szCs w:val="32"/>
          <w:lang/>
        </w:rPr>
        <w:t>如违反上述告知事项，将承担相应的法律责任。</w:t>
      </w:r>
    </w:p>
    <w:p w:rsidR="00D46E58" w:rsidRDefault="00D46E58" w:rsidP="00EC20B9">
      <w:pPr>
        <w:spacing w:line="572" w:lineRule="exact"/>
        <w:ind w:firstLineChars="200" w:firstLine="643"/>
        <w:rPr>
          <w:rFonts w:ascii="Times New Roman" w:eastAsia="仿宋_GB2312" w:hAnsi="Times New Roman"/>
          <w:b/>
          <w:bCs/>
          <w:sz w:val="32"/>
          <w:szCs w:val="32"/>
          <w:lang/>
        </w:rPr>
      </w:pPr>
    </w:p>
    <w:p w:rsidR="00D46E58" w:rsidRDefault="00D46E58" w:rsidP="00EC20B9">
      <w:pPr>
        <w:spacing w:line="572" w:lineRule="exact"/>
        <w:ind w:firstLineChars="200" w:firstLine="643"/>
        <w:rPr>
          <w:rFonts w:ascii="Times New Roman" w:eastAsia="仿宋_GB2312" w:hAnsi="Times New Roman"/>
          <w:b/>
          <w:bCs/>
          <w:sz w:val="32"/>
          <w:szCs w:val="32"/>
          <w:lang/>
        </w:rPr>
      </w:pPr>
    </w:p>
    <w:p w:rsidR="00D46E58" w:rsidRDefault="00EC20B9">
      <w:pPr>
        <w:spacing w:line="572" w:lineRule="exact"/>
        <w:rPr>
          <w:rFonts w:ascii="Times New Roman" w:eastAsia="仿宋_GB2312" w:hAnsi="Times New Roman"/>
          <w:sz w:val="32"/>
          <w:szCs w:val="32"/>
        </w:rPr>
      </w:pPr>
      <w:r>
        <w:rPr>
          <w:rFonts w:ascii="Times New Roman" w:eastAsia="仿宋_GB2312" w:hAnsi="Times New Roman" w:hint="eastAsia"/>
          <w:sz w:val="10"/>
          <w:szCs w:val="10"/>
        </w:rPr>
        <w:t xml:space="preserve">                                                                                                               </w:t>
      </w: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D46E58" w:rsidRDefault="00EC20B9">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p>
    <w:p w:rsidR="00D46E58" w:rsidRDefault="00D46E58">
      <w:pPr>
        <w:tabs>
          <w:tab w:val="left" w:pos="7665"/>
        </w:tabs>
        <w:spacing w:line="572" w:lineRule="exact"/>
        <w:rPr>
          <w:rFonts w:ascii="Times New Roman" w:eastAsia="仿宋_GB2312" w:hAnsi="Times New Roman"/>
          <w:sz w:val="32"/>
          <w:szCs w:val="32"/>
        </w:rPr>
      </w:pPr>
    </w:p>
    <w:p w:rsidR="00D46E58" w:rsidRDefault="00D46E58">
      <w:pPr>
        <w:spacing w:line="572" w:lineRule="exact"/>
        <w:jc w:val="left"/>
        <w:rPr>
          <w:rFonts w:ascii="Times New Roman" w:eastAsia="仿宋_GB2312" w:hAnsi="Times New Roman" w:cs="Times New Roman"/>
          <w:sz w:val="32"/>
          <w:szCs w:val="32"/>
        </w:rPr>
      </w:pPr>
    </w:p>
    <w:sectPr w:rsidR="00D46E58" w:rsidSect="00D46E58">
      <w:pgSz w:w="11906" w:h="16838"/>
      <w:pgMar w:top="1871" w:right="1474" w:bottom="175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altName w:val="DejaVu Math TeX Gyre"/>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B85E2E"/>
    <w:rsid w:val="BBEB4172"/>
    <w:rsid w:val="BEEB5231"/>
    <w:rsid w:val="DFF11BAC"/>
    <w:rsid w:val="FBE77798"/>
    <w:rsid w:val="FBFF1589"/>
    <w:rsid w:val="FFF36B74"/>
    <w:rsid w:val="FFF60283"/>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5473E"/>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54172"/>
    <w:rsid w:val="00583DF9"/>
    <w:rsid w:val="00586CC3"/>
    <w:rsid w:val="00587E34"/>
    <w:rsid w:val="00595F37"/>
    <w:rsid w:val="005B3DFB"/>
    <w:rsid w:val="005B5A1F"/>
    <w:rsid w:val="005B77F1"/>
    <w:rsid w:val="005D045F"/>
    <w:rsid w:val="005D131A"/>
    <w:rsid w:val="005D1C63"/>
    <w:rsid w:val="005D2AE0"/>
    <w:rsid w:val="005F36A6"/>
    <w:rsid w:val="005F6810"/>
    <w:rsid w:val="006039F8"/>
    <w:rsid w:val="00606565"/>
    <w:rsid w:val="00615FEF"/>
    <w:rsid w:val="00644556"/>
    <w:rsid w:val="00646A8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2228"/>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3A34"/>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5AF1"/>
    <w:rsid w:val="00C27FB5"/>
    <w:rsid w:val="00C32D15"/>
    <w:rsid w:val="00C60AC2"/>
    <w:rsid w:val="00C843D4"/>
    <w:rsid w:val="00C901C2"/>
    <w:rsid w:val="00CA570F"/>
    <w:rsid w:val="00CB1400"/>
    <w:rsid w:val="00CB1A34"/>
    <w:rsid w:val="00CB42BD"/>
    <w:rsid w:val="00CC4849"/>
    <w:rsid w:val="00CC7388"/>
    <w:rsid w:val="00CD2282"/>
    <w:rsid w:val="00CD53AD"/>
    <w:rsid w:val="00CF1BFF"/>
    <w:rsid w:val="00D00F25"/>
    <w:rsid w:val="00D21016"/>
    <w:rsid w:val="00D40BCB"/>
    <w:rsid w:val="00D46E58"/>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B9"/>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0B3CACE"/>
    <w:rsid w:val="52427562"/>
    <w:rsid w:val="53D34B40"/>
    <w:rsid w:val="545562D6"/>
    <w:rsid w:val="5862652E"/>
    <w:rsid w:val="59155CCC"/>
    <w:rsid w:val="5BB36EFD"/>
    <w:rsid w:val="5FF6838E"/>
    <w:rsid w:val="5FFBA283"/>
    <w:rsid w:val="624D2FA1"/>
    <w:rsid w:val="65E0260B"/>
    <w:rsid w:val="761F0DB5"/>
    <w:rsid w:val="78F93C3D"/>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5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D46E58"/>
    <w:pPr>
      <w:ind w:leftChars="2500" w:left="100"/>
    </w:pPr>
  </w:style>
  <w:style w:type="paragraph" w:styleId="a4">
    <w:name w:val="Balloon Text"/>
    <w:basedOn w:val="a"/>
    <w:link w:val="Char0"/>
    <w:qFormat/>
    <w:rsid w:val="00D46E58"/>
    <w:rPr>
      <w:sz w:val="18"/>
      <w:szCs w:val="18"/>
    </w:rPr>
  </w:style>
  <w:style w:type="paragraph" w:styleId="a5">
    <w:name w:val="footer"/>
    <w:basedOn w:val="a"/>
    <w:link w:val="Char1"/>
    <w:qFormat/>
    <w:rsid w:val="00D46E58"/>
    <w:pPr>
      <w:tabs>
        <w:tab w:val="center" w:pos="4153"/>
        <w:tab w:val="right" w:pos="8306"/>
      </w:tabs>
      <w:snapToGrid w:val="0"/>
      <w:jc w:val="left"/>
    </w:pPr>
    <w:rPr>
      <w:sz w:val="18"/>
      <w:szCs w:val="18"/>
    </w:rPr>
  </w:style>
  <w:style w:type="paragraph" w:styleId="a6">
    <w:name w:val="header"/>
    <w:basedOn w:val="a"/>
    <w:link w:val="Char2"/>
    <w:qFormat/>
    <w:rsid w:val="00D46E58"/>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D46E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qFormat/>
    <w:rsid w:val="00D46E58"/>
    <w:rPr>
      <w:rFonts w:asciiTheme="minorHAnsi" w:eastAsiaTheme="minorEastAsia" w:hAnsiTheme="minorHAnsi" w:cstheme="minorBidi"/>
      <w:kern w:val="2"/>
      <w:sz w:val="18"/>
      <w:szCs w:val="18"/>
    </w:rPr>
  </w:style>
  <w:style w:type="character" w:customStyle="1" w:styleId="Char2">
    <w:name w:val="页眉 Char"/>
    <w:basedOn w:val="a0"/>
    <w:link w:val="a6"/>
    <w:qFormat/>
    <w:rsid w:val="00D46E58"/>
    <w:rPr>
      <w:rFonts w:asciiTheme="minorHAnsi" w:eastAsiaTheme="minorEastAsia" w:hAnsiTheme="minorHAnsi" w:cstheme="minorBidi"/>
      <w:kern w:val="2"/>
      <w:sz w:val="18"/>
      <w:szCs w:val="18"/>
    </w:rPr>
  </w:style>
  <w:style w:type="character" w:customStyle="1" w:styleId="Char1">
    <w:name w:val="页脚 Char"/>
    <w:basedOn w:val="a0"/>
    <w:link w:val="a5"/>
    <w:qFormat/>
    <w:rsid w:val="00D46E58"/>
    <w:rPr>
      <w:rFonts w:asciiTheme="minorHAnsi" w:eastAsiaTheme="minorEastAsia" w:hAnsiTheme="minorHAnsi" w:cstheme="minorBidi"/>
      <w:kern w:val="2"/>
      <w:sz w:val="18"/>
      <w:szCs w:val="18"/>
    </w:rPr>
  </w:style>
  <w:style w:type="character" w:customStyle="1" w:styleId="Char">
    <w:name w:val="日期 Char"/>
    <w:basedOn w:val="a0"/>
    <w:link w:val="a3"/>
    <w:qFormat/>
    <w:rsid w:val="00D46E58"/>
    <w:rPr>
      <w:rFonts w:asciiTheme="minorHAnsi" w:eastAsiaTheme="minorEastAsia" w:hAnsiTheme="minorHAnsi" w:cstheme="minorBidi"/>
      <w:kern w:val="2"/>
      <w:sz w:val="21"/>
      <w:szCs w:val="24"/>
    </w:rPr>
  </w:style>
  <w:style w:type="paragraph" w:styleId="a8">
    <w:name w:val="List Paragraph"/>
    <w:basedOn w:val="a"/>
    <w:uiPriority w:val="99"/>
    <w:unhideWhenUsed/>
    <w:qFormat/>
    <w:rsid w:val="00D46E5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188</Characters>
  <Application>Microsoft Office Word</Application>
  <DocSecurity>0</DocSecurity>
  <Lines>1</Lines>
  <Paragraphs>1</Paragraphs>
  <ScaleCrop>false</ScaleCrop>
  <Company>省水利厅</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2024-05-24T16:58:00Z</cp:lastPrinted>
  <dcterms:created xsi:type="dcterms:W3CDTF">2024-10-08T11:38:00Z</dcterms:created>
  <dcterms:modified xsi:type="dcterms:W3CDTF">2024-10-08T11:38:00Z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