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hd w:val="clear" w:color="auto" w:fill="FFFFFF"/>
        <w:spacing w:line="59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饼干</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抽检依据是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食品安全国家标准饼干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7100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食品添加剂使用标准》（GB 2760）、《食品安全国家标准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napToGrid w:val="0"/>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饼干</w:t>
      </w:r>
      <w:r>
        <w:rPr>
          <w:rFonts w:hint="eastAsia" w:ascii="仿宋_GB2312" w:hAnsi="仿宋_GB2312" w:eastAsia="仿宋_GB2312" w:cs="仿宋_GB2312"/>
          <w:sz w:val="32"/>
          <w:szCs w:val="32"/>
          <w:lang w:eastAsia="zh-CN"/>
        </w:rPr>
        <w:t>检验项</w:t>
      </w:r>
      <w:r>
        <w:rPr>
          <w:rFonts w:hint="eastAsia" w:ascii="仿宋_GB2312" w:hAnsi="仿宋_GB2312" w:eastAsia="仿宋_GB2312" w:cs="仿宋_GB2312"/>
          <w:sz w:val="32"/>
          <w:szCs w:val="32"/>
          <w:highlight w:val="none"/>
          <w:lang w:eastAsia="zh-CN"/>
        </w:rPr>
        <w:t>目包括酸价（以脂肪计）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过氧化值（以脂肪计）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山梨酸及其钾盐（以山梨酸计）、糖精钠（以糖精计）、苯甲酸及其钠盐（以苯甲酸计）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脱氢乙酸及其钠盐（以脱氢乙酸计）</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合成着色剂（柠檬黄、日落黄、胭脂红、苋菜红、亮蓝、新红、赤藓红）</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zh-CN"/>
        </w:rPr>
        <w:t>。</w:t>
      </w:r>
    </w:p>
    <w:p>
      <w:pPr>
        <w:shd w:val="clear" w:color="auto" w:fill="FFFFFF"/>
        <w:spacing w:line="59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二、蛋制品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2762）、《食品安全国家标准 食品中致病菌限量》（GB 29921）</w:t>
      </w:r>
      <w:r>
        <w:rPr>
          <w:rFonts w:hint="eastAsia" w:ascii="仿宋_GB2312" w:hAnsi="仿宋_GB2312" w:eastAsia="仿宋_GB2312" w:cs="仿宋_GB2312"/>
          <w:sz w:val="32"/>
          <w:szCs w:val="32"/>
          <w:lang w:eastAsia="zh-CN"/>
        </w:rPr>
        <w:t>、《食品安全国家标准 蛋与蛋制品》（GB 2749）等标准及产品明示标准和质量要求。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蛋制品检验项目包括铅（以Pb计）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苯甲酸及其钠盐（以苯甲酸计）、山梨酸及其钾盐（以山梨酸计）等。</w:t>
      </w:r>
    </w:p>
    <w:p>
      <w:pPr>
        <w:numPr>
          <w:numId w:val="0"/>
        </w:numPr>
        <w:spacing w:line="600" w:lineRule="exact"/>
        <w:ind w:left="640" w:leftChars="0"/>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三、罐头</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食品添加剂使用标准》（GB 2760）、《食品安全国家标准 食品中污染物限量》（GB 2762）、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罐头食品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 7098</w:t>
      </w:r>
      <w:r>
        <w:rPr>
          <w:rFonts w:hint="eastAsia" w:ascii="仿宋_GB2312" w:hAnsi="仿宋_GB2312" w:eastAsia="仿宋_GB2312" w:cs="仿宋_GB2312"/>
          <w:sz w:val="32"/>
          <w:szCs w:val="32"/>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1、水产动物类罐头</w:t>
      </w:r>
      <w:r>
        <w:rPr>
          <w:rFonts w:hint="eastAsia" w:ascii="仿宋_GB2312" w:hAnsi="仿宋_GB2312" w:eastAsia="仿宋_GB2312" w:cs="仿宋_GB2312"/>
          <w:sz w:val="32"/>
          <w:szCs w:val="32"/>
          <w:lang w:eastAsia="zh-CN"/>
        </w:rPr>
        <w:t>检验项目包括山梨酸及其钾盐(以山梨酸计),无机砷(以As计),甜蜜素(以环己基氨基磺酸计),甲基汞(以Hg计),糖精钠(以糖精计),脱氢乙酸及其钠盐(以脱氢乙酸计),苯甲酸及其钠盐(以苯甲酸计),铅(以Pb计),镉(以Cd计)</w:t>
      </w:r>
      <w:r>
        <w:rPr>
          <w:rFonts w:hint="eastAsia" w:ascii="仿宋_GB2312" w:hAnsi="仿宋_GB2312" w:cs="仿宋_GB2312"/>
          <w:sz w:val="32"/>
          <w:szCs w:val="32"/>
          <w:lang w:val="en-US" w:eastAsia="zh-CN"/>
        </w:rPr>
        <w:t>等。</w:t>
      </w:r>
    </w:p>
    <w:p>
      <w:pPr>
        <w:shd w:val="clear" w:color="auto" w:fill="FFFFFF"/>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2、水果类罐头</w:t>
      </w:r>
      <w:r>
        <w:rPr>
          <w:rFonts w:hint="eastAsia" w:ascii="仿宋_GB2312" w:hAnsi="仿宋_GB2312" w:eastAsia="仿宋_GB2312" w:cs="仿宋_GB2312"/>
          <w:sz w:val="32"/>
          <w:szCs w:val="32"/>
          <w:lang w:eastAsia="zh-CN"/>
        </w:rPr>
        <w:t>检验项目包括铅（以Pb计）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脱氢乙酸及其钠盐（以脱氢乙酸计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苯甲酸及其钠盐（以苯甲酸计）、山梨酸及其钾盐（以山梨酸计）、糖精钠（以糖精计）</w:t>
      </w:r>
      <w:r>
        <w:rPr>
          <w:rFonts w:hint="eastAsia" w:ascii="仿宋_GB2312" w:hAnsi="仿宋_GB2312" w:cs="仿宋_GB2312"/>
          <w:sz w:val="32"/>
          <w:szCs w:val="32"/>
          <w:lang w:val="en-US" w:eastAsia="zh-CN"/>
        </w:rPr>
        <w:t>等。</w:t>
      </w:r>
    </w:p>
    <w:p>
      <w:pPr>
        <w:shd w:val="clear" w:color="auto" w:fill="FFFFFF"/>
        <w:spacing w:line="590" w:lineRule="exact"/>
        <w:ind w:firstLine="643" w:firstLineChars="200"/>
        <w:rPr>
          <w:rFonts w:hint="eastAsia" w:ascii="仿宋_GB2312" w:hAnsi="仿宋_GB2312" w:eastAsia="仿宋_GB2312" w:cs="仿宋_GB2312"/>
          <w:b/>
          <w:bCs/>
          <w:color w:val="000000"/>
          <w:sz w:val="32"/>
          <w:szCs w:val="32"/>
          <w:highlight w:val="none"/>
          <w:lang w:eastAsia="zh-CN"/>
        </w:rPr>
      </w:pPr>
      <w:r>
        <w:rPr>
          <w:rFonts w:hint="eastAsia" w:ascii="仿宋_GB2312" w:hAnsi="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color w:val="000000"/>
          <w:sz w:val="32"/>
          <w:szCs w:val="32"/>
          <w:highlight w:val="none"/>
          <w:lang w:eastAsia="zh-CN"/>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抽检依据是</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粮食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 食品中真菌毒素限量》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2762</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（二）抽检项目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大米检验项目包括无机砷（以As计）、苯并[a]芘、镉（以Cd计）、黄曲霉毒素B₁、铅（以Pb计）、赭曲霉毒素A等。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肉制品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抽检依据是《食品安全国家标准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熟肉制品》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2726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食品添加剂使用标准》</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食品中污染物限量》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熏烧烤肉制品</w:t>
      </w:r>
      <w:r>
        <w:rPr>
          <w:rFonts w:hint="eastAsia" w:ascii="仿宋_GB2312" w:hAnsi="仿宋_GB2312" w:eastAsia="仿宋_GB2312" w:cs="仿宋_GB2312"/>
          <w:color w:val="000000"/>
          <w:sz w:val="32"/>
          <w:szCs w:val="32"/>
          <w:highlight w:val="none"/>
          <w:lang w:eastAsia="zh-CN"/>
        </w:rPr>
        <w:t>检验项目包括N-二甲基亚硝胺、苯并[a]芘、苯甲酸及其钠盐（以苯甲酸计）、菌落总数、纳他霉素、铅（以Pb计）、山梨酸及其钾盐（以山梨酸计）、糖精钠（以糖精计）</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六、食用农产品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1、贝类抽检项目包括呋喃西林代谢物（SEM）、呋喃唑酮代谢物（AOZ）、氟苯尼考、镉（以Cd计）、氯霉素等。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2、菜薹抽检项目包括啶虫脒、吡虫啉等。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3、橙抽检项目包括丙溴磷、联苯菊酯、氯唑磷、三唑磷、水胺硫磷、氧乐果等。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4、葱抽检项目包括丙环唑、毒死蜱、镉（以Cd计）、甲基异柳磷、氯氟氰菊酯和高效氯氟氰菊酯、噻虫嗪、水胺硫磷等。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5、淡水虾抽检项目包括恩诺沙星（以恩诺沙星与环丙沙星之和计）、呋喃唑酮代谢物、诺氟沙星、氧氟沙星等。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6、淡水鱼抽检项目包括恩诺沙星（以恩诺沙星与环丙沙星之和计）、呋喃唑酮代谢物、磺胺类（总量）、孔雀石绿（孔雀石绿及其代谢物隐色孔雀石绿残留量之和）、诺氟沙星、氧氟沙星等。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7、豆芽抽检项目包括4-氯苯氧乙酸钠（以4-氯苯氧乙酸计）、6-苄基腺嘌呤（6-BA）、铅（以Pb计）、总汞（以Hg计）等。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8、柑、橘抽检项目包括2,4-滴和2,4-滴钠盐、苯醚甲环唑、毒死蜱、联苯菊酯、水胺硫磷等。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9、海水虾抽检项目包括恩诺沙星（以恩诺沙星与环丙沙星之和计）、呋喃它酮代谢物、呋喃妥因代谢物、呋喃唑酮代谢物等；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10、海水鱼抽检项目包括恩诺沙星（以恩诺沙星与环丙沙星之和计）、呋喃唑酮代谢物、氯霉素、诺氟沙星、氧氟沙星等。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11、花椰菜抽检项目包括毒死蜱、甲胺磷、甲基异柳磷、水胺硫磷、氧乐果、乙酰甲胺磷等。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12、鸡蛋抽检项目包括甲硝唑、地美硝唑、甲氧苄啶、多西环素、氟苯尼考等。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13、鸡肉抽检项目包括多西环素（强力霉素）、恩诺沙星（以恩诺沙星与环丙沙星之和计）、甲氧苄啶、尼卡巴嗪残留标志物、沙拉沙星、土霉素/金霉素/四环素（组合含量）等。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14、姜抽检项目包括吡虫啉、毒死蜱、镉（以Cd计）、铅（以Pb计）、噻虫胺、噻虫嗪、氧乐果等。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15、豇豆抽检项目包括倍硫磷、毒死蜱、克百威、灭蝇胺、噻虫胺、噻虫嗪、三唑磷、氧乐果等。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16、结球甘蓝抽检项目包括毒死蜱、甲胺磷、甲基异柳磷、氧乐果、乙酰甲胺磷等。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17、韭菜抽检项目包括镉（以Cd计）、毒死蜱、三唑磷等。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18、辣椒抽检项目包括毒死蜱、镉（以Cd计）、噻虫胺、氧乐果、乙酰甲胺磷等。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19、芒果抽检项目包括吡虫啉、吡唑醚菌酯、多菌灵、噻虫胺、戊唑醇等。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20、猕猴桃抽检项目包括敌敌畏、多菌灵、氯吡脲（比效隆）、氧乐果等。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21、牛肉抽检项目包括克伦特罗、沙丁胺醇、地塞米松、倍他米松、硼砂(以硼酸计)等。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22、葡萄抽检项目包括苯醚甲环唑、联苯菊酯、氯氟氰菊酯和高效氯氟氰菊酯、氧乐果等。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23、普通白菜抽检项目包括啶虫脒、毒死蜱、氟虫腈、甲基异柳磷、氧乐果、乙酰甲胺磷等。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24、其他禽蛋抽检项目包括磺胺类（总量）、多西环素等。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25、其他水产品抽检项目包括镉（以Cd计）、孔雀石绿（孔雀石绿及其代谢物隐色孔雀石绿残留量之和）、氧氟沙星等。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26、茄子抽检项目包括毒死蜱、镉（以Cd计）、水胺硫磷、氧乐果、乙酰甲胺磷等。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27、芹菜抽检项目包括毒死蜱、乐果、铅（以Pb计）、噻虫胺、水胺硫磷、氧乐果、乙酰甲胺磷等。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28、青花菜抽检项目包括毒死蜱、甲胺磷、甲基异柳磷、氯氰菊酯和高效氯氰菊酯、氧乐果等。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29、山药抽检项目包括咪鲜胺和咪鲜胺锰盐、毒死蜱、氯氟氰菊酯和高效氯氟氰菊酯等。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30、甜瓜类抽检项目包括甲胺磷、乐果、水胺硫磷、烯酰吗啉、氧乐果、乙酰甲胺磷等。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31、香蕉抽检项目包括吡虫啉、吡唑醚菌酯、腈苯唑、联苯菊酯、噻虫胺、噻虫嗪等。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32、鸭肉抽检项目包括呋喃妥因代谢物（AHD）、呋喃唑酮代谢物（AOZ）、氟苯尼考、磺胺类（总量）、氯霉素等。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33、油麦菜抽检项目包括吡虫啉、毒死蜱、甲氨基阿维菌素苯甲酸盐、甲胺磷、水胺硫磷、氧乐果等。</w:t>
      </w:r>
    </w:p>
    <w:p>
      <w:pPr>
        <w:spacing w:line="590" w:lineRule="exact"/>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34、猪肉抽检项目包括五氯酚酸钠（以五氯酚计）、氯霉、恩诺沙星、多西环素、土霉素/金霉素/四环素（组合含量）、硼砂(以硼酸计)等。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40" w:leftChars="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val="en-US" w:eastAsia="zh-CN"/>
        </w:rPr>
        <w:t>七、食用油、油脂及其制品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（一）抽检依据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《食品安全国家标准 食品添加剂使用标准》（GB 2760）、《食品安全国家标准 食品中污染物限量》（GB 2762）、《食品安全国家标准 预包装食品中致病菌限量》（GB29921）、《食品安全国家标准 食用油脂制品》（GB 15196-2015）、《食品安全国家标准 植物油》（GB 2716-2018）等标准及产品明示标准和质量要求。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（二）检验项目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食用植物调和油抽检项目包括过氧化值、铅（以Pb计）、溶剂残留量、酸价（以KOH计）等。</w:t>
      </w:r>
    </w:p>
    <w:p>
      <w:pPr>
        <w:shd w:val="clear" w:color="auto" w:fill="FFFFFF"/>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八</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蔬菜制品</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抽检依据是《食品安全国家标准食品添加剂使用标准》（GB 2760）、《食品安全国家标准食品中污染物限量》（GB 2762）、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预包装食品中致病菌限量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29921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食品安全国家标准</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散装即食食品中致病菌限量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GB 31607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、《食品中可能违法添加的非食用物质和易滥用的食品添加剂名单》(第1-5批汇总)(卫生部发布)</w:t>
      </w:r>
      <w:r>
        <w:rPr>
          <w:rFonts w:hint="eastAsia" w:ascii="仿宋_GB2312" w:hAnsi="仿宋_GB2312" w:eastAsia="仿宋_GB2312" w:cs="仿宋_GB2312"/>
          <w:color w:val="000000"/>
          <w:sz w:val="32"/>
          <w:szCs w:val="32"/>
          <w:highlight w:val="none"/>
          <w:lang w:eastAsia="zh-CN"/>
        </w:rPr>
        <w:t>等标准及产品明示标准和质量要求。</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hd w:val="clear" w:color="auto" w:fill="FFFFFF"/>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酱腌菜</w:t>
      </w:r>
      <w:r>
        <w:rPr>
          <w:rFonts w:hint="eastAsia" w:ascii="仿宋_GB2312" w:hAnsi="仿宋_GB2312" w:eastAsia="仿宋_GB2312" w:cs="仿宋_GB2312"/>
          <w:sz w:val="32"/>
          <w:szCs w:val="32"/>
          <w:lang w:eastAsia="zh-CN"/>
        </w:rPr>
        <w:t>检验项目包括</w:t>
      </w:r>
      <w:r>
        <w:rPr>
          <w:rFonts w:hint="eastAsia" w:ascii="仿宋_GB2312" w:hAnsi="仿宋_GB2312" w:eastAsia="仿宋_GB2312" w:cs="仿宋_GB2312"/>
          <w:sz w:val="32"/>
          <w:szCs w:val="32"/>
        </w:rPr>
        <w:t>铅（以Pb计）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苯甲酸及其钠盐（以苯甲酸计）、山梨酸及其钾盐（以山梨酸计）、糖精钠（以糖精计）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脱氢乙酸及其钠盐（以脱氢乙酸计）</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安赛蜜</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val="en-US" w:eastAsia="zh-CN"/>
        </w:rPr>
        <w:t>九</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lang w:eastAsia="zh-CN"/>
        </w:rPr>
        <w:t>速冻食品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《食品安全国家标准 食品添加剂使用标准》（GB 2760）、《食品安全国家标准食品中真菌毒素限量》（GB 2761）、《食品安全国家标准 食品中污染物限量》（GB 2762）、《食品安全国家标准 预包装食品中致病菌限量》（GB29921）、《食品安全国家标准 散装即食食品中致病菌限量》（GB 31607） 的通知等标准及产品明示标准和质量要求。</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速冻调理肉制品抽检项目包括铅（以Pb计）</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铬（以Cr计）</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氯霉素</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胭脂红、柠檬黄等。</w:t>
      </w:r>
    </w:p>
    <w:p>
      <w:pPr>
        <w:spacing w:line="600" w:lineRule="exact"/>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lang w:eastAsia="zh-CN"/>
        </w:rPr>
        <w:t>调味品</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抽检依据</w:t>
      </w:r>
    </w:p>
    <w:p>
      <w:pPr>
        <w:numPr>
          <w:ilvl w:val="0"/>
          <w:numId w:val="0"/>
        </w:num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《食品安全国家标准 酱油》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酿造酱》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2719</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味精》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食品添加剂使用标准》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食品中真菌毒素限量》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食品中污染物限量》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食品中农药最大残留限量》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2763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食用盐碘含量》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26878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预包装食品中致病菌限量》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29921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、《食品安全国家标准 水产调味品》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GB 10133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、食品整治办〔2008〕3号《食品中可能违法添加的非食用物质和易滥用的食品添加剂品种名单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第一批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》、整顿办函〔2011〕1号《食品中可能违法添加的非食用物质和易滥用的食品添加剂品种名单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第五批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产品明示标准和质量要求</w:t>
      </w:r>
      <w:r>
        <w:rPr>
          <w:rFonts w:hint="eastAsia" w:ascii="仿宋_GB2312" w:hAnsi="仿宋_GB2312" w:eastAsia="仿宋_GB2312" w:cs="仿宋_GB2312"/>
          <w:color w:val="auto"/>
          <w:sz w:val="32"/>
          <w:szCs w:val="32"/>
          <w:highlight w:val="none"/>
        </w:rPr>
        <w:t>。</w:t>
      </w:r>
    </w:p>
    <w:p>
      <w:pPr>
        <w:numPr>
          <w:ilvl w:val="0"/>
          <w:numId w:val="0"/>
        </w:num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）抽检项目</w:t>
      </w:r>
    </w:p>
    <w:p>
      <w:pPr>
        <w:pStyle w:val="2"/>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酱油检验项目包括氨基酸态氮（以氮计）、铵盐（以占氨基酸态氮的百分比计）、苯甲酸及其钠盐（以苯甲酸计）、对羟基苯甲酸酯类及其钠盐（以对羟基苯甲酸计）、全氮（以氮计）、三氯蔗糖（蔗糖素）、山梨酸及其钾盐（以山梨酸计）、糖精钠（以糖精计）、甜蜜素（以环己基氨基磺酸计）、脱氢乙酸及其钠盐（以脱氢乙酸计）</w:t>
      </w:r>
      <w:r>
        <w:rPr>
          <w:rFonts w:hint="eastAsia" w:ascii="仿宋_GB2312" w:hAnsi="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510043A"/>
    <w:rsid w:val="55157E72"/>
    <w:rsid w:val="5599704C"/>
    <w:rsid w:val="56175B2E"/>
    <w:rsid w:val="56292C83"/>
    <w:rsid w:val="57B64D4A"/>
    <w:rsid w:val="5849250C"/>
    <w:rsid w:val="58552413"/>
    <w:rsid w:val="59957E0D"/>
    <w:rsid w:val="5AEF5B4E"/>
    <w:rsid w:val="5BB5644F"/>
    <w:rsid w:val="5BBC682B"/>
    <w:rsid w:val="5C337DF4"/>
    <w:rsid w:val="5DB51865"/>
    <w:rsid w:val="5E88298D"/>
    <w:rsid w:val="5FA7491D"/>
    <w:rsid w:val="61961EF9"/>
    <w:rsid w:val="62622AB7"/>
    <w:rsid w:val="632A3C54"/>
    <w:rsid w:val="640362A2"/>
    <w:rsid w:val="6497343B"/>
    <w:rsid w:val="6513372C"/>
    <w:rsid w:val="660D70FB"/>
    <w:rsid w:val="661D5263"/>
    <w:rsid w:val="66D1515F"/>
    <w:rsid w:val="6717678D"/>
    <w:rsid w:val="677E768F"/>
    <w:rsid w:val="67AD1013"/>
    <w:rsid w:val="69932AAA"/>
    <w:rsid w:val="6A29667F"/>
    <w:rsid w:val="6A5620BD"/>
    <w:rsid w:val="6A73349F"/>
    <w:rsid w:val="6A9A5FD7"/>
    <w:rsid w:val="6B9538B3"/>
    <w:rsid w:val="6D7F64FB"/>
    <w:rsid w:val="6D9F6603"/>
    <w:rsid w:val="6DC267FF"/>
    <w:rsid w:val="6E7F3C61"/>
    <w:rsid w:val="6EB71075"/>
    <w:rsid w:val="6F550E43"/>
    <w:rsid w:val="702B49C6"/>
    <w:rsid w:val="712E093E"/>
    <w:rsid w:val="726D65C5"/>
    <w:rsid w:val="72D36FA3"/>
    <w:rsid w:val="743D7479"/>
    <w:rsid w:val="746D67A7"/>
    <w:rsid w:val="756F7FEC"/>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2024-08-20T06:45:00Z</cp:lastPrinted>
  <dcterms:modified xsi:type="dcterms:W3CDTF">2024-11-21T02:16:05Z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