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outlineLvl w:val="1"/>
        <w:rPr>
          <w:rFonts w:hint="eastAsia" w:eastAsia="宋体"/>
          <w:b/>
          <w:bCs/>
          <w:sz w:val="36"/>
          <w:szCs w:val="44"/>
          <w:lang w:val="en-US" w:eastAsia="zh-CN"/>
        </w:rPr>
      </w:pPr>
      <w:bookmarkStart w:id="1" w:name="_GoBack"/>
      <w:bookmarkEnd w:id="1"/>
      <w:bookmarkStart w:id="0" w:name="_Toc28616"/>
      <w:r>
        <w:rPr>
          <w:rFonts w:hint="eastAsia"/>
          <w:b/>
          <w:bCs/>
          <w:sz w:val="36"/>
          <w:szCs w:val="44"/>
        </w:rPr>
        <w:t>个人</w:t>
      </w:r>
      <w:r>
        <w:rPr>
          <w:rFonts w:hint="eastAsia"/>
          <w:b/>
          <w:bCs/>
          <w:sz w:val="36"/>
          <w:szCs w:val="44"/>
          <w:lang w:val="en-US" w:eastAsia="zh-CN"/>
        </w:rPr>
        <w:t>体检</w:t>
      </w:r>
      <w:r>
        <w:rPr>
          <w:rFonts w:hint="eastAsia"/>
          <w:b/>
          <w:bCs/>
          <w:sz w:val="36"/>
          <w:szCs w:val="44"/>
        </w:rPr>
        <w:t>预约</w:t>
      </w:r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指引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扫描小程序码进入小程序。</w:t>
      </w:r>
    </w:p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970405" cy="1970405"/>
            <wp:effectExtent l="0" t="0" r="10795" b="10795"/>
            <wp:docPr id="11" name="图片 11" descr="42e6911e7d10931d45d9f560a9e53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2e6911e7d10931d45d9f560a9e53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eastAsia="宋体"/>
          <w:lang w:eastAsia="zh-CN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体检服务界面入口。</w:t>
      </w:r>
    </w:p>
    <w:p>
      <w:pPr>
        <w:jc w:val="center"/>
        <w:rPr>
          <w:sz w:val="24"/>
          <w:szCs w:val="32"/>
        </w:rPr>
      </w:pPr>
      <w:r>
        <w:drawing>
          <wp:inline distT="0" distB="0" distL="114300" distR="114300">
            <wp:extent cx="2032635" cy="4349750"/>
            <wp:effectExtent l="0" t="0" r="5715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434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点击预约体检图标进入个人预约。个人预约可以选择套餐、支付订单以及查看订单。</w:t>
      </w:r>
    </w:p>
    <w:p>
      <w:pPr>
        <w:pStyle w:val="2"/>
        <w:rPr>
          <w:rFonts w:hint="eastAsia"/>
        </w:rPr>
      </w:pPr>
    </w:p>
    <w:p>
      <w:pPr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1）个人预约可以展示官方套餐以供用户选择。有对于性别的筛选、价格的排序以及套餐的搜索。</w:t>
      </w:r>
    </w:p>
    <w:p>
      <w:pPr>
        <w:jc w:val="center"/>
        <w:rPr>
          <w:sz w:val="32"/>
          <w:szCs w:val="40"/>
        </w:rPr>
      </w:pPr>
      <w:r>
        <w:rPr>
          <w:sz w:val="32"/>
          <w:szCs w:val="40"/>
        </w:rPr>
        <w:drawing>
          <wp:inline distT="0" distB="0" distL="114300" distR="114300">
            <wp:extent cx="2814955" cy="6255385"/>
            <wp:effectExtent l="0" t="0" r="4445" b="12065"/>
            <wp:docPr id="4" name="图片 2" descr="套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套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625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40"/>
        </w:rPr>
      </w:pPr>
      <w:r>
        <w:rPr>
          <w:sz w:val="32"/>
          <w:szCs w:val="40"/>
        </w:rPr>
        <w:br w:type="page"/>
      </w:r>
    </w:p>
    <w:p>
      <w:pPr>
        <w:pStyle w:val="2"/>
      </w:pPr>
    </w:p>
    <w:p>
      <w:pPr>
        <w:numPr>
          <w:ilvl w:val="0"/>
          <w:numId w:val="1"/>
        </w:numPr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选择完套餐，进入套餐详情页面。用户可以看到套餐下组合项目的详细信息。</w:t>
      </w:r>
    </w:p>
    <w:p>
      <w:pPr>
        <w:jc w:val="center"/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2802890" cy="5951855"/>
            <wp:effectExtent l="0" t="0" r="16510" b="10795"/>
            <wp:docPr id="1" name="图片 3" descr="2471974c010d7236aa7293ca1fed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2471974c010d7236aa7293ca1fed651"/>
                    <pic:cNvPicPr>
                      <a:picLocks noChangeAspect="1"/>
                    </pic:cNvPicPr>
                  </pic:nvPicPr>
                  <pic:blipFill>
                    <a:blip r:embed="rId7"/>
                    <a:srcRect t="1768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595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numPr>
          <w:ilvl w:val="0"/>
          <w:numId w:val="1"/>
        </w:numPr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点击预约按钮，进入选择预约日期页面。可预约日期用蓝色字体展示，默认只能预约当天日期的后三天日期。可以帮助关联人下单体检，婚姻状况以及报告类型。</w:t>
      </w:r>
    </w:p>
    <w:p>
      <w:pPr>
        <w:jc w:val="center"/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2294255" cy="7880985"/>
            <wp:effectExtent l="0" t="0" r="10795" b="5715"/>
            <wp:docPr id="2" name="图片 4" descr="b1cf42283692c19a9db2b33ee90f0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b1cf42283692c19a9db2b33ee90f0f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788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32"/>
        </w:rPr>
      </w:pPr>
      <w:r>
        <w:rPr>
          <w:sz w:val="24"/>
          <w:szCs w:val="32"/>
        </w:rPr>
        <w:br w:type="page"/>
      </w:r>
    </w:p>
    <w:p>
      <w:pPr>
        <w:pStyle w:val="2"/>
      </w:pPr>
    </w:p>
    <w:p>
      <w:pPr>
        <w:numPr>
          <w:ilvl w:val="0"/>
          <w:numId w:val="2"/>
        </w:numPr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点击确认，进入下单页面。跳转到下单页面会有一个等待过程，下单完毕后会展示个人支付的金额、个人信息以及体检项目明细。点击支付即可付款。</w:t>
      </w:r>
    </w:p>
    <w:p>
      <w:pPr>
        <w:jc w:val="center"/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1677035" cy="3719195"/>
            <wp:effectExtent l="0" t="0" r="18415" b="14605"/>
            <wp:docPr id="5" name="图片 5" descr="下单等待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下单等待页面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napToGrid w:val="0"/>
          <w:color w:val="000000"/>
          <w:w w:val="0"/>
          <w:kern w:val="0"/>
          <w:sz w:val="16"/>
          <w:szCs w:val="0"/>
          <w:u w:val="none" w:color="000000"/>
          <w:shd w:val="clear" w:color="000000" w:fill="000000"/>
        </w:rPr>
        <w:t xml:space="preserve"> </w:t>
      </w:r>
      <w:r>
        <w:rPr>
          <w:sz w:val="24"/>
          <w:szCs w:val="32"/>
        </w:rPr>
        <w:drawing>
          <wp:inline distT="0" distB="0" distL="114300" distR="114300">
            <wp:extent cx="1694180" cy="3681730"/>
            <wp:effectExtent l="0" t="0" r="1270" b="13970"/>
            <wp:docPr id="9" name="图片 6" descr="c534df9932b4e1a8fd1a1ec31411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534df9932b4e1a8fd1a1ec31411e6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napToGrid w:val="0"/>
          <w:color w:val="000000"/>
          <w:w w:val="0"/>
          <w:kern w:val="0"/>
          <w:sz w:val="16"/>
          <w:szCs w:val="0"/>
          <w:u w:val="none" w:color="000000"/>
          <w:shd w:val="clear" w:color="000000" w:fill="000000"/>
        </w:rPr>
        <w:t xml:space="preserve"> </w:t>
      </w:r>
      <w:r>
        <w:rPr>
          <w:sz w:val="24"/>
          <w:szCs w:val="32"/>
        </w:rPr>
        <w:drawing>
          <wp:inline distT="0" distB="0" distL="114300" distR="114300">
            <wp:extent cx="1725295" cy="3717925"/>
            <wp:effectExtent l="0" t="0" r="8255" b="15875"/>
            <wp:docPr id="6" name="图片 7" descr="759a978909f607782f8ff83b5093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759a978909f607782f8ff83b5093e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32"/>
        </w:rPr>
        <w:drawing>
          <wp:inline distT="0" distB="0" distL="114300" distR="114300">
            <wp:extent cx="1725930" cy="3719195"/>
            <wp:effectExtent l="0" t="0" r="7620" b="14605"/>
            <wp:docPr id="7" name="图片 8" descr="ffe3ce0c06c0c9311e5a2d4275e2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ffe3ce0c06c0c9311e5a2d4275e28e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</w:pPr>
    </w:p>
    <w:p>
      <w:pPr>
        <w:ind w:left="420"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5）点击体检订单图标，进入体检订单。体检订单分为两类：待支付和已支付。待支付订单可以进行付款。</w:t>
      </w:r>
    </w:p>
    <w:p>
      <w:pPr>
        <w:jc w:val="center"/>
        <w:rPr>
          <w:sz w:val="24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2158365" cy="4671060"/>
            <wp:effectExtent l="0" t="0" r="13335" b="15240"/>
            <wp:docPr id="10" name="图片 9" descr="8a1e9a1bc0ee683afdf90a1eb6354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8a1e9a1bc0ee683afdf90a1eb6354f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32"/>
        </w:rPr>
        <w:drawing>
          <wp:inline distT="0" distB="0" distL="114300" distR="114300">
            <wp:extent cx="2172970" cy="4683760"/>
            <wp:effectExtent l="0" t="0" r="17780" b="2540"/>
            <wp:docPr id="8" name="图片 10" descr="8a1e9a1bc0ee683afdf90a1eb6354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8a1e9a1bc0ee683afdf90a1eb6354f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468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CD0FA"/>
    <w:multiLevelType w:val="singleLevel"/>
    <w:tmpl w:val="A8CCD0FA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17FF9110"/>
    <w:multiLevelType w:val="singleLevel"/>
    <w:tmpl w:val="17FF9110"/>
    <w:lvl w:ilvl="0" w:tentative="0">
      <w:start w:val="4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gyMTRlZDkyN2JmY2Y1OTU4YzhiYWY2ZmM4ZmUifQ=="/>
  </w:docVars>
  <w:rsids>
    <w:rsidRoot w:val="00000000"/>
    <w:rsid w:val="668B06F5"/>
    <w:rsid w:val="7CA8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/>
      <w:tabs>
        <w:tab w:val="left" w:pos="6815"/>
      </w:tabs>
      <w:spacing w:after="120" w:line="240" w:lineRule="atLeast"/>
      <w:ind w:left="420" w:leftChars="200" w:firstLine="420" w:firstLineChars="200"/>
    </w:pPr>
    <w:rPr>
      <w:kern w:val="0"/>
    </w:rPr>
  </w:style>
  <w:style w:type="paragraph" w:styleId="3">
    <w:name w:val="Body Text Indent"/>
    <w:basedOn w:val="1"/>
    <w:qFormat/>
    <w:uiPriority w:val="99"/>
    <w:pPr>
      <w:widowControl w:val="0"/>
      <w:tabs>
        <w:tab w:val="left" w:pos="6815"/>
      </w:tabs>
      <w:spacing w:line="360" w:lineRule="auto"/>
      <w:ind w:firstLine="482"/>
    </w:pPr>
    <w:rPr>
      <w:kern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2024-03-15T06:05:00Z</dcterms:created>
  <dc:creator>DELL</dc:creator>
  <cp:lastModifiedBy>Administrator</cp:lastModifiedBy>
  <dcterms:modified xsi:type="dcterms:W3CDTF">2024-03-15T07:08:04Z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1087052FE34645F8AB7BC3A518D249E7_12</vt:lpwstr>
  </property>
</Properties>
</file>