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9A8F">
      <w:pPr>
        <w:tabs>
          <w:tab w:val="center" w:pos="4536"/>
          <w:tab w:val="right" w:pos="9072"/>
        </w:tabs>
        <w:spacing w:line="700" w:lineRule="exact"/>
        <w:contextualSpacing/>
        <w:jc w:val="left"/>
        <w:rPr>
          <w:rFonts w:ascii="宋体" w:hAnsi="宋体" w:eastAsia="宋体"/>
          <w:b/>
          <w:bCs/>
          <w:kern w:val="0"/>
          <w:sz w:val="44"/>
        </w:rPr>
      </w:pPr>
    </w:p>
    <w:p w14:paraId="75EB4DDF">
      <w:pPr>
        <w:spacing w:after="313" w:afterLines="50" w:line="700" w:lineRule="exact"/>
        <w:contextualSpacing/>
        <w:jc w:val="right"/>
        <w:rPr>
          <w:kern w:val="0"/>
        </w:rPr>
      </w:pPr>
      <w:r>
        <w:rPr>
          <w:rFonts w:hint="eastAsia"/>
          <w:kern w:val="0"/>
        </w:rPr>
        <w:t>江新环罚〔</w:t>
      </w:r>
      <w:r>
        <w:rPr>
          <w:rFonts w:eastAsia="宋体"/>
          <w:kern w:val="0"/>
        </w:rPr>
        <w:t>202</w:t>
      </w:r>
      <w:r>
        <w:rPr>
          <w:rFonts w:hint="eastAsia" w:eastAsia="宋体"/>
          <w:kern w:val="0"/>
          <w:lang w:val="en-US" w:eastAsia="zh-CN"/>
        </w:rPr>
        <w:t>5</w:t>
      </w:r>
      <w:r>
        <w:rPr>
          <w:rFonts w:hint="eastAsia"/>
          <w:kern w:val="0"/>
        </w:rPr>
        <w:t>〕</w:t>
      </w:r>
      <w:r>
        <w:rPr>
          <w:rFonts w:hint="eastAsia"/>
          <w:kern w:val="0"/>
          <w:lang w:val="en-US" w:eastAsia="zh-CN"/>
        </w:rPr>
        <w:t>18</w:t>
      </w:r>
      <w:r>
        <w:rPr>
          <w:rFonts w:hint="eastAsia"/>
          <w:kern w:val="0"/>
        </w:rPr>
        <w:t>号</w:t>
      </w:r>
    </w:p>
    <w:p w14:paraId="5C956226">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33B3584">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9051A9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5BB767A2">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cs="仿宋"/>
          <w:szCs w:val="32"/>
          <w:lang w:val="en-US" w:eastAsia="zh-CN"/>
        </w:rPr>
      </w:pPr>
      <w:r>
        <w:rPr>
          <w:rFonts w:hint="eastAsia" w:cs="仿宋"/>
          <w:szCs w:val="32"/>
        </w:rPr>
        <w:t>当事人：</w:t>
      </w:r>
      <w:r>
        <w:rPr>
          <w:rFonts w:hint="eastAsia" w:cs="仿宋"/>
          <w:szCs w:val="32"/>
          <w:lang w:val="en-US" w:eastAsia="zh-CN"/>
        </w:rPr>
        <w:t>钟雅敬</w:t>
      </w:r>
      <w:r>
        <w:rPr>
          <w:rFonts w:hint="eastAsia" w:cs="仿宋"/>
          <w:szCs w:val="32"/>
        </w:rPr>
        <w:t>（</w:t>
      </w:r>
      <w:r>
        <w:rPr>
          <w:rFonts w:hint="eastAsia" w:ascii="仿宋_GB2312"/>
          <w:szCs w:val="32"/>
          <w:lang w:val="en-US" w:eastAsia="zh-CN"/>
        </w:rPr>
        <w:t>广东博鑫稀土有限公司新会分公司</w:t>
      </w:r>
      <w:r>
        <w:rPr>
          <w:rFonts w:hint="eastAsia" w:cs="仿宋"/>
          <w:szCs w:val="32"/>
        </w:rPr>
        <w:t>直接</w:t>
      </w:r>
      <w:r>
        <w:rPr>
          <w:rFonts w:hint="eastAsia" w:cs="仿宋"/>
          <w:szCs w:val="32"/>
          <w:lang w:val="en-US" w:eastAsia="zh-CN"/>
        </w:rPr>
        <w:t>负</w:t>
      </w:r>
    </w:p>
    <w:p w14:paraId="76BFDE16">
      <w:pPr>
        <w:keepNext w:val="0"/>
        <w:keepLines w:val="0"/>
        <w:pageBreakBefore w:val="0"/>
        <w:widowControl w:val="0"/>
        <w:kinsoku/>
        <w:wordWrap/>
        <w:overflowPunct/>
        <w:topLinePunct w:val="0"/>
        <w:autoSpaceDE/>
        <w:autoSpaceDN/>
        <w:bidi w:val="0"/>
        <w:adjustRightInd/>
        <w:snapToGrid/>
        <w:spacing w:line="560" w:lineRule="exact"/>
        <w:ind w:left="2009" w:leftChars="600" w:hanging="137" w:hangingChars="44"/>
        <w:jc w:val="both"/>
        <w:textAlignment w:val="auto"/>
        <w:rPr>
          <w:rFonts w:hint="eastAsia" w:cs="仿宋"/>
          <w:szCs w:val="32"/>
        </w:rPr>
      </w:pPr>
      <w:r>
        <w:rPr>
          <w:rFonts w:hint="eastAsia" w:cs="仿宋"/>
          <w:szCs w:val="32"/>
          <w:lang w:val="en-US" w:eastAsia="zh-CN"/>
        </w:rPr>
        <w:t>责</w:t>
      </w:r>
      <w:r>
        <w:rPr>
          <w:rFonts w:hint="eastAsia" w:cs="仿宋"/>
          <w:szCs w:val="32"/>
        </w:rPr>
        <w:t>的主管人员）</w:t>
      </w:r>
    </w:p>
    <w:p w14:paraId="7BB40D37">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hint="eastAsia" w:cs="仿宋"/>
        </w:rPr>
      </w:pPr>
      <w:r>
        <w:rPr>
          <w:rFonts w:hint="eastAsia" w:cs="仿宋"/>
        </w:rPr>
        <w:t>工作地址：</w:t>
      </w:r>
      <w:r>
        <w:rPr>
          <w:rFonts w:hint="eastAsia" w:ascii="仿宋_GB2312" w:hAnsi="Times New Roman" w:cs="Times New Roman"/>
          <w:szCs w:val="32"/>
          <w:lang w:val="en-US" w:eastAsia="zh-CN"/>
        </w:rPr>
        <w:t>江门市新会区古井镇慈溪村蛤蚧山2号</w:t>
      </w:r>
    </w:p>
    <w:p w14:paraId="2B3F533C">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r>
        <w:rPr>
          <w:rFonts w:hint="eastAsia" w:cs="仿宋"/>
          <w:szCs w:val="32"/>
          <w:lang w:val="en-US" w:eastAsia="zh-CN"/>
        </w:rPr>
        <w:t>钟雅敬</w:t>
      </w:r>
      <w:r>
        <w:rPr>
          <w:rFonts w:hint="eastAsia" w:ascii="仿宋_GB2312"/>
          <w:szCs w:val="32"/>
        </w:rPr>
        <w:t>（</w:t>
      </w:r>
      <w:r>
        <w:rPr>
          <w:rFonts w:hint="eastAsia" w:ascii="仿宋_GB2312"/>
          <w:szCs w:val="32"/>
          <w:lang w:val="en-US" w:eastAsia="zh-CN"/>
        </w:rPr>
        <w:t>广东博鑫稀土有限公司新会分公司</w:t>
      </w:r>
      <w:r>
        <w:rPr>
          <w:rFonts w:hint="eastAsia" w:ascii="仿宋_GB2312"/>
          <w:szCs w:val="32"/>
        </w:rPr>
        <w:t>直接负责的主管人员）</w:t>
      </w:r>
      <w:r>
        <w:rPr>
          <w:rFonts w:hint="eastAsia" w:ascii="仿宋" w:hAnsi="仿宋" w:eastAsia="仿宋" w:cs="仿宋"/>
          <w:szCs w:val="32"/>
        </w:rPr>
        <w:t>环境违法一案，我局经过调查，现已审查终结。</w:t>
      </w:r>
    </w:p>
    <w:p w14:paraId="18A064F9">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627DAD59">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12月</w:t>
      </w:r>
      <w:r>
        <w:rPr>
          <w:rFonts w:hint="eastAsia" w:ascii="仿宋" w:hAnsi="仿宋" w:eastAsia="仿宋" w:cs="仿宋"/>
          <w:szCs w:val="32"/>
        </w:rPr>
        <w:t>，我局执法人员对</w:t>
      </w:r>
      <w:r>
        <w:rPr>
          <w:rFonts w:hint="eastAsia" w:ascii="仿宋_GB2312"/>
          <w:szCs w:val="32"/>
          <w:lang w:val="en-US" w:eastAsia="zh-CN"/>
        </w:rPr>
        <w:t>广东博鑫稀土有限公司新会分公司</w:t>
      </w:r>
      <w:r>
        <w:rPr>
          <w:rFonts w:hint="eastAsia"/>
          <w:szCs w:val="32"/>
        </w:rPr>
        <w:t>（以下简称：该单位）</w:t>
      </w:r>
      <w:r>
        <w:rPr>
          <w:rFonts w:hint="eastAsia" w:ascii="仿宋" w:hAnsi="仿宋" w:eastAsia="仿宋" w:cs="仿宋"/>
          <w:szCs w:val="32"/>
        </w:rPr>
        <w:t>进行的现场检查和调查发现：</w:t>
      </w:r>
    </w:p>
    <w:p w14:paraId="31582C5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color w:val="000000"/>
          <w:szCs w:val="32"/>
          <w:lang w:val="en-US" w:eastAsia="zh-CN"/>
        </w:rPr>
        <w:t>该</w:t>
      </w:r>
      <w:r>
        <w:rPr>
          <w:rFonts w:hint="eastAsia" w:ascii="仿宋_GB2312"/>
          <w:color w:val="000000"/>
          <w:szCs w:val="32"/>
        </w:rPr>
        <w:t>单位</w:t>
      </w:r>
      <w:r>
        <w:rPr>
          <w:rFonts w:hint="eastAsia" w:ascii="仿宋_GB2312" w:hAnsi="Times New Roman" w:cs="Times New Roman"/>
          <w:szCs w:val="32"/>
          <w:lang w:val="en-US" w:eastAsia="zh-CN"/>
        </w:rPr>
        <w:t>的</w:t>
      </w:r>
      <w:r>
        <w:rPr>
          <w:rFonts w:hint="eastAsia" w:ascii="仿宋_GB2312" w:hAnsi="仿宋" w:cs="Times New Roman"/>
          <w:szCs w:val="32"/>
          <w:lang w:val="en-US" w:eastAsia="zh-CN"/>
        </w:rPr>
        <w:t>建设</w:t>
      </w:r>
      <w:r>
        <w:rPr>
          <w:rFonts w:hint="eastAsia" w:ascii="仿宋_GB2312" w:hAnsi="仿宋" w:cs="Times New Roman"/>
          <w:szCs w:val="32"/>
        </w:rPr>
        <w:t>项目属《建设项目环境影响评价分类管理名录（2021年版）》第</w:t>
      </w:r>
      <w:r>
        <w:rPr>
          <w:rFonts w:hint="eastAsia" w:ascii="仿宋_GB2312" w:hAnsi="仿宋" w:cs="Times New Roman"/>
          <w:szCs w:val="32"/>
          <w:lang w:val="en-US" w:eastAsia="zh-CN"/>
        </w:rPr>
        <w:t>二十九</w:t>
      </w:r>
      <w:r>
        <w:rPr>
          <w:rFonts w:hint="eastAsia" w:ascii="仿宋_GB2312" w:hAnsi="仿宋" w:cs="Times New Roman"/>
          <w:szCs w:val="32"/>
        </w:rPr>
        <w:t>类</w:t>
      </w:r>
      <w:r>
        <w:rPr>
          <w:rFonts w:hint="eastAsia" w:ascii="仿宋_GB2312" w:hAnsi="仿宋" w:cs="Times New Roman"/>
          <w:szCs w:val="32"/>
          <w:lang w:val="en-US" w:eastAsia="zh-CN"/>
        </w:rPr>
        <w:t>有色金属冶炼和压延加工业类别</w:t>
      </w:r>
      <w:r>
        <w:rPr>
          <w:rFonts w:hint="eastAsia" w:ascii="仿宋_GB2312" w:hAnsi="Times New Roman" w:cs="Times New Roman"/>
          <w:szCs w:val="32"/>
          <w:lang w:val="en-US" w:eastAsia="zh-CN"/>
        </w:rPr>
        <w:t>，应编制环境影响报告书</w:t>
      </w:r>
      <w:r>
        <w:rPr>
          <w:rFonts w:hint="eastAsia" w:ascii="仿宋_GB2312"/>
          <w:color w:val="000000"/>
          <w:szCs w:val="32"/>
        </w:rPr>
        <w:t>。</w:t>
      </w:r>
      <w:r>
        <w:rPr>
          <w:rFonts w:hint="eastAsia" w:ascii="仿宋_GB2312"/>
          <w:color w:val="000000"/>
          <w:szCs w:val="32"/>
          <w:lang w:val="en-US" w:eastAsia="zh-CN"/>
        </w:rPr>
        <w:t>该</w:t>
      </w:r>
      <w:r>
        <w:rPr>
          <w:rFonts w:hint="eastAsia" w:ascii="仿宋_GB2312"/>
          <w:color w:val="000000"/>
          <w:szCs w:val="32"/>
        </w:rPr>
        <w:t>单位存在需要配套建设的环境保护设施</w:t>
      </w:r>
      <w:r>
        <w:rPr>
          <w:rFonts w:hint="eastAsia" w:ascii="仿宋_GB2312"/>
          <w:color w:val="000000"/>
          <w:szCs w:val="32"/>
          <w:lang w:val="en-US" w:eastAsia="zh-CN"/>
        </w:rPr>
        <w:t>未建成、</w:t>
      </w:r>
      <w:r>
        <w:rPr>
          <w:rFonts w:hint="eastAsia" w:ascii="仿宋_GB2312"/>
          <w:color w:val="000000"/>
          <w:szCs w:val="32"/>
        </w:rPr>
        <w:t>未经验收，建设项目已投入生产的违法行为</w:t>
      </w:r>
      <w:r>
        <w:rPr>
          <w:rFonts w:hint="eastAsia" w:ascii="仿宋" w:hAnsi="仿宋" w:eastAsia="仿宋" w:cs="仿宋"/>
          <w:color w:val="000000"/>
          <w:szCs w:val="32"/>
        </w:rPr>
        <w:t>。</w:t>
      </w:r>
    </w:p>
    <w:p w14:paraId="75F8D89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w:t>
      </w:r>
      <w:r>
        <w:rPr>
          <w:rFonts w:hint="eastAsia" w:ascii="仿宋_GB2312"/>
          <w:szCs w:val="32"/>
          <w:lang w:val="en-US" w:eastAsia="zh-CN"/>
        </w:rPr>
        <w:t>新会分局</w:t>
      </w:r>
      <w:r>
        <w:rPr>
          <w:rFonts w:hint="eastAsia" w:ascii="仿宋_GB2312"/>
          <w:szCs w:val="32"/>
        </w:rPr>
        <w:t>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w:t>
      </w:r>
      <w:r>
        <w:rPr>
          <w:rFonts w:hint="eastAsia" w:ascii="仿宋_GB2312"/>
          <w:szCs w:val="32"/>
          <w:lang w:val="en-US" w:eastAsia="zh-CN"/>
        </w:rPr>
        <w:t>新会分局</w:t>
      </w:r>
      <w:r>
        <w:rPr>
          <w:rFonts w:hint="eastAsia" w:ascii="仿宋_GB2312"/>
          <w:szCs w:val="32"/>
        </w:rPr>
        <w:t>调查询问笔录》</w:t>
      </w:r>
      <w:r>
        <w:rPr>
          <w:rFonts w:hint="eastAsia" w:ascii="仿宋_GB2312"/>
          <w:szCs w:val="32"/>
          <w:lang w:eastAsia="zh-CN"/>
        </w:rPr>
        <w:t>，</w:t>
      </w:r>
      <w:r>
        <w:rPr>
          <w:rFonts w:hint="eastAsia" w:ascii="仿宋_GB2312"/>
          <w:szCs w:val="32"/>
          <w:lang w:val="en-US" w:eastAsia="zh-CN"/>
        </w:rPr>
        <w:t>江门市公安局新会分局制作并由当事人签名确认的《询问笔录》，江门市新会区环境监测站出具的《监测报告》{（新）环境监测（2024）第12120030号}，该单位提交的《建设项目总投资额认定书》</w:t>
      </w:r>
      <w:r>
        <w:rPr>
          <w:rFonts w:hint="eastAsia" w:ascii="仿宋_GB2312"/>
          <w:szCs w:val="32"/>
          <w:highlight w:val="none"/>
          <w:lang w:val="en-US" w:eastAsia="zh-CN"/>
        </w:rPr>
        <w:t>、“企业投资项目备案”情况</w:t>
      </w:r>
      <w:r>
        <w:rPr>
          <w:rFonts w:hint="eastAsia" w:ascii="仿宋_GB2312"/>
          <w:szCs w:val="32"/>
          <w:highlight w:val="none"/>
        </w:rPr>
        <w:t>和我局执法人员现场拍摄的照片等证据为证</w:t>
      </w:r>
      <w:r>
        <w:rPr>
          <w:rFonts w:hint="eastAsia" w:ascii="仿宋" w:hAnsi="仿宋" w:eastAsia="仿宋" w:cs="仿宋"/>
          <w:szCs w:val="32"/>
        </w:rPr>
        <w:t>。</w:t>
      </w:r>
    </w:p>
    <w:p w14:paraId="4979633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lang w:val="en-US" w:eastAsia="zh-CN"/>
        </w:rPr>
        <w:t>该单位的</w:t>
      </w: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lang w:val="en-US" w:eastAsia="zh-CN"/>
        </w:rPr>
        <w:t>第十五条、</w:t>
      </w:r>
      <w:r>
        <w:rPr>
          <w:rFonts w:hint="eastAsia" w:ascii="仿宋" w:hAnsi="仿宋" w:eastAsia="仿宋" w:cs="仿宋"/>
          <w:szCs w:val="32"/>
        </w:rPr>
        <w:t>第十九条第一款的规定，你</w:t>
      </w:r>
      <w:r>
        <w:rPr>
          <w:rFonts w:hint="eastAsia" w:cs="仿宋"/>
          <w:color w:val="000000"/>
          <w:szCs w:val="32"/>
        </w:rPr>
        <w:t>是</w:t>
      </w:r>
      <w:r>
        <w:rPr>
          <w:rFonts w:hint="eastAsia" w:cs="仿宋"/>
          <w:szCs w:val="32"/>
        </w:rPr>
        <w:t>该单位的法定代表人，为直接负责的主管人员</w:t>
      </w:r>
      <w:r>
        <w:rPr>
          <w:rFonts w:hint="eastAsia" w:ascii="仿宋" w:hAnsi="仿宋" w:eastAsia="仿宋" w:cs="仿宋"/>
          <w:szCs w:val="32"/>
        </w:rPr>
        <w:t>，依法应当予以处罚。</w:t>
      </w:r>
    </w:p>
    <w:p w14:paraId="4C8B22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hint="eastAsia" w:ascii="仿宋" w:hAnsi="仿宋" w:eastAsia="仿宋" w:cs="仿宋"/>
          <w:szCs w:val="32"/>
          <w:lang w:val="en-US" w:eastAsia="zh-CN"/>
        </w:rPr>
        <w:t>5</w:t>
      </w:r>
      <w:r>
        <w:rPr>
          <w:rFonts w:hint="eastAsia" w:ascii="仿宋" w:hAnsi="仿宋" w:eastAsia="仿宋" w:cs="仿宋"/>
          <w:szCs w:val="32"/>
        </w:rPr>
        <w:t>年</w:t>
      </w:r>
      <w:r>
        <w:rPr>
          <w:rFonts w:hint="eastAsia" w:ascii="仿宋" w:hAnsi="仿宋" w:eastAsia="仿宋" w:cs="仿宋"/>
          <w:szCs w:val="32"/>
          <w:lang w:val="en-US" w:eastAsia="zh-CN"/>
        </w:rPr>
        <w:t>2</w:t>
      </w:r>
      <w:r>
        <w:rPr>
          <w:rFonts w:hint="eastAsia" w:ascii="仿宋" w:hAnsi="仿宋" w:eastAsia="仿宋" w:cs="仿宋"/>
          <w:szCs w:val="32"/>
        </w:rPr>
        <w:t>月</w:t>
      </w:r>
      <w:r>
        <w:rPr>
          <w:rFonts w:hint="eastAsia" w:ascii="仿宋" w:hAnsi="仿宋" w:eastAsia="仿宋" w:cs="仿宋"/>
          <w:szCs w:val="32"/>
          <w:lang w:val="en-US" w:eastAsia="zh-CN"/>
        </w:rPr>
        <w:t>20</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考虑你已在地市级以上主要媒体上公开道歉、作出生态环境守法承诺，并及时改正违法行为。根据《广东省生态环境行政处罚自由裁量权规定》第十四条规定，我局同意对你从轻处罚。</w:t>
      </w:r>
    </w:p>
    <w:p w14:paraId="0A18EA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hint="eastAsia" w:ascii="仿宋" w:hAnsi="仿宋" w:eastAsia="仿宋" w:cs="仿宋"/>
          <w:szCs w:val="32"/>
          <w:lang w:val="en-US" w:eastAsia="zh-CN"/>
        </w:rPr>
        <w:t>5</w:t>
      </w:r>
      <w:r>
        <w:rPr>
          <w:rFonts w:hint="eastAsia" w:ascii="仿宋" w:hAnsi="仿宋" w:eastAsia="仿宋" w:cs="仿宋"/>
          <w:szCs w:val="32"/>
        </w:rPr>
        <w:t>年</w:t>
      </w:r>
      <w:r>
        <w:rPr>
          <w:rFonts w:hint="eastAsia" w:ascii="仿宋" w:hAnsi="仿宋" w:eastAsia="仿宋" w:cs="仿宋"/>
          <w:szCs w:val="32"/>
          <w:lang w:val="en-US" w:eastAsia="zh-CN"/>
        </w:rPr>
        <w:t>2</w:t>
      </w:r>
      <w:r>
        <w:rPr>
          <w:rFonts w:hint="eastAsia" w:ascii="仿宋" w:hAnsi="仿宋" w:eastAsia="仿宋" w:cs="仿宋"/>
          <w:szCs w:val="32"/>
        </w:rPr>
        <w:t>月</w:t>
      </w:r>
      <w:r>
        <w:rPr>
          <w:rFonts w:hint="eastAsia" w:ascii="仿宋" w:hAnsi="仿宋" w:eastAsia="仿宋" w:cs="仿宋"/>
          <w:szCs w:val="32"/>
          <w:lang w:val="en-US" w:eastAsia="zh-CN"/>
        </w:rPr>
        <w:t>17</w:t>
      </w:r>
      <w:r>
        <w:rPr>
          <w:rFonts w:hint="eastAsia" w:ascii="仿宋" w:hAnsi="仿宋" w:eastAsia="仿宋" w:cs="仿宋"/>
          <w:szCs w:val="32"/>
        </w:rPr>
        <w:t>日《行政处罚听证告知书》（江新环罚听告〔202</w:t>
      </w:r>
      <w:r>
        <w:rPr>
          <w:rFonts w:hint="eastAsia" w:ascii="仿宋" w:hAnsi="仿宋" w:eastAsia="仿宋" w:cs="仿宋"/>
          <w:szCs w:val="32"/>
          <w:lang w:val="en-US" w:eastAsia="zh-CN"/>
        </w:rPr>
        <w:t>5</w:t>
      </w:r>
      <w:r>
        <w:rPr>
          <w:rFonts w:hint="eastAsia" w:ascii="仿宋" w:hAnsi="仿宋" w:eastAsia="仿宋" w:cs="仿宋"/>
          <w:szCs w:val="32"/>
        </w:rPr>
        <w:t>〕</w:t>
      </w:r>
      <w:r>
        <w:rPr>
          <w:rFonts w:hint="eastAsia" w:ascii="仿宋" w:hAnsi="仿宋" w:eastAsia="仿宋" w:cs="仿宋"/>
          <w:szCs w:val="32"/>
          <w:lang w:val="en-US" w:eastAsia="zh-CN"/>
        </w:rPr>
        <w:t>7</w:t>
      </w:r>
      <w:r>
        <w:rPr>
          <w:rFonts w:hint="eastAsia" w:ascii="仿宋" w:hAnsi="仿宋" w:eastAsia="仿宋" w:cs="仿宋"/>
          <w:szCs w:val="32"/>
        </w:rPr>
        <w:t>号）及202</w:t>
      </w:r>
      <w:r>
        <w:rPr>
          <w:rFonts w:hint="eastAsia" w:ascii="仿宋" w:hAnsi="仿宋" w:eastAsia="仿宋" w:cs="仿宋"/>
          <w:szCs w:val="32"/>
          <w:lang w:val="en-US" w:eastAsia="zh-CN"/>
        </w:rPr>
        <w:t>5</w:t>
      </w:r>
      <w:r>
        <w:rPr>
          <w:rFonts w:hint="eastAsia" w:ascii="仿宋" w:hAnsi="仿宋" w:eastAsia="仿宋" w:cs="仿宋"/>
          <w:szCs w:val="32"/>
        </w:rPr>
        <w:t>年</w:t>
      </w:r>
      <w:r>
        <w:rPr>
          <w:rFonts w:hint="eastAsia" w:ascii="仿宋" w:hAnsi="仿宋" w:eastAsia="仿宋" w:cs="仿宋"/>
          <w:szCs w:val="32"/>
          <w:lang w:val="en-US" w:eastAsia="zh-CN"/>
        </w:rPr>
        <w:t>2</w:t>
      </w:r>
      <w:r>
        <w:rPr>
          <w:rFonts w:hint="eastAsia" w:ascii="仿宋" w:hAnsi="仿宋" w:eastAsia="仿宋" w:cs="仿宋"/>
          <w:szCs w:val="32"/>
        </w:rPr>
        <w:t>月</w:t>
      </w:r>
      <w:r>
        <w:rPr>
          <w:rFonts w:hint="eastAsia" w:ascii="仿宋" w:hAnsi="仿宋" w:eastAsia="仿宋" w:cs="仿宋"/>
          <w:szCs w:val="32"/>
          <w:lang w:val="en-US" w:eastAsia="zh-CN"/>
        </w:rPr>
        <w:t>20</w:t>
      </w:r>
      <w:r>
        <w:rPr>
          <w:rFonts w:hint="eastAsia" w:ascii="仿宋" w:hAnsi="仿宋" w:eastAsia="仿宋" w:cs="仿宋"/>
          <w:szCs w:val="32"/>
        </w:rPr>
        <w:t>日送达回执以及你提交的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广东博鑫稀土有限公司新会分公司生态环境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广东博鑫稀土有限公司新会分公司及法定代表人钟雅敬生态环境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A03版</w:t>
      </w:r>
      <w:r>
        <w:rPr>
          <w:rFonts w:hint="eastAsia" w:ascii="仿宋" w:hAnsi="仿宋" w:eastAsia="仿宋" w:cs="仿宋"/>
          <w:sz w:val="32"/>
          <w:szCs w:val="32"/>
        </w:rPr>
        <w:t>及我局现场复查材料等为证</w:t>
      </w:r>
      <w:r>
        <w:rPr>
          <w:rFonts w:hint="eastAsia" w:ascii="仿宋" w:hAnsi="仿宋" w:eastAsia="仿宋" w:cs="仿宋"/>
          <w:szCs w:val="32"/>
        </w:rPr>
        <w:t>。</w:t>
      </w:r>
    </w:p>
    <w:p w14:paraId="38355AD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0E282B4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67464E8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w:t>
      </w:r>
      <w:r>
        <w:rPr>
          <w:rFonts w:hint="eastAsia" w:ascii="仿宋" w:hAnsi="仿宋" w:eastAsia="仿宋" w:cs="仿宋"/>
          <w:b/>
          <w:szCs w:val="32"/>
          <w:lang w:val="en-US" w:eastAsia="zh-CN"/>
        </w:rPr>
        <w:t>第五条、第七条、</w:t>
      </w:r>
      <w:r>
        <w:rPr>
          <w:rFonts w:hint="eastAsia" w:ascii="仿宋" w:hAnsi="仿宋" w:eastAsia="仿宋" w:cs="仿宋"/>
          <w:b/>
          <w:szCs w:val="32"/>
        </w:rPr>
        <w:t>第十条的有关规定，我局决定对你处罚款人民币</w:t>
      </w:r>
      <w:r>
        <w:rPr>
          <w:rFonts w:ascii="仿宋" w:hAnsi="仿宋" w:eastAsia="仿宋" w:cs="仿宋"/>
          <w:b/>
          <w:szCs w:val="32"/>
        </w:rPr>
        <w:t>5</w:t>
      </w:r>
      <w:r>
        <w:rPr>
          <w:rFonts w:hint="eastAsia" w:ascii="仿宋" w:hAnsi="仿宋" w:eastAsia="仿宋" w:cs="仿宋"/>
          <w:b/>
          <w:szCs w:val="32"/>
          <w:lang w:val="en-US" w:eastAsia="zh-CN"/>
        </w:rPr>
        <w:t>.796</w:t>
      </w:r>
      <w:r>
        <w:rPr>
          <w:rFonts w:hint="eastAsia" w:ascii="仿宋" w:hAnsi="仿宋" w:eastAsia="仿宋" w:cs="仿宋"/>
          <w:b/>
          <w:szCs w:val="32"/>
        </w:rPr>
        <w:t>万元（大写：伍万</w:t>
      </w:r>
      <w:r>
        <w:rPr>
          <w:rFonts w:hint="eastAsia" w:ascii="仿宋" w:hAnsi="仿宋" w:eastAsia="仿宋" w:cs="仿宋"/>
          <w:b/>
          <w:szCs w:val="32"/>
          <w:lang w:val="en-US" w:eastAsia="zh-CN"/>
        </w:rPr>
        <w:t>柒仟玖佰陆拾</w:t>
      </w:r>
      <w:r>
        <w:rPr>
          <w:rFonts w:hint="eastAsia" w:ascii="仿宋" w:hAnsi="仿宋" w:eastAsia="仿宋" w:cs="仿宋"/>
          <w:b/>
          <w:szCs w:val="32"/>
        </w:rPr>
        <w:t>元）。</w:t>
      </w:r>
    </w:p>
    <w:p w14:paraId="3E6DAA64">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3F8E2F1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1318B82">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4E03052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Cs w:val="32"/>
          <w:lang w:val="en-US" w:eastAsia="zh-CN"/>
        </w:rPr>
        <w:t>新会</w:t>
      </w:r>
      <w:r>
        <w:rPr>
          <w:rFonts w:hint="eastAsia" w:ascii="仿宋" w:hAnsi="仿宋" w:eastAsia="仿宋" w:cs="仿宋"/>
          <w:kern w:val="0"/>
          <w:szCs w:val="32"/>
        </w:rPr>
        <w:t>区人民法院提起行政诉讼。</w:t>
      </w:r>
    </w:p>
    <w:p w14:paraId="14B0D18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60FC4C7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EFE89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01E417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10FC4538">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700BD7C6">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hint="eastAsia" w:ascii="仿宋" w:hAnsi="仿宋" w:eastAsia="仿宋" w:cs="仿宋"/>
          <w:kern w:val="0"/>
          <w:szCs w:val="32"/>
          <w:lang w:val="en-US" w:eastAsia="zh-CN"/>
        </w:rPr>
        <w:t>5</w:t>
      </w:r>
      <w:r>
        <w:rPr>
          <w:rFonts w:hint="eastAsia" w:ascii="仿宋" w:hAnsi="仿宋" w:eastAsia="仿宋" w:cs="仿宋"/>
          <w:kern w:val="0"/>
          <w:szCs w:val="32"/>
        </w:rPr>
        <w:t>年</w:t>
      </w:r>
      <w:r>
        <w:rPr>
          <w:rFonts w:hint="eastAsia" w:ascii="仿宋" w:hAnsi="仿宋" w:eastAsia="仿宋" w:cs="仿宋"/>
          <w:kern w:val="0"/>
          <w:szCs w:val="32"/>
          <w:lang w:val="en-US" w:eastAsia="zh-CN"/>
        </w:rPr>
        <w:t>3</w:t>
      </w:r>
      <w:r>
        <w:rPr>
          <w:rFonts w:hint="eastAsia" w:ascii="仿宋" w:hAnsi="仿宋" w:eastAsia="仿宋" w:cs="仿宋"/>
          <w:kern w:val="0"/>
          <w:szCs w:val="32"/>
        </w:rPr>
        <w:t>月</w:t>
      </w:r>
      <w:r>
        <w:rPr>
          <w:rFonts w:hint="eastAsia" w:ascii="仿宋" w:hAnsi="仿宋" w:eastAsia="仿宋" w:cs="仿宋"/>
          <w:kern w:val="0"/>
          <w:szCs w:val="32"/>
          <w:lang w:val="en-US" w:eastAsia="zh-CN"/>
        </w:rPr>
        <w:t>21</w:t>
      </w:r>
      <w:r>
        <w:rPr>
          <w:rFonts w:hint="eastAsia" w:ascii="仿宋" w:hAnsi="仿宋" w:eastAsia="仿宋" w:cs="仿宋"/>
          <w:kern w:val="0"/>
          <w:szCs w:val="32"/>
        </w:rPr>
        <w:t xml:space="preserve">日 </w:t>
      </w:r>
    </w:p>
    <w:p w14:paraId="08CDA561">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114777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9916A8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57E1F4E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5C3A82C6">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bookmarkStart w:id="0" w:name="_GoBack"/>
      <w:bookmarkEnd w:id="0"/>
    </w:p>
    <w:p w14:paraId="7047772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2EBD146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古井镇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47A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EFA06B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DE8F">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464CC3D">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6C46">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D0E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164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401EBF"/>
    <w:rsid w:val="015B1BB4"/>
    <w:rsid w:val="02B17662"/>
    <w:rsid w:val="03020908"/>
    <w:rsid w:val="037007A9"/>
    <w:rsid w:val="03FE707F"/>
    <w:rsid w:val="03FE7EAB"/>
    <w:rsid w:val="047333D2"/>
    <w:rsid w:val="04983D5F"/>
    <w:rsid w:val="04E81B1A"/>
    <w:rsid w:val="04F76DD4"/>
    <w:rsid w:val="051B0039"/>
    <w:rsid w:val="05FE4AEC"/>
    <w:rsid w:val="063E0A32"/>
    <w:rsid w:val="06A56CC2"/>
    <w:rsid w:val="08E03AB3"/>
    <w:rsid w:val="09A41752"/>
    <w:rsid w:val="0A5C7E2B"/>
    <w:rsid w:val="0D026C5D"/>
    <w:rsid w:val="0D305CD2"/>
    <w:rsid w:val="0E623886"/>
    <w:rsid w:val="0EE411DE"/>
    <w:rsid w:val="0F380715"/>
    <w:rsid w:val="10B34097"/>
    <w:rsid w:val="10E36028"/>
    <w:rsid w:val="124523E0"/>
    <w:rsid w:val="13481A0F"/>
    <w:rsid w:val="14264F96"/>
    <w:rsid w:val="155B5497"/>
    <w:rsid w:val="164A16A5"/>
    <w:rsid w:val="16853CCB"/>
    <w:rsid w:val="16BB2D6C"/>
    <w:rsid w:val="18CB43A7"/>
    <w:rsid w:val="19FB10D4"/>
    <w:rsid w:val="1AED1685"/>
    <w:rsid w:val="1B9A4789"/>
    <w:rsid w:val="1BBD69D7"/>
    <w:rsid w:val="1C5D6DE0"/>
    <w:rsid w:val="1C8F393E"/>
    <w:rsid w:val="1F3248A2"/>
    <w:rsid w:val="201523AB"/>
    <w:rsid w:val="20E617A0"/>
    <w:rsid w:val="222C6442"/>
    <w:rsid w:val="2341634B"/>
    <w:rsid w:val="25066BEE"/>
    <w:rsid w:val="252670ED"/>
    <w:rsid w:val="25DC4417"/>
    <w:rsid w:val="28CB2D97"/>
    <w:rsid w:val="28D5368A"/>
    <w:rsid w:val="298512BB"/>
    <w:rsid w:val="2B0378E1"/>
    <w:rsid w:val="2BAC7A7D"/>
    <w:rsid w:val="2C1E043E"/>
    <w:rsid w:val="2CD77C60"/>
    <w:rsid w:val="2D911D95"/>
    <w:rsid w:val="2DA42B43"/>
    <w:rsid w:val="2DF906E3"/>
    <w:rsid w:val="2E442D9C"/>
    <w:rsid w:val="30624308"/>
    <w:rsid w:val="30FF50DE"/>
    <w:rsid w:val="310274C8"/>
    <w:rsid w:val="318F6C0A"/>
    <w:rsid w:val="320A20E2"/>
    <w:rsid w:val="32257A5E"/>
    <w:rsid w:val="32D37D7A"/>
    <w:rsid w:val="37056953"/>
    <w:rsid w:val="386F51D4"/>
    <w:rsid w:val="39900FC9"/>
    <w:rsid w:val="3D631F35"/>
    <w:rsid w:val="3D8C20A7"/>
    <w:rsid w:val="3F7B0E77"/>
    <w:rsid w:val="40EC3119"/>
    <w:rsid w:val="41CD4061"/>
    <w:rsid w:val="42764AD5"/>
    <w:rsid w:val="42A25B31"/>
    <w:rsid w:val="43244531"/>
    <w:rsid w:val="439A4D79"/>
    <w:rsid w:val="45882A2B"/>
    <w:rsid w:val="48825F81"/>
    <w:rsid w:val="48C621C4"/>
    <w:rsid w:val="49BA6F32"/>
    <w:rsid w:val="49C4596D"/>
    <w:rsid w:val="49CF19C3"/>
    <w:rsid w:val="49E862B8"/>
    <w:rsid w:val="4AA77651"/>
    <w:rsid w:val="4BC66ACD"/>
    <w:rsid w:val="4CFE2E04"/>
    <w:rsid w:val="4D242331"/>
    <w:rsid w:val="4D965046"/>
    <w:rsid w:val="50A447B5"/>
    <w:rsid w:val="537F46B4"/>
    <w:rsid w:val="548F7932"/>
    <w:rsid w:val="55F90B0C"/>
    <w:rsid w:val="562C577E"/>
    <w:rsid w:val="562C712C"/>
    <w:rsid w:val="56494CBE"/>
    <w:rsid w:val="570322C8"/>
    <w:rsid w:val="58CA2088"/>
    <w:rsid w:val="59172546"/>
    <w:rsid w:val="5AAD3E10"/>
    <w:rsid w:val="5BB608A5"/>
    <w:rsid w:val="5ED53B93"/>
    <w:rsid w:val="5EEB1905"/>
    <w:rsid w:val="602D574A"/>
    <w:rsid w:val="60FF4431"/>
    <w:rsid w:val="623B4595"/>
    <w:rsid w:val="62BB6394"/>
    <w:rsid w:val="63C93BBB"/>
    <w:rsid w:val="64DA6310"/>
    <w:rsid w:val="65D106AB"/>
    <w:rsid w:val="662C3C3B"/>
    <w:rsid w:val="682500E2"/>
    <w:rsid w:val="69B1292E"/>
    <w:rsid w:val="6B387F73"/>
    <w:rsid w:val="6BD36413"/>
    <w:rsid w:val="6CAC4EE0"/>
    <w:rsid w:val="6CF7043C"/>
    <w:rsid w:val="6D391EE1"/>
    <w:rsid w:val="6E7A1325"/>
    <w:rsid w:val="704915C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1831</Words>
  <Characters>1921</Characters>
  <Lines>14</Lines>
  <Paragraphs>3</Paragraphs>
  <TotalTime>1</TotalTime>
  <ScaleCrop>false</ScaleCrop>
  <LinksUpToDate>false</LinksUpToDate>
  <CharactersWithSpaces>1978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(*^_^*)</cp:lastModifiedBy>
  <cp:lastPrinted>2024-03-05T08:28:00Z</cp:lastPrinted>
  <dcterms:modified xsi:type="dcterms:W3CDTF">2025-03-24T02:04:23Z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E4F95BF14CFC4F198B061729E87076F7_13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