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050A8">
      <w:pPr>
        <w:jc w:val="center"/>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675005</wp:posOffset>
                </wp:positionH>
                <wp:positionV relativeFrom="paragraph">
                  <wp:posOffset>-581025</wp:posOffset>
                </wp:positionV>
                <wp:extent cx="1430020" cy="339090"/>
                <wp:effectExtent l="0" t="0" r="17780" b="3810"/>
                <wp:wrapNone/>
                <wp:docPr id="2" name="文本框 2"/>
                <wp:cNvGraphicFramePr/>
                <a:graphic xmlns:a="http://schemas.openxmlformats.org/drawingml/2006/main">
                  <a:graphicData uri="http://schemas.microsoft.com/office/word/2010/wordprocessingShape">
                    <wps:wsp>
                      <wps:cNvSpPr txBox="1"/>
                      <wps:spPr>
                        <a:xfrm>
                          <a:off x="0" y="0"/>
                          <a:ext cx="1430020" cy="339090"/>
                        </a:xfrm>
                        <a:prstGeom prst="rect">
                          <a:avLst/>
                        </a:prstGeom>
                        <a:solidFill>
                          <a:srgbClr val="FFFFFF"/>
                        </a:solidFill>
                        <a:ln>
                          <a:noFill/>
                        </a:ln>
                        <a:effectLst/>
                      </wps:spPr>
                      <wps:txbx>
                        <w:txbxContent>
                          <w:p w14:paraId="13A05EC6">
                            <w:pPr>
                              <w:spacing w:after="0"/>
                              <w:rPr>
                                <w:rFonts w:ascii="黑体" w:hAnsi="黑体" w:eastAsia="黑体"/>
                                <w:sz w:val="32"/>
                                <w:szCs w:val="32"/>
                              </w:rPr>
                            </w:pPr>
                          </w:p>
                        </w:txbxContent>
                      </wps:txbx>
                      <wps:bodyPr upright="1"/>
                    </wps:wsp>
                  </a:graphicData>
                </a:graphic>
              </wp:anchor>
            </w:drawing>
          </mc:Choice>
          <mc:Fallback>
            <w:pict>
              <v:shape id="_x0000_s1026" o:spid="_x0000_s1026" o:spt="202" type="#_x0000_t202" style="position:absolute;left:0pt;margin-left:53.15pt;margin-top:-45.75pt;height:26.7pt;width:112.6pt;z-index:251660288;mso-width-relative:page;mso-height-relative:page;" fillcolor="#FFFFFF" filled="t" stroked="f" coordsize="21600,21600" o:gfxdata="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W3UAzYAAAACwEAAA8AAAAAAAAAAQAgAAAAIgAAAGRycy9kb3du&#10;cmV2LnhtbFBLAQIUABQAAAAIAIdO4kBYFLOQxgEAAIUDAAAOAAAAAAAAAAEAIAAAACcBAABkcnMv&#10;ZTJvRG9jLnhtbFBLBQYAAAAABgAGAFkBAABfBQAAAAA=&#10;">
                <v:fill on="t" focussize="0,0"/>
                <v:stroke on="f"/>
                <v:imagedata o:title=""/>
                <o:lock v:ext="edit" aspectratio="f"/>
                <v:textbox>
                  <w:txbxContent>
                    <w:p w14:paraId="13A05EC6">
                      <w:pPr>
                        <w:spacing w:after="0"/>
                        <w:rPr>
                          <w:rFonts w:ascii="黑体" w:hAnsi="黑体" w:eastAsia="黑体"/>
                          <w:sz w:val="32"/>
                          <w:szCs w:val="32"/>
                        </w:rPr>
                      </w:pPr>
                    </w:p>
                  </w:txbxContent>
                </v:textbox>
              </v:shape>
            </w:pict>
          </mc:Fallback>
        </mc:AlternateContent>
      </w:r>
      <w:r>
        <w:rPr>
          <w:rFonts w:ascii="方正小标宋简体" w:eastAsia="方正小标宋简体"/>
          <w:sz w:val="36"/>
          <w:szCs w:val="36"/>
        </w:rPr>
        <w:pict>
          <v:shape id="_x0000_i1025" o:spt="136" type="#_x0000_t136" style="height:27.75pt;width:437.25pt;" fillcolor="#FF0000" filled="t" stroked="t" coordsize="21600,21600">
            <v:path/>
            <v:fill on="t" focussize="0,0"/>
            <v:stroke weight="1.25pt" color="#FF0000"/>
            <v:imagedata o:title=""/>
            <o:lock v:ext="edit"/>
            <v:textpath on="t" fitshape="t" fitpath="t" trim="t" xscale="f" string="江门市新会区农业农村局" style="font-family:宋体;font-size:32pt;v-text-align:center;v-text-spacing:98304f;"/>
            <w10:wrap type="none"/>
            <w10:anchorlock/>
          </v:shape>
        </w:pict>
      </w:r>
    </w:p>
    <w:p w14:paraId="2E93A4AB">
      <w:pPr>
        <w:spacing w:after="0"/>
        <w:rPr>
          <w:rFonts w:ascii="仿宋" w:hAnsi="仿宋" w:eastAsia="仿宋"/>
          <w:b/>
          <w:sz w:val="36"/>
          <w:szCs w:val="36"/>
        </w:rPr>
      </w:pPr>
      <w:r>
        <w:rPr>
          <w:rFonts w:ascii="仿宋" w:hAnsi="仿宋" w:eastAsia="仿宋"/>
          <w:sz w:val="32"/>
          <w:szCs w:val="32"/>
        </w:rPr>
        <mc:AlternateContent>
          <mc:Choice Requires="wps">
            <w:drawing>
              <wp:anchor distT="0" distB="0" distL="114300" distR="114300" simplePos="0" relativeHeight="251659264" behindDoc="0" locked="1" layoutInCell="1" allowOverlap="1">
                <wp:simplePos x="0" y="0"/>
                <wp:positionH relativeFrom="margin">
                  <wp:posOffset>-202565</wp:posOffset>
                </wp:positionH>
                <wp:positionV relativeFrom="page">
                  <wp:posOffset>1612900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95pt;margin-top:127pt;height:0pt;width:481.9pt;mso-position-horizontal-relative:margin;mso-position-vertical-relative:page;z-index:251659264;mso-width-relative:page;mso-height-relative:page;" filled="f" stroked="t" coordsize="21600,21600" o:gfxdata="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F8Ry9QAAAALAQAADwAAAAAAAAABACAAAAAiAAAAZHJzL2Rvd25yZXYu&#10;eG1sUEsBAhQAFAAAAAgAh07iQKx4zr//AQAA+QMAAA4AAAAAAAAAAQAgAAAAIwEAAGRycy9lMm9E&#10;b2MueG1sUEsFBgAAAAAGAAYAWQEAAJQFAAAAAA==&#10;">
                <v:fill on="f" focussize="0,0"/>
                <v:stroke weight="4.5pt" color="#FF0000" linestyle="thickThin" joinstyle="round"/>
                <v:imagedata o:title=""/>
                <o:lock v:ext="edit" aspectratio="f"/>
                <w10:anchorlock/>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1" layoutInCell="1" allowOverlap="1">
                <wp:simplePos x="0" y="0"/>
                <wp:positionH relativeFrom="margin">
                  <wp:posOffset>-245745</wp:posOffset>
                </wp:positionH>
                <wp:positionV relativeFrom="page">
                  <wp:posOffset>9767570</wp:posOffset>
                </wp:positionV>
                <wp:extent cx="6271895" cy="635"/>
                <wp:effectExtent l="0" t="28575" r="14605" b="46990"/>
                <wp:wrapNone/>
                <wp:docPr id="3" name="直接连接符 3"/>
                <wp:cNvGraphicFramePr/>
                <a:graphic xmlns:a="http://schemas.openxmlformats.org/drawingml/2006/main">
                  <a:graphicData uri="http://schemas.microsoft.com/office/word/2010/wordprocessingShape">
                    <wps:wsp>
                      <wps:cNvCnPr/>
                      <wps:spPr>
                        <a:xfrm>
                          <a:off x="0" y="0"/>
                          <a:ext cx="6271895" cy="63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35pt;margin-top:769.1pt;height:0.05pt;width:493.85pt;mso-position-horizontal-relative:margin;mso-position-vertical-relative:page;z-index:251661312;mso-width-relative:page;mso-height-relative:page;" filled="f" stroked="t" coordsize="21600,21600" o:gfxdata="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UBd/2AAAAA0BAAAPAAAAAAAAAAEAIAAAACIAAABkcnMv&#10;ZG93bnJldi54bWxQSwECFAAUAAAACACHTuJA/lssKQMCAAD7AwAADgAAAAAAAAABACAAAAAnAQAA&#10;ZHJzL2Uyb0RvYy54bWxQSwUGAAAAAAYABgBZAQAAnAUAAAAA&#10;">
                <v:fill on="f" focussize="0,0"/>
                <v:stroke weight="4.5pt" color="#FF0000" linestyle="thickThin" joinstyle="round"/>
                <v:imagedata o:title=""/>
                <o:lock v:ext="edit" aspectratio="f"/>
                <w10:anchorlock/>
              </v:line>
            </w:pict>
          </mc:Fallback>
        </mc:AlternateContent>
      </w:r>
    </w:p>
    <w:p w14:paraId="1E1A2FE6">
      <w:pPr>
        <w:keepNext w:val="0"/>
        <w:keepLines w:val="0"/>
        <w:pageBreakBefore w:val="0"/>
        <w:widowControl w:val="0"/>
        <w:kinsoku/>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snapToGrid w:val="0"/>
          <w:sz w:val="44"/>
          <w:szCs w:val="44"/>
          <w:lang w:val="en-US" w:eastAsia="zh-CN"/>
        </w:rPr>
      </w:pPr>
    </w:p>
    <w:p w14:paraId="632156FF">
      <w:pPr>
        <w:keepNext w:val="0"/>
        <w:keepLines w:val="0"/>
        <w:pageBreakBefore w:val="0"/>
        <w:widowControl w:val="0"/>
        <w:kinsoku/>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snapToGrid w:val="0"/>
          <w:sz w:val="44"/>
          <w:szCs w:val="44"/>
          <w:lang w:val="en-US" w:eastAsia="zh-CN"/>
        </w:rPr>
      </w:pPr>
      <w:r>
        <w:rPr>
          <w:rFonts w:hint="eastAsia" w:ascii="方正小标宋简体" w:hAnsi="方正小标宋简体" w:eastAsia="方正小标宋简体" w:cs="方正小标宋简体"/>
          <w:b w:val="0"/>
          <w:bCs w:val="0"/>
          <w:snapToGrid w:val="0"/>
          <w:sz w:val="44"/>
          <w:szCs w:val="44"/>
          <w:lang w:val="en-US" w:eastAsia="zh-CN"/>
        </w:rPr>
        <w:t>关于印发《新会区2025年中央农业经营主体能力提升资金—新型农业经营主体</w:t>
      </w:r>
    </w:p>
    <w:p w14:paraId="2F9BD24B">
      <w:pPr>
        <w:keepNext w:val="0"/>
        <w:keepLines w:val="0"/>
        <w:pageBreakBefore w:val="0"/>
        <w:widowControl w:val="0"/>
        <w:kinsoku/>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 w:val="0"/>
          <w:bCs w:val="0"/>
          <w:snapToGrid w:val="0"/>
          <w:sz w:val="44"/>
          <w:szCs w:val="44"/>
          <w:lang w:val="en-US" w:eastAsia="zh-CN"/>
        </w:rPr>
      </w:pPr>
      <w:r>
        <w:rPr>
          <w:rFonts w:hint="eastAsia" w:ascii="方正小标宋简体" w:hAnsi="方正小标宋简体" w:eastAsia="方正小标宋简体" w:cs="方正小标宋简体"/>
          <w:b w:val="0"/>
          <w:bCs w:val="0"/>
          <w:snapToGrid w:val="0"/>
          <w:sz w:val="44"/>
          <w:szCs w:val="44"/>
          <w:lang w:val="en-US" w:eastAsia="zh-CN"/>
        </w:rPr>
        <w:t>（家庭农场）培育项目实施方案》的通知</w:t>
      </w:r>
    </w:p>
    <w:p w14:paraId="49672792">
      <w:pPr>
        <w:keepNext w:val="0"/>
        <w:keepLines w:val="0"/>
        <w:pageBreakBefore w:val="0"/>
        <w:widowControl w:val="0"/>
        <w:kinsoku/>
        <w:overflowPunct/>
        <w:topLinePunct w:val="0"/>
        <w:autoSpaceDE/>
        <w:autoSpaceDN/>
        <w:bidi w:val="0"/>
        <w:spacing w:line="520" w:lineRule="exact"/>
        <w:ind w:firstLine="643" w:firstLineChars="200"/>
        <w:textAlignment w:val="auto"/>
        <w:rPr>
          <w:rFonts w:hint="eastAsia" w:ascii="黑体" w:hAnsi="黑体" w:eastAsia="黑体" w:cs="黑体"/>
          <w:b/>
          <w:bCs/>
          <w:snapToGrid w:val="0"/>
          <w:sz w:val="32"/>
          <w:szCs w:val="32"/>
          <w:lang w:val="en-US" w:eastAsia="zh-CN"/>
        </w:rPr>
      </w:pPr>
    </w:p>
    <w:p w14:paraId="30AC8504">
      <w:pPr>
        <w:keepNext w:val="0"/>
        <w:keepLines w:val="0"/>
        <w:pageBreakBefore w:val="0"/>
        <w:widowControl w:val="0"/>
        <w:kinsoku/>
        <w:overflowPunct/>
        <w:topLinePunct w:val="0"/>
        <w:autoSpaceDE/>
        <w:autoSpaceDN/>
        <w:bidi w:val="0"/>
        <w:spacing w:line="520" w:lineRule="exact"/>
        <w:textAlignment w:val="auto"/>
        <w:rPr>
          <w:rFonts w:hint="eastAsia" w:ascii="仿宋_GB2312" w:hAnsi="仿宋_GB2312" w:eastAsia="仿宋_GB2312" w:cs="仿宋_GB2312"/>
          <w:b w:val="0"/>
          <w:bCs w:val="0"/>
          <w:snapToGrid w:val="0"/>
          <w:sz w:val="32"/>
          <w:szCs w:val="32"/>
          <w:lang w:val="en-US" w:eastAsia="zh-CN"/>
        </w:rPr>
      </w:pPr>
      <w:r>
        <w:rPr>
          <w:rFonts w:hint="eastAsia" w:ascii="仿宋_GB2312" w:hAnsi="仿宋_GB2312" w:eastAsia="仿宋_GB2312" w:cs="仿宋_GB2312"/>
          <w:b w:val="0"/>
          <w:bCs w:val="0"/>
          <w:snapToGrid w:val="0"/>
          <w:sz w:val="32"/>
          <w:szCs w:val="32"/>
          <w:lang w:val="en-US" w:eastAsia="zh-CN"/>
        </w:rPr>
        <w:t>各镇（街）人民政府（办事处）:</w:t>
      </w:r>
    </w:p>
    <w:p w14:paraId="3C87DAD5">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snapToGrid w:val="0"/>
          <w:sz w:val="32"/>
          <w:szCs w:val="32"/>
          <w:lang w:val="en-US" w:eastAsia="zh-CN"/>
        </w:rPr>
      </w:pPr>
      <w:r>
        <w:rPr>
          <w:rFonts w:hint="eastAsia" w:ascii="仿宋_GB2312" w:hAnsi="仿宋_GB2312" w:eastAsia="仿宋_GB2312" w:cs="仿宋_GB2312"/>
          <w:b w:val="0"/>
          <w:bCs w:val="0"/>
          <w:snapToGrid w:val="0"/>
          <w:sz w:val="32"/>
          <w:szCs w:val="32"/>
          <w:lang w:val="en-US" w:eastAsia="zh-CN"/>
        </w:rPr>
        <w:t>根据省农业农村厅关于新型农业经营主体培育有关工作要求，为做好我区2025年家庭农场培育工作，规范新型农业经营主体培育项目实施，我局制定《新会区2025年中央农业经营主体能力提升资金一新型农业经营主体（家庭农场）培育项目实施方案》，现印发给你们，请贯彻落实。现将有关事项通知如下：</w:t>
      </w:r>
    </w:p>
    <w:p w14:paraId="083081CE">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黑体" w:hAnsi="黑体" w:eastAsia="黑体" w:cs="黑体"/>
          <w:b w:val="0"/>
          <w:bCs w:val="0"/>
          <w:snapToGrid w:val="0"/>
          <w:sz w:val="32"/>
          <w:szCs w:val="32"/>
        </w:rPr>
      </w:pPr>
      <w:r>
        <w:rPr>
          <w:rFonts w:hint="eastAsia" w:ascii="黑体" w:hAnsi="黑体" w:eastAsia="黑体" w:cs="黑体"/>
          <w:b w:val="0"/>
          <w:bCs w:val="0"/>
          <w:snapToGrid w:val="0"/>
          <w:sz w:val="32"/>
          <w:szCs w:val="32"/>
          <w:lang w:val="en-US" w:eastAsia="zh-CN"/>
        </w:rPr>
        <w:t>一</w:t>
      </w:r>
      <w:r>
        <w:rPr>
          <w:rFonts w:hint="eastAsia" w:ascii="黑体" w:hAnsi="黑体" w:eastAsia="黑体" w:cs="黑体"/>
          <w:b w:val="0"/>
          <w:bCs w:val="0"/>
          <w:snapToGrid w:val="0"/>
          <w:sz w:val="32"/>
          <w:szCs w:val="32"/>
        </w:rPr>
        <w:t>、申报材料</w:t>
      </w:r>
    </w:p>
    <w:p w14:paraId="4AF653E6">
      <w:pPr>
        <w:keepNext w:val="0"/>
        <w:keepLines w:val="0"/>
        <w:pageBreakBefore w:val="0"/>
        <w:widowControl w:val="0"/>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申报材料</w:t>
      </w:r>
      <w:r>
        <w:rPr>
          <w:rFonts w:hint="eastAsia" w:ascii="仿宋_GB2312" w:hAnsi="仿宋_GB2312" w:eastAsia="仿宋_GB2312" w:cs="仿宋_GB2312"/>
          <w:b w:val="0"/>
          <w:bCs w:val="0"/>
          <w:sz w:val="32"/>
          <w:szCs w:val="32"/>
          <w:lang w:val="en-US" w:eastAsia="zh-CN"/>
        </w:rPr>
        <w:t>包括以下内容：</w:t>
      </w:r>
    </w:p>
    <w:p w14:paraId="7FD4C601">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新会区</w:t>
      </w:r>
      <w:r>
        <w:rPr>
          <w:rFonts w:hint="eastAsia" w:ascii="仿宋_GB2312" w:hAnsi="仿宋_GB2312" w:eastAsia="仿宋_GB2312" w:cs="仿宋_GB2312"/>
          <w:sz w:val="32"/>
          <w:szCs w:val="32"/>
        </w:rPr>
        <w:t>2025年中央农业经营主体能力提升资金—新型农业经营主体</w:t>
      </w:r>
      <w:r>
        <w:rPr>
          <w:rFonts w:hint="eastAsia" w:ascii="仿宋_GB2312" w:hAnsi="仿宋" w:eastAsia="仿宋_GB2312" w:cs="仿宋"/>
          <w:sz w:val="32"/>
          <w:szCs w:val="32"/>
        </w:rPr>
        <w:t>（家庭农场）</w:t>
      </w:r>
      <w:r>
        <w:rPr>
          <w:rFonts w:hint="eastAsia" w:ascii="仿宋_GB2312" w:hAnsi="仿宋_GB2312" w:eastAsia="仿宋_GB2312" w:cs="仿宋_GB2312"/>
          <w:sz w:val="32"/>
          <w:szCs w:val="32"/>
        </w:rPr>
        <w:t>培育项目申报书》</w:t>
      </w:r>
      <w:r>
        <w:rPr>
          <w:rFonts w:hint="eastAsia" w:ascii="仿宋_GB2312" w:hAnsi="仿宋_GB2312" w:eastAsia="仿宋_GB2312" w:cs="仿宋_GB2312"/>
          <w:sz w:val="32"/>
          <w:szCs w:val="32"/>
          <w:lang w:eastAsia="zh-CN"/>
        </w:rPr>
        <w:t>；</w:t>
      </w:r>
    </w:p>
    <w:p w14:paraId="1978BF77">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介绍申报主体基本情况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本项目实施的</w:t>
      </w:r>
      <w:r>
        <w:rPr>
          <w:rFonts w:hint="eastAsia" w:ascii="仿宋_GB2312" w:hAnsi="仿宋_GB2312" w:eastAsia="仿宋_GB2312" w:cs="仿宋_GB2312"/>
          <w:b w:val="0"/>
          <w:bCs w:val="0"/>
          <w:sz w:val="32"/>
          <w:szCs w:val="32"/>
          <w:lang w:val="en-US" w:eastAsia="zh-CN"/>
        </w:rPr>
        <w:t>具体</w:t>
      </w:r>
      <w:r>
        <w:rPr>
          <w:rFonts w:hint="eastAsia" w:ascii="仿宋_GB2312" w:hAnsi="仿宋_GB2312" w:eastAsia="仿宋_GB2312" w:cs="仿宋_GB2312"/>
          <w:b w:val="0"/>
          <w:bCs w:val="0"/>
          <w:sz w:val="32"/>
          <w:szCs w:val="32"/>
        </w:rPr>
        <w:t>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明确项目实施地点、拟建设设施的规模及产能、项目预算及资金安排、建设进度计划、通过项目建设可实现的绩效目标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kern w:val="0"/>
          <w:sz w:val="32"/>
          <w:szCs w:val="32"/>
        </w:rPr>
        <w:t>雇工</w:t>
      </w:r>
      <w:r>
        <w:rPr>
          <w:rFonts w:hint="eastAsia" w:ascii="仿宋_GB2312" w:hAnsi="仿宋_GB2312" w:eastAsia="仿宋_GB2312" w:cs="仿宋_GB2312"/>
          <w:b w:val="0"/>
          <w:bCs w:val="0"/>
          <w:sz w:val="32"/>
          <w:szCs w:val="32"/>
        </w:rPr>
        <w:t>联农带农情况、社会效益、经济效益等</w:t>
      </w:r>
      <w:r>
        <w:rPr>
          <w:rFonts w:hint="eastAsia" w:ascii="仿宋_GB2312" w:hAnsi="仿宋_GB2312" w:eastAsia="仿宋_GB2312" w:cs="仿宋_GB2312"/>
          <w:b w:val="0"/>
          <w:bCs w:val="0"/>
          <w:sz w:val="32"/>
          <w:szCs w:val="32"/>
          <w:lang w:eastAsia="zh-CN"/>
        </w:rPr>
        <w:t>；</w:t>
      </w:r>
    </w:p>
    <w:p w14:paraId="75FFCB8B">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营业执照复印件</w:t>
      </w:r>
      <w:r>
        <w:rPr>
          <w:rFonts w:hint="eastAsia" w:ascii="仿宋_GB2312" w:hAnsi="仿宋_GB2312" w:eastAsia="仿宋_GB2312" w:cs="仿宋_GB2312"/>
          <w:b w:val="0"/>
          <w:bCs w:val="0"/>
          <w:sz w:val="32"/>
          <w:szCs w:val="32"/>
          <w:lang w:eastAsia="zh-CN"/>
        </w:rPr>
        <w:t>；</w:t>
      </w:r>
    </w:p>
    <w:p w14:paraId="72690E71">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生产经营及项目建设的土地，需提供土地承包、流转合同，合同上需</w:t>
      </w:r>
      <w:r>
        <w:rPr>
          <w:rFonts w:hint="eastAsia" w:ascii="仿宋_GB2312" w:hAnsi="仿宋_GB2312" w:eastAsia="仿宋_GB2312" w:cs="仿宋_GB2312"/>
          <w:b w:val="0"/>
          <w:bCs w:val="0"/>
          <w:color w:val="auto"/>
          <w:kern w:val="0"/>
          <w:sz w:val="32"/>
          <w:szCs w:val="32"/>
          <w:lang w:eastAsia="zh-CN"/>
        </w:rPr>
        <w:t>标明承包地块代码</w:t>
      </w:r>
      <w:r>
        <w:rPr>
          <w:rFonts w:hint="eastAsia" w:ascii="仿宋_GB2312" w:hAnsi="仿宋_GB2312" w:eastAsia="仿宋_GB2312" w:cs="仿宋_GB2312"/>
          <w:b w:val="0"/>
          <w:bCs w:val="0"/>
          <w:sz w:val="32"/>
          <w:szCs w:val="32"/>
          <w:lang w:eastAsia="zh-CN"/>
        </w:rPr>
        <w:t>；</w:t>
      </w:r>
    </w:p>
    <w:p w14:paraId="67F01966">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eastAsia="zh-CN"/>
        </w:rPr>
        <w:t>收支、</w:t>
      </w:r>
      <w:r>
        <w:rPr>
          <w:rFonts w:hint="eastAsia" w:ascii="仿宋_GB2312" w:hAnsi="仿宋_GB2312" w:eastAsia="仿宋_GB2312" w:cs="仿宋_GB2312"/>
          <w:b w:val="0"/>
          <w:bCs w:val="0"/>
          <w:color w:val="auto"/>
          <w:kern w:val="0"/>
          <w:sz w:val="32"/>
          <w:szCs w:val="32"/>
          <w:lang w:val="en-US" w:eastAsia="zh-CN"/>
        </w:rPr>
        <w:t>库存</w:t>
      </w:r>
      <w:r>
        <w:rPr>
          <w:rFonts w:hint="eastAsia" w:ascii="仿宋_GB2312" w:hAnsi="仿宋_GB2312" w:eastAsia="仿宋_GB2312" w:cs="仿宋_GB2312"/>
          <w:b w:val="0"/>
          <w:bCs w:val="0"/>
          <w:color w:val="auto"/>
          <w:kern w:val="0"/>
          <w:sz w:val="32"/>
          <w:szCs w:val="32"/>
          <w:lang w:eastAsia="zh-CN"/>
        </w:rPr>
        <w:t>记录</w:t>
      </w:r>
      <w:r>
        <w:rPr>
          <w:rFonts w:hint="eastAsia" w:ascii="仿宋_GB2312" w:hAnsi="仿宋_GB2312" w:eastAsia="仿宋_GB2312" w:cs="仿宋_GB2312"/>
          <w:b w:val="0"/>
          <w:bCs w:val="0"/>
          <w:color w:val="auto"/>
          <w:kern w:val="0"/>
          <w:sz w:val="32"/>
          <w:szCs w:val="32"/>
          <w:lang w:val="en-US" w:eastAsia="zh-CN"/>
        </w:rPr>
        <w:t>或</w:t>
      </w:r>
      <w:r>
        <w:rPr>
          <w:rFonts w:hint="eastAsia" w:ascii="仿宋_GB2312" w:hAnsi="仿宋_GB2312" w:eastAsia="仿宋_GB2312" w:cs="仿宋_GB2312"/>
          <w:b w:val="0"/>
          <w:bCs w:val="0"/>
          <w:color w:val="auto"/>
          <w:kern w:val="0"/>
          <w:sz w:val="32"/>
          <w:szCs w:val="32"/>
          <w:lang w:eastAsia="zh-CN"/>
        </w:rPr>
        <w:t>财务报表</w:t>
      </w:r>
      <w:r>
        <w:rPr>
          <w:rFonts w:hint="eastAsia" w:ascii="仿宋_GB2312" w:hAnsi="仿宋_GB2312" w:eastAsia="仿宋_GB2312" w:cs="仿宋_GB2312"/>
          <w:b w:val="0"/>
          <w:bCs w:val="0"/>
          <w:color w:val="auto"/>
          <w:kern w:val="0"/>
          <w:sz w:val="32"/>
          <w:szCs w:val="32"/>
          <w:lang w:val="en-US" w:eastAsia="zh-CN"/>
        </w:rPr>
        <w:t>等佐证</w:t>
      </w:r>
      <w:r>
        <w:rPr>
          <w:rFonts w:hint="eastAsia" w:ascii="仿宋_GB2312" w:hAnsi="仿宋_GB2312" w:eastAsia="仿宋_GB2312" w:cs="仿宋_GB2312"/>
          <w:b w:val="0"/>
          <w:bCs w:val="0"/>
          <w:sz w:val="32"/>
          <w:szCs w:val="32"/>
          <w:lang w:val="en-US" w:eastAsia="zh-CN"/>
        </w:rPr>
        <w:t>材料</w:t>
      </w:r>
      <w:r>
        <w:rPr>
          <w:rFonts w:hint="eastAsia" w:ascii="仿宋_GB2312" w:hAnsi="仿宋_GB2312" w:eastAsia="仿宋_GB2312" w:cs="仿宋_GB2312"/>
          <w:b w:val="0"/>
          <w:bCs w:val="0"/>
          <w:color w:val="auto"/>
          <w:kern w:val="0"/>
          <w:sz w:val="32"/>
          <w:szCs w:val="32"/>
          <w:lang w:val="en-US" w:eastAsia="zh-CN"/>
        </w:rPr>
        <w:t>；</w:t>
      </w:r>
    </w:p>
    <w:p w14:paraId="7B271F7F">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eastAsia="zh-CN"/>
        </w:rPr>
        <w:t>家庭农场相关管理制度和在产品包装、主要生产经营场所亮码</w:t>
      </w:r>
      <w:r>
        <w:rPr>
          <w:rFonts w:hint="eastAsia" w:ascii="仿宋_GB2312" w:hAnsi="仿宋_GB2312" w:eastAsia="仿宋_GB2312" w:cs="仿宋_GB2312"/>
          <w:b w:val="0"/>
          <w:bCs w:val="0"/>
          <w:color w:val="auto"/>
          <w:kern w:val="0"/>
          <w:sz w:val="32"/>
          <w:szCs w:val="32"/>
          <w:lang w:val="en-US" w:eastAsia="zh-CN"/>
        </w:rPr>
        <w:t>的照片</w:t>
      </w:r>
      <w:r>
        <w:rPr>
          <w:rFonts w:hint="eastAsia" w:ascii="仿宋_GB2312" w:hAnsi="仿宋_GB2312" w:eastAsia="仿宋_GB2312" w:cs="仿宋_GB2312"/>
          <w:b w:val="0"/>
          <w:bCs w:val="0"/>
          <w:sz w:val="32"/>
          <w:szCs w:val="32"/>
          <w:lang w:val="en-US" w:eastAsia="zh-CN"/>
        </w:rPr>
        <w:t>；</w:t>
      </w:r>
    </w:p>
    <w:p w14:paraId="438F0603">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上年度</w:t>
      </w:r>
      <w:r>
        <w:rPr>
          <w:rFonts w:hint="eastAsia" w:ascii="仿宋_GB2312" w:hAnsi="仿宋_GB2312" w:eastAsia="仿宋_GB2312" w:cs="仿宋_GB2312"/>
          <w:b w:val="0"/>
          <w:bCs w:val="0"/>
          <w:color w:val="auto"/>
          <w:kern w:val="0"/>
          <w:sz w:val="32"/>
          <w:szCs w:val="32"/>
          <w:lang w:eastAsia="zh-CN"/>
        </w:rPr>
        <w:t>生产经营</w:t>
      </w:r>
      <w:r>
        <w:rPr>
          <w:rFonts w:hint="eastAsia" w:ascii="仿宋_GB2312" w:hAnsi="仿宋_GB2312" w:eastAsia="仿宋_GB2312" w:cs="仿宋_GB2312"/>
          <w:b w:val="0"/>
          <w:bCs w:val="0"/>
          <w:color w:val="auto"/>
          <w:kern w:val="0"/>
          <w:sz w:val="32"/>
          <w:szCs w:val="32"/>
          <w:lang w:val="en-US" w:eastAsia="zh-CN"/>
        </w:rPr>
        <w:t>情况，生产资料的采购使用记录；</w:t>
      </w:r>
    </w:p>
    <w:p w14:paraId="2C41CB17">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kern w:val="0"/>
          <w:sz w:val="32"/>
          <w:szCs w:val="32"/>
          <w:lang w:val="en-US" w:eastAsia="zh-CN"/>
        </w:rPr>
        <w:t>浏览信用广东网站打印</w:t>
      </w:r>
      <w:r>
        <w:rPr>
          <w:rFonts w:hint="eastAsia" w:ascii="仿宋_GB2312" w:hAnsi="仿宋_GB2312" w:eastAsia="仿宋_GB2312" w:cs="仿宋_GB2312"/>
          <w:b w:val="0"/>
          <w:bCs w:val="0"/>
          <w:color w:val="auto"/>
          <w:kern w:val="0"/>
          <w:sz w:val="32"/>
          <w:szCs w:val="32"/>
          <w:lang w:eastAsia="zh-CN"/>
        </w:rPr>
        <w:t>信用</w:t>
      </w:r>
      <w:r>
        <w:rPr>
          <w:rFonts w:hint="eastAsia" w:ascii="仿宋_GB2312" w:hAnsi="仿宋_GB2312" w:eastAsia="仿宋_GB2312" w:cs="仿宋_GB2312"/>
          <w:b w:val="0"/>
          <w:bCs w:val="0"/>
          <w:color w:val="auto"/>
          <w:kern w:val="0"/>
          <w:sz w:val="32"/>
          <w:szCs w:val="32"/>
          <w:lang w:val="en-US" w:eastAsia="zh-CN"/>
        </w:rPr>
        <w:t>报告   （https://credit.gd.gov.cn/index.html）；</w:t>
      </w:r>
    </w:p>
    <w:p w14:paraId="574929D8">
      <w:pPr>
        <w:keepNext w:val="0"/>
        <w:keepLines w:val="0"/>
        <w:pageBreakBefore w:val="0"/>
        <w:widowControl w:val="0"/>
        <w:numPr>
          <w:ilvl w:val="0"/>
          <w:numId w:val="1"/>
        </w:numPr>
        <w:kinsoku/>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商标注册证及获得的培训、荣誉及奖励等相关证明材料。</w:t>
      </w:r>
    </w:p>
    <w:p w14:paraId="42565EDA">
      <w:pPr>
        <w:keepNext w:val="0"/>
        <w:keepLines w:val="0"/>
        <w:pageBreakBefore w:val="0"/>
        <w:widowControl w:val="0"/>
        <w:numPr>
          <w:ilvl w:val="0"/>
          <w:numId w:val="0"/>
        </w:numPr>
        <w:kinsoku/>
        <w:overflowPunct/>
        <w:topLinePunct w:val="0"/>
        <w:autoSpaceDE/>
        <w:autoSpaceDN/>
        <w:bidi w:val="0"/>
        <w:spacing w:line="52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二、申报时间</w:t>
      </w:r>
      <w:r>
        <w:rPr>
          <w:rFonts w:hint="eastAsia" w:ascii="仿宋_GB2312" w:hAnsi="仿宋_GB2312" w:eastAsia="仿宋_GB2312" w:cs="仿宋_GB2312"/>
          <w:b w:val="0"/>
          <w:bCs w:val="0"/>
          <w:sz w:val="32"/>
          <w:szCs w:val="32"/>
        </w:rPr>
        <w:t xml:space="preserve"> </w:t>
      </w:r>
    </w:p>
    <w:p w14:paraId="08123803">
      <w:pPr>
        <w:keepNext w:val="0"/>
        <w:keepLines w:val="0"/>
        <w:pageBreakBefore w:val="0"/>
        <w:widowControl w:val="0"/>
        <w:kinsoku/>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申报材料统一使用A4纸打印和复印，按顺序装订成册，一式</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份，同时报送申报材料电子版，经属地镇（街）审核后，于202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日前报送我局，逾期不予受理</w:t>
      </w:r>
      <w:r>
        <w:rPr>
          <w:rFonts w:hint="eastAsia" w:ascii="仿宋_GB2312" w:hAnsi="仿宋_GB2312" w:eastAsia="仿宋_GB2312" w:cs="仿宋_GB2312"/>
          <w:b w:val="0"/>
          <w:bCs w:val="0"/>
          <w:sz w:val="32"/>
          <w:szCs w:val="32"/>
          <w:lang w:eastAsia="zh-CN"/>
        </w:rPr>
        <w:t>。</w:t>
      </w:r>
    </w:p>
    <w:p w14:paraId="52997F5C">
      <w:pPr>
        <w:keepNext w:val="0"/>
        <w:keepLines w:val="0"/>
        <w:pageBreakBefore w:val="0"/>
        <w:widowControl w:val="0"/>
        <w:kinsoku/>
        <w:overflowPunct/>
        <w:topLinePunct w:val="0"/>
        <w:autoSpaceDE/>
        <w:autoSpaceDN/>
        <w:bidi w:val="0"/>
        <w:spacing w:line="520" w:lineRule="exact"/>
        <w:textAlignment w:val="auto"/>
        <w:rPr>
          <w:rFonts w:hint="eastAsia"/>
        </w:rPr>
      </w:pPr>
    </w:p>
    <w:p w14:paraId="2672E4E0">
      <w:pPr>
        <w:pStyle w:val="5"/>
        <w:keepNext w:val="0"/>
        <w:keepLines w:val="0"/>
        <w:pageBreakBefore w:val="0"/>
        <w:widowControl w:val="0"/>
        <w:kinsoku/>
        <w:wordWrap/>
        <w:overflowPunct/>
        <w:topLinePunct w:val="0"/>
        <w:autoSpaceDE/>
        <w:autoSpaceDN/>
        <w:bidi w:val="0"/>
        <w:adjustRightInd w:val="0"/>
        <w:snapToGrid w:val="0"/>
        <w:spacing w:line="520" w:lineRule="exact"/>
        <w:ind w:left="1918" w:leftChars="304" w:hanging="1280" w:hangingChars="400"/>
        <w:textAlignment w:val="auto"/>
        <w:rPr>
          <w:rFonts w:hint="eastAsia" w:ascii="仿宋_GB2312" w:hAnsi="仿宋_GB2312" w:eastAsia="仿宋_GB2312" w:cs="仿宋_GB2312"/>
          <w:b w:val="0"/>
          <w:bCs w:val="0"/>
          <w:snapToGrid w:val="0"/>
          <w:spacing w:val="-6"/>
          <w:kern w:val="0"/>
          <w:sz w:val="32"/>
          <w:szCs w:val="32"/>
          <w:lang w:val="en-US" w:eastAsia="zh-CN"/>
        </w:rPr>
      </w:pPr>
      <w:r>
        <w:rPr>
          <w:rFonts w:hint="eastAsia" w:ascii="仿宋_GB2312" w:hAnsi="仿宋_GB2312" w:eastAsia="仿宋_GB2312" w:cs="仿宋_GB2312"/>
          <w:b w:val="0"/>
          <w:bCs w:val="0"/>
          <w:snapToGrid w:val="0"/>
          <w:kern w:val="0"/>
          <w:sz w:val="32"/>
          <w:szCs w:val="32"/>
        </w:rPr>
        <w:t>附件</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spacing w:val="-6"/>
          <w:kern w:val="0"/>
          <w:sz w:val="32"/>
          <w:szCs w:val="32"/>
          <w:lang w:val="en-US" w:eastAsia="zh-CN"/>
        </w:rPr>
        <w:t>1.</w:t>
      </w:r>
      <w:r>
        <w:rPr>
          <w:rFonts w:hint="eastAsia" w:ascii="仿宋_GB2312" w:hAnsi="仿宋" w:eastAsia="仿宋_GB2312" w:cs="仿宋"/>
          <w:sz w:val="32"/>
          <w:szCs w:val="32"/>
        </w:rPr>
        <w:t>新会区202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年中央农业经营主体能力提升资金—新型农业经营主体（家庭农场）培育项目实施方案</w:t>
      </w:r>
    </w:p>
    <w:p w14:paraId="77645AA4">
      <w:pPr>
        <w:pStyle w:val="5"/>
        <w:keepNext w:val="0"/>
        <w:keepLines w:val="0"/>
        <w:pageBreakBefore w:val="0"/>
        <w:widowControl w:val="0"/>
        <w:kinsoku/>
        <w:wordWrap/>
        <w:overflowPunct/>
        <w:topLinePunct w:val="0"/>
        <w:autoSpaceDE/>
        <w:autoSpaceDN/>
        <w:bidi w:val="0"/>
        <w:adjustRightInd w:val="0"/>
        <w:snapToGrid w:val="0"/>
        <w:spacing w:line="520" w:lineRule="exact"/>
        <w:ind w:left="1916" w:leftChars="760" w:hanging="320" w:hangingChars="100"/>
        <w:textAlignment w:val="auto"/>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z w:val="32"/>
          <w:szCs w:val="32"/>
          <w:lang w:val="en-US" w:eastAsia="zh-CN"/>
        </w:rPr>
        <w:t>2.新会区</w:t>
      </w:r>
      <w:r>
        <w:rPr>
          <w:rFonts w:hint="eastAsia" w:ascii="仿宋_GB2312" w:hAnsi="仿宋_GB2312" w:eastAsia="仿宋_GB2312" w:cs="仿宋_GB2312"/>
          <w:b w:val="0"/>
          <w:bCs w:val="0"/>
          <w:sz w:val="32"/>
          <w:szCs w:val="32"/>
        </w:rPr>
        <w:t>2025年中央农业经营主体能力提升资金—新型农业经营主体（家庭农场）培育项目申报书</w:t>
      </w:r>
    </w:p>
    <w:p w14:paraId="3A0BFAAA">
      <w:pPr>
        <w:pStyle w:val="5"/>
        <w:keepNext w:val="0"/>
        <w:keepLines w:val="0"/>
        <w:pageBreakBefore w:val="0"/>
        <w:widowControl w:val="0"/>
        <w:kinsoku/>
        <w:wordWrap/>
        <w:overflowPunct/>
        <w:topLinePunct w:val="0"/>
        <w:autoSpaceDE/>
        <w:autoSpaceDN/>
        <w:bidi w:val="0"/>
        <w:adjustRightInd w:val="0"/>
        <w:snapToGrid w:val="0"/>
        <w:spacing w:line="520" w:lineRule="exact"/>
        <w:ind w:left="1916" w:leftChars="760" w:hanging="320" w:hangingChars="100"/>
        <w:textAlignment w:val="auto"/>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val="en-US" w:eastAsia="zh-CN"/>
        </w:rPr>
        <w:t>3.</w:t>
      </w:r>
      <w:r>
        <w:rPr>
          <w:rFonts w:hint="eastAsia" w:ascii="仿宋_GB2312" w:hAnsi="仿宋_GB2312" w:eastAsia="仿宋_GB2312" w:cs="仿宋_GB2312"/>
          <w:b w:val="0"/>
          <w:bCs w:val="0"/>
          <w:snapToGrid w:val="0"/>
          <w:kern w:val="0"/>
          <w:sz w:val="32"/>
          <w:szCs w:val="32"/>
        </w:rPr>
        <w:t>新会区2025年中央农业经营主体能力提升资金—</w:t>
      </w:r>
      <w:r>
        <w:rPr>
          <w:rFonts w:hint="eastAsia" w:ascii="仿宋_GB2312" w:hAnsi="仿宋_GB2312" w:eastAsia="仿宋_GB2312" w:cs="仿宋_GB2312"/>
          <w:b w:val="0"/>
          <w:bCs w:val="0"/>
          <w:sz w:val="32"/>
          <w:szCs w:val="32"/>
        </w:rPr>
        <w:t>新型农业经营主体（家庭农场）</w:t>
      </w:r>
      <w:r>
        <w:rPr>
          <w:rFonts w:hint="eastAsia" w:ascii="仿宋_GB2312" w:hAnsi="仿宋_GB2312" w:eastAsia="仿宋_GB2312" w:cs="仿宋_GB2312"/>
          <w:b w:val="0"/>
          <w:bCs w:val="0"/>
          <w:snapToGrid w:val="0"/>
          <w:kern w:val="0"/>
          <w:sz w:val="32"/>
          <w:szCs w:val="32"/>
        </w:rPr>
        <w:t>培育项目评分标准表</w:t>
      </w:r>
    </w:p>
    <w:p w14:paraId="7CE336CE">
      <w:pPr>
        <w:keepNext w:val="0"/>
        <w:keepLines w:val="0"/>
        <w:pageBreakBefore w:val="0"/>
        <w:widowControl w:val="0"/>
        <w:kinsoku/>
        <w:overflowPunct/>
        <w:topLinePunct w:val="0"/>
        <w:autoSpaceDE/>
        <w:autoSpaceDN/>
        <w:bidi w:val="0"/>
        <w:spacing w:line="520" w:lineRule="exact"/>
        <w:textAlignment w:val="auto"/>
        <w:rPr>
          <w:rFonts w:hint="eastAsia" w:ascii="仿宋_GB2312" w:hAnsi="仿宋_GB2312" w:eastAsia="仿宋_GB2312" w:cs="仿宋_GB2312"/>
          <w:b w:val="0"/>
          <w:bCs w:val="0"/>
          <w:snapToGrid w:val="0"/>
          <w:kern w:val="0"/>
          <w:sz w:val="32"/>
          <w:szCs w:val="32"/>
        </w:rPr>
      </w:pPr>
    </w:p>
    <w:p w14:paraId="62302CB7">
      <w:pPr>
        <w:keepNext w:val="0"/>
        <w:keepLines w:val="0"/>
        <w:pageBreakBefore w:val="0"/>
        <w:widowControl w:val="0"/>
        <w:kinsoku/>
        <w:overflowPunct/>
        <w:topLinePunct w:val="0"/>
        <w:autoSpaceDE/>
        <w:autoSpaceDN/>
        <w:bidi w:val="0"/>
        <w:spacing w:line="520" w:lineRule="exact"/>
        <w:ind w:firstLine="640" w:firstLineChars="200"/>
        <w:jc w:val="right"/>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江门市新会区农业农村局</w:t>
      </w:r>
    </w:p>
    <w:p w14:paraId="552487A9">
      <w:pPr>
        <w:keepNext w:val="0"/>
        <w:keepLines w:val="0"/>
        <w:pageBreakBefore w:val="0"/>
        <w:widowControl w:val="0"/>
        <w:kinsoku/>
        <w:wordWrap w:val="0"/>
        <w:overflowPunct/>
        <w:topLinePunct w:val="0"/>
        <w:autoSpaceDE/>
        <w:autoSpaceDN/>
        <w:bidi w:val="0"/>
        <w:spacing w:line="520" w:lineRule="exact"/>
        <w:ind w:firstLine="640" w:firstLineChars="200"/>
        <w:jc w:val="right"/>
        <w:textAlignment w:val="auto"/>
        <w:rPr>
          <w:rFonts w:hint="default" w:ascii="仿宋_GB2312" w:hAnsi="仿宋" w:eastAsia="仿宋_GB2312" w:cs="仿宋"/>
          <w:b w:val="0"/>
          <w:bCs/>
          <w:color w:val="000000"/>
          <w:sz w:val="32"/>
          <w:szCs w:val="32"/>
          <w:lang w:val="en-US" w:eastAsia="zh-CN"/>
        </w:rPr>
      </w:pPr>
      <w:r>
        <w:rPr>
          <w:rFonts w:hint="eastAsia" w:ascii="仿宋_GB2312" w:hAnsi="仿宋" w:eastAsia="仿宋_GB2312" w:cs="仿宋"/>
          <w:b w:val="0"/>
          <w:bCs/>
          <w:color w:val="000000"/>
          <w:sz w:val="32"/>
          <w:szCs w:val="32"/>
        </w:rPr>
        <w:t>202</w:t>
      </w:r>
      <w:r>
        <w:rPr>
          <w:rFonts w:hint="eastAsia" w:ascii="仿宋_GB2312" w:hAnsi="仿宋" w:eastAsia="仿宋_GB2312" w:cs="仿宋"/>
          <w:b w:val="0"/>
          <w:bCs/>
          <w:color w:val="000000"/>
          <w:sz w:val="32"/>
          <w:szCs w:val="32"/>
          <w:lang w:val="en-US" w:eastAsia="zh-CN"/>
        </w:rPr>
        <w:t>5</w:t>
      </w:r>
      <w:r>
        <w:rPr>
          <w:rFonts w:hint="eastAsia" w:ascii="仿宋_GB2312" w:hAnsi="仿宋" w:eastAsia="仿宋_GB2312" w:cs="仿宋"/>
          <w:b w:val="0"/>
          <w:bCs/>
          <w:color w:val="000000"/>
          <w:sz w:val="32"/>
          <w:szCs w:val="32"/>
        </w:rPr>
        <w:t>年</w:t>
      </w:r>
      <w:r>
        <w:rPr>
          <w:rFonts w:hint="eastAsia" w:ascii="仿宋_GB2312" w:hAnsi="仿宋" w:eastAsia="仿宋_GB2312" w:cs="仿宋"/>
          <w:b w:val="0"/>
          <w:bCs/>
          <w:color w:val="000000"/>
          <w:sz w:val="32"/>
          <w:szCs w:val="32"/>
          <w:lang w:val="en-US" w:eastAsia="zh-CN"/>
        </w:rPr>
        <w:t>7</w:t>
      </w:r>
      <w:r>
        <w:rPr>
          <w:rFonts w:hint="eastAsia" w:ascii="仿宋_GB2312" w:hAnsi="仿宋" w:eastAsia="仿宋_GB2312" w:cs="仿宋"/>
          <w:b w:val="0"/>
          <w:bCs/>
          <w:color w:val="000000"/>
          <w:sz w:val="32"/>
          <w:szCs w:val="32"/>
        </w:rPr>
        <w:t>月</w:t>
      </w:r>
      <w:r>
        <w:rPr>
          <w:rFonts w:hint="eastAsia" w:ascii="仿宋_GB2312" w:hAnsi="仿宋" w:eastAsia="仿宋_GB2312" w:cs="仿宋"/>
          <w:b w:val="0"/>
          <w:bCs/>
          <w:color w:val="000000"/>
          <w:sz w:val="32"/>
          <w:szCs w:val="32"/>
          <w:lang w:val="en-US" w:eastAsia="zh-CN"/>
        </w:rPr>
        <w:t>16</w:t>
      </w:r>
      <w:r>
        <w:rPr>
          <w:rFonts w:hint="eastAsia" w:ascii="仿宋_GB2312" w:hAnsi="仿宋" w:eastAsia="仿宋_GB2312" w:cs="仿宋"/>
          <w:b w:val="0"/>
          <w:bCs/>
          <w:color w:val="000000"/>
          <w:sz w:val="32"/>
          <w:szCs w:val="32"/>
        </w:rPr>
        <w:t>日</w:t>
      </w:r>
      <w:r>
        <w:rPr>
          <w:rFonts w:hint="eastAsia" w:ascii="仿宋_GB2312" w:hAnsi="仿宋" w:eastAsia="仿宋_GB2312" w:cs="仿宋"/>
          <w:b w:val="0"/>
          <w:bCs/>
          <w:color w:val="000000"/>
          <w:sz w:val="32"/>
          <w:szCs w:val="32"/>
          <w:lang w:val="en-US" w:eastAsia="zh-CN"/>
        </w:rPr>
        <w:t xml:space="preserve">  </w:t>
      </w:r>
    </w:p>
    <w:p w14:paraId="6CEF26F2">
      <w:pPr>
        <w:keepNext w:val="0"/>
        <w:keepLines w:val="0"/>
        <w:pageBreakBefore w:val="0"/>
        <w:widowControl w:val="0"/>
        <w:kinsoku/>
        <w:overflowPunct/>
        <w:topLinePunct w:val="0"/>
        <w:autoSpaceDE/>
        <w:autoSpaceDN/>
        <w:bidi w:val="0"/>
        <w:spacing w:line="520" w:lineRule="exact"/>
        <w:ind w:firstLine="640" w:firstLineChars="200"/>
        <w:jc w:val="center"/>
        <w:textAlignment w:val="auto"/>
        <w:rPr>
          <w:rFonts w:hint="eastAsia" w:ascii="仿宋_GB2312" w:hAnsi="仿宋_GB2312" w:eastAsia="仿宋_GB2312" w:cs="仿宋_GB2312"/>
          <w:b w:val="0"/>
          <w:bCs w:val="0"/>
          <w:sz w:val="32"/>
          <w:szCs w:val="32"/>
        </w:rPr>
      </w:pPr>
    </w:p>
    <w:p w14:paraId="639B9E16">
      <w:pPr>
        <w:keepNext w:val="0"/>
        <w:keepLines w:val="0"/>
        <w:pageBreakBefore w:val="0"/>
        <w:widowControl w:val="0"/>
        <w:kinsoku/>
        <w:overflowPunct/>
        <w:topLinePunct w:val="0"/>
        <w:autoSpaceDE/>
        <w:autoSpaceDN/>
        <w:bidi w:val="0"/>
        <w:spacing w:line="520" w:lineRule="exact"/>
        <w:ind w:firstLine="640"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val="0"/>
          <w:bCs w:val="0"/>
          <w:sz w:val="32"/>
          <w:szCs w:val="32"/>
        </w:rPr>
        <w:t>（联系人：陈俊羲，联系电话：6373062）</w:t>
      </w:r>
    </w:p>
    <w:p w14:paraId="63C8D302">
      <w:pPr>
        <w:pStyle w:val="2"/>
        <w:pageBreakBefore w:val="0"/>
        <w:kinsoku/>
        <w:wordWrap/>
        <w:overflowPunct/>
        <w:topLinePunct w:val="0"/>
        <w:autoSpaceDE/>
        <w:autoSpaceDN/>
        <w:bidi w:val="0"/>
        <w:spacing w:line="580" w:lineRule="exact"/>
        <w:textAlignment w:val="auto"/>
        <w:rPr>
          <w:rFonts w:hint="eastAsia" w:ascii="黑体" w:hAnsi="黑体" w:eastAsia="黑体" w:cs="黑体"/>
          <w:b w:val="0"/>
          <w:sz w:val="32"/>
          <w:szCs w:val="32"/>
          <w:lang w:val="en-US" w:eastAsia="zh-CN"/>
        </w:rPr>
      </w:pPr>
    </w:p>
    <w:p w14:paraId="23E215EF">
      <w:pPr>
        <w:pStyle w:val="2"/>
        <w:pageBreakBefore w:val="0"/>
        <w:kinsoku/>
        <w:wordWrap/>
        <w:overflowPunct/>
        <w:topLinePunct w:val="0"/>
        <w:autoSpaceDE/>
        <w:autoSpaceDN/>
        <w:bidi w:val="0"/>
        <w:spacing w:line="580" w:lineRule="exact"/>
        <w:textAlignment w:val="auto"/>
        <w:rPr>
          <w:rFonts w:hint="eastAsia" w:ascii="黑体" w:hAnsi="黑体" w:eastAsia="黑体" w:cs="黑体"/>
          <w:b w:val="0"/>
          <w:sz w:val="32"/>
          <w:szCs w:val="32"/>
          <w:lang w:val="en-US" w:eastAsia="zh-CN"/>
        </w:rPr>
      </w:pPr>
      <w:bookmarkStart w:id="0" w:name="_GoBack"/>
      <w:bookmarkEnd w:id="0"/>
      <w:r>
        <w:rPr>
          <w:rFonts w:hint="eastAsia" w:ascii="黑体" w:hAnsi="黑体" w:eastAsia="黑体" w:cs="黑体"/>
          <w:b w:val="0"/>
          <w:sz w:val="32"/>
          <w:szCs w:val="32"/>
          <w:lang w:val="en-US" w:eastAsia="zh-CN"/>
        </w:rPr>
        <w:t>附件1</w:t>
      </w:r>
    </w:p>
    <w:p w14:paraId="13836781">
      <w:pPr>
        <w:pStyle w:val="4"/>
        <w:pageBreakBefore w:val="0"/>
        <w:kinsoku/>
        <w:wordWrap/>
        <w:overflowPunct/>
        <w:topLinePunct w:val="0"/>
        <w:autoSpaceDE/>
        <w:autoSpaceDN/>
        <w:bidi w:val="0"/>
        <w:spacing w:before="0" w:beforeLines="0" w:after="0" w:afterLines="0" w:line="580" w:lineRule="exact"/>
        <w:jc w:val="center"/>
        <w:textAlignment w:val="auto"/>
        <w:rPr>
          <w:rFonts w:hint="eastAsia" w:ascii="方正小标宋简体" w:hAnsi="方正小标宋简体" w:eastAsia="方正小标宋简体" w:cs="方正小标宋简体"/>
          <w:b w:val="0"/>
          <w:bCs/>
          <w:sz w:val="44"/>
          <w:szCs w:val="44"/>
        </w:rPr>
      </w:pPr>
    </w:p>
    <w:p w14:paraId="55052916">
      <w:pPr>
        <w:pStyle w:val="4"/>
        <w:pageBreakBefore w:val="0"/>
        <w:kinsoku/>
        <w:wordWrap/>
        <w:overflowPunct/>
        <w:topLinePunct w:val="0"/>
        <w:autoSpaceDE/>
        <w:autoSpaceDN/>
        <w:bidi w:val="0"/>
        <w:spacing w:before="0" w:beforeLines="0" w:after="0" w:afterLines="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新会区202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年中央农业经营主体能力提升</w:t>
      </w:r>
    </w:p>
    <w:p w14:paraId="647D3328">
      <w:pPr>
        <w:pStyle w:val="4"/>
        <w:pageBreakBefore w:val="0"/>
        <w:kinsoku/>
        <w:wordWrap/>
        <w:overflowPunct/>
        <w:topLinePunct w:val="0"/>
        <w:autoSpaceDE/>
        <w:autoSpaceDN/>
        <w:bidi w:val="0"/>
        <w:spacing w:before="0" w:beforeLines="0" w:after="0" w:afterLines="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资金—新型农业经营主体（家庭农场）</w:t>
      </w:r>
    </w:p>
    <w:p w14:paraId="722B2535">
      <w:pPr>
        <w:pStyle w:val="4"/>
        <w:pageBreakBefore w:val="0"/>
        <w:kinsoku/>
        <w:wordWrap/>
        <w:overflowPunct/>
        <w:topLinePunct w:val="0"/>
        <w:autoSpaceDE/>
        <w:autoSpaceDN/>
        <w:bidi w:val="0"/>
        <w:spacing w:before="0" w:beforeLines="0" w:after="0" w:afterLines="0" w:line="580" w:lineRule="exact"/>
        <w:jc w:val="center"/>
        <w:textAlignment w:val="auto"/>
        <w:rPr>
          <w:rFonts w:hint="eastAsia" w:ascii="宋体" w:hAnsi="宋体" w:cs="宋体"/>
          <w:b w:val="0"/>
          <w:bCs/>
          <w:sz w:val="44"/>
          <w:szCs w:val="44"/>
        </w:rPr>
      </w:pPr>
      <w:r>
        <w:rPr>
          <w:rFonts w:hint="eastAsia" w:ascii="方正小标宋简体" w:hAnsi="方正小标宋简体" w:eastAsia="方正小标宋简体" w:cs="方正小标宋简体"/>
          <w:b w:val="0"/>
          <w:bCs/>
          <w:sz w:val="44"/>
          <w:szCs w:val="44"/>
        </w:rPr>
        <w:t>培育项目实施方案</w:t>
      </w:r>
    </w:p>
    <w:p w14:paraId="3F6B536D">
      <w:pPr>
        <w:pageBreakBefore w:val="0"/>
        <w:kinsoku/>
        <w:wordWrap/>
        <w:overflowPunct/>
        <w:topLinePunct w:val="0"/>
        <w:autoSpaceDE/>
        <w:autoSpaceDN/>
        <w:bidi w:val="0"/>
        <w:spacing w:line="580" w:lineRule="exact"/>
        <w:ind w:firstLine="640" w:firstLineChars="200"/>
        <w:textAlignment w:val="auto"/>
        <w:rPr>
          <w:rFonts w:hint="eastAsia" w:ascii="仿宋_GB2312" w:hAnsi="仿宋" w:eastAsia="仿宋_GB2312" w:cs="仿宋"/>
          <w:sz w:val="32"/>
          <w:szCs w:val="32"/>
        </w:rPr>
      </w:pPr>
    </w:p>
    <w:p w14:paraId="5DE280B8">
      <w:pPr>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kern w:val="0"/>
          <w:sz w:val="24"/>
          <w:lang w:eastAsia="zh-CN"/>
        </w:rPr>
      </w:pPr>
      <w:r>
        <w:rPr>
          <w:rFonts w:hint="eastAsia" w:ascii="仿宋_GB2312" w:hAnsi="仿宋" w:eastAsia="仿宋_GB2312" w:cs="仿宋"/>
          <w:sz w:val="32"/>
          <w:szCs w:val="32"/>
        </w:rPr>
        <w:t>根据省农业农村厅</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Cs/>
          <w:sz w:val="32"/>
          <w:szCs w:val="32"/>
        </w:rPr>
        <w:t>关于印发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kern w:val="0"/>
          <w:sz w:val="32"/>
          <w:szCs w:val="32"/>
          <w:lang w:eastAsia="zh-CN"/>
        </w:rPr>
        <w:t>广东</w:t>
      </w:r>
      <w:r>
        <w:rPr>
          <w:rFonts w:hint="eastAsia" w:ascii="仿宋_GB2312" w:hAnsi="仿宋_GB2312" w:eastAsia="仿宋_GB2312" w:cs="仿宋_GB2312"/>
          <w:color w:val="auto"/>
          <w:kern w:val="0"/>
          <w:sz w:val="32"/>
          <w:szCs w:val="32"/>
        </w:rPr>
        <w:t>省202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年中央农业经营主体能力提升资金—新型农业经营主体培育项目实施方案</w:t>
      </w:r>
      <w:r>
        <w:rPr>
          <w:rFonts w:hint="eastAsia" w:ascii="仿宋_GB2312" w:hAnsi="仿宋_GB2312" w:eastAsia="仿宋_GB2312" w:cs="仿宋_GB2312"/>
          <w:color w:val="auto"/>
          <w:kern w:val="0"/>
          <w:sz w:val="32"/>
          <w:szCs w:val="32"/>
          <w:lang w:eastAsia="zh-CN"/>
        </w:rPr>
        <w:t>〉的通知》</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粤农农计</w:t>
      </w:r>
      <w:r>
        <w:rPr>
          <w:rFonts w:hint="eastAsia" w:ascii="仿宋_GB2312" w:hAnsi="仿宋_GB2312" w:eastAsia="仿宋_GB2312" w:cs="仿宋_GB2312"/>
          <w:b w:val="0"/>
          <w:bCs/>
          <w:sz w:val="32"/>
          <w:szCs w:val="32"/>
          <w:lang w:val="en-US" w:eastAsia="zh-CN"/>
        </w:rPr>
        <w:t>〔2025〕41号</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和市农业农村局《</w:t>
      </w:r>
      <w:r>
        <w:rPr>
          <w:rFonts w:hint="eastAsia" w:ascii="仿宋_GB2312" w:hAnsi="仿宋" w:eastAsia="仿宋_GB2312" w:cs="仿宋"/>
          <w:sz w:val="32"/>
          <w:szCs w:val="32"/>
        </w:rPr>
        <w:t>关于报送2025年中央农业经营主体能力提升资金-新型农业经营主体培育项目实施方案的通知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的</w:t>
      </w:r>
      <w:r>
        <w:rPr>
          <w:rFonts w:hint="eastAsia" w:ascii="仿宋_GB2312" w:hAnsi="仿宋_GB2312" w:eastAsia="仿宋_GB2312" w:cs="仿宋_GB2312"/>
          <w:sz w:val="32"/>
          <w:szCs w:val="32"/>
        </w:rPr>
        <w:t>文件精神，以习近平新时代中国特色社会主义思想为指导，以加快构建现代农业经营体系为目的，以标杆家庭农场培育为重点，推动家庭农场夯实组织规范运行基础、提高粮油单产和生产经营等水平，提升联农带农服务能力，引领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家庭农场高质量发展，服务带动小农户进入现代农业发展轨道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eastAsia="zh-CN"/>
        </w:rPr>
        <w:t>结合我区实际，制定本实施方案。</w:t>
      </w:r>
    </w:p>
    <w:p w14:paraId="7C8CCD5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rPr>
        <w:t>一</w:t>
      </w:r>
      <w:r>
        <w:rPr>
          <w:rFonts w:hint="eastAsia" w:ascii="黑体" w:hAnsi="黑体" w:eastAsia="黑体" w:cs="黑体"/>
          <w:color w:val="auto"/>
          <w:kern w:val="0"/>
          <w:sz w:val="32"/>
          <w:szCs w:val="32"/>
        </w:rPr>
        <w:t>、支持对象</w:t>
      </w:r>
    </w:p>
    <w:p w14:paraId="5DB340A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eastAsia="zh-CN"/>
        </w:rPr>
        <w:t>资金用于</w:t>
      </w:r>
      <w:r>
        <w:rPr>
          <w:rFonts w:hint="eastAsia" w:ascii="仿宋_GB2312" w:hAnsi="仿宋_GB2312" w:eastAsia="仿宋_GB2312" w:cs="仿宋_GB2312"/>
          <w:kern w:val="0"/>
          <w:sz w:val="32"/>
          <w:szCs w:val="32"/>
        </w:rPr>
        <w:t>支持</w:t>
      </w:r>
      <w:r>
        <w:rPr>
          <w:rFonts w:hint="eastAsia" w:ascii="仿宋_GB2312" w:hAnsi="仿宋_GB2312" w:eastAsia="仿宋_GB2312" w:cs="仿宋_GB2312"/>
          <w:kern w:val="0"/>
          <w:sz w:val="32"/>
          <w:szCs w:val="32"/>
          <w:lang w:eastAsia="zh-CN"/>
        </w:rPr>
        <w:t>本</w:t>
      </w:r>
      <w:r>
        <w:rPr>
          <w:rFonts w:hint="eastAsia" w:ascii="仿宋_GB2312" w:hAnsi="仿宋_GB2312" w:eastAsia="仿宋_GB2312" w:cs="仿宋_GB2312"/>
          <w:sz w:val="32"/>
          <w:szCs w:val="32"/>
          <w:lang w:eastAsia="zh-CN"/>
        </w:rPr>
        <w:t>区</w:t>
      </w:r>
      <w:r>
        <w:rPr>
          <w:rFonts w:hint="default" w:ascii="仿宋_GB2312" w:hAnsi="仿宋_GB2312" w:eastAsia="仿宋_GB2312" w:cs="仿宋_GB2312"/>
          <w:kern w:val="0"/>
          <w:sz w:val="32"/>
          <w:szCs w:val="32"/>
        </w:rPr>
        <w:t>纳入省标杆</w:t>
      </w:r>
      <w:r>
        <w:rPr>
          <w:rFonts w:hint="eastAsia" w:ascii="仿宋_GB2312" w:hAnsi="仿宋_GB2312" w:eastAsia="仿宋_GB2312" w:cs="仿宋_GB2312"/>
          <w:kern w:val="0"/>
          <w:sz w:val="32"/>
          <w:szCs w:val="32"/>
          <w:lang w:val="en-US" w:eastAsia="zh-CN"/>
        </w:rPr>
        <w:t>家庭农场</w:t>
      </w:r>
      <w:r>
        <w:rPr>
          <w:rFonts w:hint="default" w:ascii="仿宋_GB2312" w:hAnsi="仿宋_GB2312" w:eastAsia="仿宋_GB2312" w:cs="仿宋_GB2312"/>
          <w:kern w:val="0"/>
          <w:sz w:val="32"/>
          <w:szCs w:val="32"/>
        </w:rPr>
        <w:t>入围名单</w:t>
      </w:r>
      <w:r>
        <w:rPr>
          <w:rFonts w:hint="eastAsia" w:ascii="仿宋_GB2312" w:hAnsi="仿宋_GB2312" w:eastAsia="仿宋_GB2312" w:cs="仿宋_GB2312"/>
          <w:kern w:val="0"/>
          <w:sz w:val="32"/>
          <w:szCs w:val="32"/>
          <w:lang w:eastAsia="zh-CN"/>
        </w:rPr>
        <w:t>，且纳入全国家庭农场“一码通”服务系统的家庭农场开展培育</w:t>
      </w:r>
      <w:r>
        <w:rPr>
          <w:rFonts w:hint="eastAsia" w:ascii="仿宋_GB2312" w:hAnsi="仿宋_GB2312" w:eastAsia="仿宋_GB2312" w:cs="仿宋_GB2312"/>
          <w:color w:val="auto"/>
          <w:kern w:val="0"/>
          <w:sz w:val="32"/>
          <w:szCs w:val="32"/>
          <w:lang w:eastAsia="zh-CN"/>
        </w:rPr>
        <w:t>。具体</w:t>
      </w:r>
      <w:r>
        <w:rPr>
          <w:rFonts w:hint="eastAsia" w:ascii="仿宋_GB2312" w:hAnsi="仿宋_GB2312" w:eastAsia="仿宋_GB2312" w:cs="仿宋_GB2312"/>
          <w:kern w:val="0"/>
          <w:sz w:val="32"/>
          <w:szCs w:val="32"/>
          <w:lang w:val="en-US" w:eastAsia="zh-CN"/>
        </w:rPr>
        <w:t>支持的家庭农场原则上应符合以下</w:t>
      </w:r>
      <w:r>
        <w:rPr>
          <w:rFonts w:hint="eastAsia" w:ascii="仿宋_GB2312" w:hAnsi="仿宋_GB2312" w:eastAsia="仿宋_GB2312" w:cs="仿宋_GB2312"/>
          <w:color w:val="auto"/>
          <w:kern w:val="0"/>
          <w:sz w:val="32"/>
          <w:szCs w:val="32"/>
          <w:lang w:eastAsia="zh-CN"/>
        </w:rPr>
        <w:t>条件：</w:t>
      </w:r>
    </w:p>
    <w:p w14:paraId="7B1C2595">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一是经营规模适度。</w:t>
      </w:r>
      <w:r>
        <w:rPr>
          <w:rFonts w:hint="eastAsia" w:ascii="仿宋_GB2312" w:hAnsi="仿宋_GB2312" w:eastAsia="仿宋_GB2312" w:cs="仿宋_GB2312"/>
          <w:color w:val="auto"/>
          <w:kern w:val="0"/>
          <w:sz w:val="32"/>
          <w:szCs w:val="32"/>
          <w:lang w:eastAsia="zh-CN"/>
        </w:rPr>
        <w:t>经营规模与资源禀赋、技术装备、生产能力等条件相匹配，不片面追求土地等生产资料过度集中或超大规模经营。用于生产经营的土地涉及经营权出租、入股的，应参照《农村土地经营权出租合同（示范文本）》和《农村土地经营权入股合同（示范文本）》订立合同，并在合同中准确标明相关承包地块代码。</w:t>
      </w:r>
    </w:p>
    <w:p w14:paraId="53D62B67">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二是财务管理规范。</w:t>
      </w:r>
      <w:r>
        <w:rPr>
          <w:rFonts w:hint="eastAsia" w:ascii="仿宋_GB2312" w:hAnsi="仿宋_GB2312" w:eastAsia="仿宋_GB2312" w:cs="仿宋_GB2312"/>
          <w:color w:val="auto"/>
          <w:kern w:val="0"/>
          <w:sz w:val="32"/>
          <w:szCs w:val="32"/>
          <w:lang w:eastAsia="zh-CN"/>
        </w:rPr>
        <w:t>使用相应的财务记账工具，收支、库存等记录规范。</w:t>
      </w:r>
    </w:p>
    <w:p w14:paraId="7FA9B408">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三是制度健全有效。</w:t>
      </w:r>
      <w:r>
        <w:rPr>
          <w:rFonts w:hint="eastAsia" w:ascii="仿宋_GB2312" w:hAnsi="仿宋_GB2312" w:eastAsia="仿宋_GB2312" w:cs="仿宋_GB2312"/>
          <w:color w:val="auto"/>
          <w:kern w:val="0"/>
          <w:sz w:val="32"/>
          <w:szCs w:val="32"/>
          <w:lang w:eastAsia="zh-CN"/>
        </w:rPr>
        <w:t>内部管理规章制度健全，严格按照制度规定规范运营。使用“一码通”赋码增信，在产品包装、主要生产经营场所等进行亮码。</w:t>
      </w:r>
    </w:p>
    <w:p w14:paraId="1196A735">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四是生产服务优质。</w:t>
      </w:r>
      <w:r>
        <w:rPr>
          <w:rFonts w:hint="eastAsia" w:ascii="仿宋_GB2312" w:hAnsi="仿宋_GB2312" w:eastAsia="仿宋_GB2312" w:cs="仿宋_GB2312"/>
          <w:color w:val="auto"/>
          <w:kern w:val="0"/>
          <w:sz w:val="32"/>
          <w:szCs w:val="32"/>
          <w:lang w:eastAsia="zh-CN"/>
        </w:rPr>
        <w:t>开展标准化生产或服务，有农产品质量安全管理制度并执行落实，利用现代信息技术手段采集生产服务记录、购销记录等经营信息，农业生产或服务质量可追溯，依规实行食用农产品承诺达标合格证制度。</w:t>
      </w:r>
    </w:p>
    <w:p w14:paraId="58BD7161">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五是联农带农紧密。</w:t>
      </w:r>
      <w:r>
        <w:rPr>
          <w:rFonts w:hint="eastAsia" w:ascii="仿宋_GB2312" w:hAnsi="仿宋_GB2312" w:eastAsia="仿宋_GB2312" w:cs="仿宋_GB2312"/>
          <w:color w:val="auto"/>
          <w:kern w:val="0"/>
          <w:sz w:val="32"/>
          <w:szCs w:val="32"/>
        </w:rPr>
        <w:t>通过雇工、提供社会化服务等方式带动小农户</w:t>
      </w:r>
      <w:r>
        <w:rPr>
          <w:rFonts w:hint="eastAsia" w:ascii="仿宋_GB2312" w:hAnsi="仿宋_GB2312" w:eastAsia="仿宋_GB2312" w:cs="仿宋_GB2312"/>
          <w:color w:val="auto"/>
          <w:kern w:val="0"/>
          <w:sz w:val="32"/>
          <w:szCs w:val="32"/>
          <w:lang w:eastAsia="zh-CN"/>
        </w:rPr>
        <w:t>。</w:t>
      </w:r>
    </w:p>
    <w:p w14:paraId="6AB143CB">
      <w:pPr>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六是社会声誉良好。</w:t>
      </w:r>
      <w:r>
        <w:rPr>
          <w:rFonts w:hint="eastAsia" w:ascii="仿宋_GB2312" w:hAnsi="仿宋_GB2312" w:eastAsia="仿宋_GB2312" w:cs="仿宋_GB2312"/>
          <w:color w:val="auto"/>
          <w:kern w:val="0"/>
          <w:sz w:val="32"/>
          <w:szCs w:val="32"/>
          <w:lang w:eastAsia="zh-CN"/>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14:paraId="640504B9">
      <w:pPr>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、支持方式、内容及标准</w:t>
      </w:r>
    </w:p>
    <w:p w14:paraId="7AD0ACE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lightGray"/>
          <w:shd w:val="clear" w:color="FFFFFF" w:fill="D9D9D9"/>
        </w:rPr>
      </w:pPr>
      <w:r>
        <w:rPr>
          <w:rFonts w:hint="eastAsia" w:ascii="楷体_GB2312" w:hAnsi="楷体_GB2312" w:eastAsia="楷体_GB2312" w:cs="楷体_GB2312"/>
          <w:b w:val="0"/>
          <w:bCs/>
          <w:kern w:val="0"/>
          <w:sz w:val="32"/>
          <w:szCs w:val="32"/>
          <w:lang w:val="en-US" w:eastAsia="zh-CN" w:bidi="ar-SA"/>
        </w:rPr>
        <w:t>（一）支持方式。</w:t>
      </w:r>
      <w:r>
        <w:rPr>
          <w:rFonts w:hint="eastAsia" w:ascii="仿宋_GB2312" w:hAnsi="仿宋_GB2312" w:eastAsia="仿宋_GB2312" w:cs="仿宋_GB2312"/>
          <w:color w:val="auto"/>
          <w:kern w:val="0"/>
          <w:sz w:val="32"/>
          <w:szCs w:val="32"/>
          <w:highlight w:val="none"/>
          <w:shd w:val="clear" w:color="auto" w:fill="auto"/>
          <w:lang w:val="en-US" w:eastAsia="zh-CN"/>
        </w:rPr>
        <w:t>按照“先建后补”的奖补方式，</w:t>
      </w:r>
      <w:r>
        <w:rPr>
          <w:rFonts w:hint="eastAsia" w:ascii="仿宋_GB2312" w:hAnsi="仿宋_GB2312" w:eastAsia="仿宋_GB2312" w:cs="仿宋_GB2312"/>
          <w:sz w:val="32"/>
          <w:szCs w:val="32"/>
          <w:highlight w:val="none"/>
          <w:shd w:val="clear" w:color="auto" w:fill="auto"/>
          <w:lang w:val="en-US" w:eastAsia="zh-CN"/>
        </w:rPr>
        <w:t>实施主体</w:t>
      </w:r>
      <w:r>
        <w:rPr>
          <w:rFonts w:hint="eastAsia" w:ascii="仿宋_GB2312" w:hAnsi="仿宋_GB2312" w:eastAsia="仿宋_GB2312" w:cs="仿宋_GB2312"/>
          <w:color w:val="auto"/>
          <w:kern w:val="0"/>
          <w:sz w:val="32"/>
          <w:szCs w:val="32"/>
          <w:highlight w:val="none"/>
          <w:shd w:val="clear" w:color="auto" w:fill="auto"/>
          <w:lang w:val="en-US" w:eastAsia="zh-CN"/>
        </w:rPr>
        <w:t>完成建设任务并通过验收后可申请拨付，</w:t>
      </w:r>
      <w:r>
        <w:rPr>
          <w:rFonts w:hint="eastAsia" w:ascii="仿宋_GB2312" w:hAnsi="仿宋_GB2312" w:eastAsia="仿宋_GB2312" w:cs="仿宋_GB2312"/>
          <w:sz w:val="32"/>
          <w:szCs w:val="32"/>
          <w:highlight w:val="none"/>
          <w:shd w:val="clear" w:color="auto" w:fill="auto"/>
          <w:lang w:val="en-US" w:eastAsia="zh-CN"/>
        </w:rPr>
        <w:t>需提供合同、发票、图片等资金使用凭证。</w:t>
      </w:r>
    </w:p>
    <w:p w14:paraId="4339F0B9">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kern w:val="0"/>
          <w:sz w:val="32"/>
          <w:szCs w:val="32"/>
          <w:lang w:eastAsia="zh-CN"/>
        </w:rPr>
        <w:t>（二）支持内容。</w:t>
      </w:r>
      <w:r>
        <w:rPr>
          <w:rFonts w:hint="eastAsia" w:ascii="仿宋_GB2312" w:hAnsi="仿宋_GB2312" w:eastAsia="仿宋_GB2312" w:cs="仿宋_GB2312"/>
          <w:sz w:val="32"/>
          <w:szCs w:val="32"/>
        </w:rPr>
        <w:t>支持符合条件的家庭农场夯实组织规范运行基础、提高粮油单产和生产经营等水平，提升联农带农服务能力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不得用于</w:t>
      </w:r>
      <w:r>
        <w:rPr>
          <w:rFonts w:hint="eastAsia" w:ascii="仿宋_GB2312" w:hAnsi="仿宋_GB2312" w:eastAsia="仿宋_GB2312" w:cs="仿宋_GB2312"/>
          <w:sz w:val="32"/>
          <w:szCs w:val="32"/>
        </w:rPr>
        <w:t>购买</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农机购置与应用补贴</w:t>
      </w:r>
      <w:r>
        <w:rPr>
          <w:rFonts w:hint="eastAsia" w:ascii="仿宋_GB2312" w:hAnsi="仿宋_GB2312" w:eastAsia="仿宋_GB2312" w:cs="仿宋_GB2312"/>
          <w:sz w:val="32"/>
          <w:szCs w:val="32"/>
          <w:lang w:eastAsia="zh-CN"/>
        </w:rPr>
        <w:t>范围内</w:t>
      </w:r>
      <w:r>
        <w:rPr>
          <w:rFonts w:hint="eastAsia" w:ascii="仿宋_GB2312" w:hAnsi="仿宋_GB2312" w:eastAsia="仿宋_GB2312" w:cs="仿宋_GB2312"/>
          <w:sz w:val="32"/>
          <w:szCs w:val="32"/>
        </w:rPr>
        <w:t>的农业机械</w:t>
      </w:r>
      <w:r>
        <w:rPr>
          <w:rFonts w:hint="eastAsia" w:ascii="仿宋_GB2312" w:hAnsi="仿宋_GB2312" w:eastAsia="仿宋_GB2312" w:cs="仿宋_GB2312"/>
          <w:sz w:val="32"/>
          <w:szCs w:val="32"/>
          <w:lang w:eastAsia="zh-CN"/>
        </w:rPr>
        <w:t>、支付中介费用、</w:t>
      </w:r>
      <w:r>
        <w:rPr>
          <w:rFonts w:hint="eastAsia" w:ascii="仿宋_GB2312" w:hAnsi="仿宋_GB2312" w:eastAsia="仿宋_GB2312" w:cs="仿宋_GB2312"/>
          <w:sz w:val="32"/>
          <w:szCs w:val="32"/>
        </w:rPr>
        <w:t>兴建楼堂馆所、弥补预算缺口支出等</w:t>
      </w:r>
      <w:r>
        <w:rPr>
          <w:rFonts w:hint="eastAsia" w:ascii="仿宋_GB2312" w:hAnsi="仿宋_GB2312" w:eastAsia="仿宋_GB2312" w:cs="仿宋_GB2312"/>
          <w:sz w:val="32"/>
          <w:szCs w:val="32"/>
          <w:lang w:val="en-US" w:eastAsia="zh-CN"/>
        </w:rPr>
        <w:t>与农业经营主体能力提升无关的支出</w:t>
      </w:r>
      <w:r>
        <w:rPr>
          <w:rFonts w:hint="eastAsia" w:ascii="仿宋_GB2312" w:hAnsi="仿宋_GB2312" w:eastAsia="仿宋_GB2312" w:cs="仿宋_GB2312"/>
          <w:sz w:val="32"/>
          <w:szCs w:val="32"/>
        </w:rPr>
        <w:t>。</w:t>
      </w:r>
    </w:p>
    <w:p w14:paraId="7B6D3734">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楷体_GB2312" w:hAnsi="楷体_GB2312" w:eastAsia="楷体_GB2312" w:cs="楷体_GB2312"/>
          <w:b w:val="0"/>
          <w:bCs/>
          <w:kern w:val="0"/>
          <w:sz w:val="32"/>
          <w:szCs w:val="32"/>
          <w:lang w:eastAsia="zh-CN"/>
        </w:rPr>
        <w:t>（三）支持标准。</w:t>
      </w:r>
      <w:r>
        <w:rPr>
          <w:rFonts w:hint="eastAsia" w:ascii="仿宋_GB2312" w:hAnsi="仿宋_GB2312" w:eastAsia="仿宋_GB2312" w:cs="仿宋_GB2312"/>
          <w:sz w:val="32"/>
          <w:szCs w:val="32"/>
        </w:rPr>
        <w:t>支持符合条件的家庭农场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每个5万元。原则上同一项目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rPr>
        <w:t>中央农业经营主体能力提升资金—新型农业经营主体培育项目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不对同</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经营主体进行重复奖补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以及建设内容</w:t>
      </w:r>
      <w:r>
        <w:rPr>
          <w:rFonts w:hint="eastAsia" w:ascii="仿宋_GB2312" w:hAnsi="仿宋_GB2312" w:eastAsia="仿宋_GB2312" w:cs="仿宋_GB2312"/>
          <w:color w:val="auto"/>
          <w:kern w:val="0"/>
          <w:sz w:val="32"/>
          <w:szCs w:val="32"/>
          <w:highlight w:val="none"/>
          <w:lang w:val="en-US" w:eastAsia="zh-CN"/>
        </w:rPr>
        <w:t>已享受其他财政资金补助的不能再次申报。</w:t>
      </w:r>
    </w:p>
    <w:p w14:paraId="2BE8E9C9">
      <w:pPr>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三、建设时限</w:t>
      </w:r>
    </w:p>
    <w:p w14:paraId="52D8F50E">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default" w:ascii="黑体" w:hAnsi="黑体" w:eastAsia="黑体" w:cs="黑体"/>
          <w:b/>
          <w:bCs/>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于</w:t>
      </w:r>
      <w:r>
        <w:rPr>
          <w:rFonts w:hint="eastAsia" w:ascii="仿宋_GB2312" w:hAnsi="仿宋_GB2312" w:eastAsia="仿宋_GB2312" w:cs="仿宋_GB2312"/>
          <w:snapToGrid w:val="0"/>
          <w:sz w:val="32"/>
          <w:szCs w:val="32"/>
          <w:highlight w:val="none"/>
        </w:rPr>
        <w:t>202</w:t>
      </w:r>
      <w:r>
        <w:rPr>
          <w:rFonts w:hint="eastAsia" w:ascii="仿宋_GB2312" w:hAnsi="仿宋_GB2312" w:eastAsia="仿宋_GB2312" w:cs="仿宋_GB2312"/>
          <w:snapToGrid w:val="0"/>
          <w:sz w:val="32"/>
          <w:szCs w:val="32"/>
          <w:highlight w:val="none"/>
          <w:lang w:val="en-US" w:eastAsia="zh-CN"/>
        </w:rPr>
        <w:t>5</w:t>
      </w:r>
      <w:r>
        <w:rPr>
          <w:rFonts w:hint="eastAsia" w:ascii="仿宋_GB2312" w:hAnsi="仿宋_GB2312" w:eastAsia="仿宋_GB2312" w:cs="仿宋_GB2312"/>
          <w:snapToGrid w:val="0"/>
          <w:sz w:val="32"/>
          <w:szCs w:val="32"/>
          <w:highlight w:val="none"/>
        </w:rPr>
        <w:t>年1月1日起</w:t>
      </w:r>
      <w:r>
        <w:rPr>
          <w:rFonts w:hint="eastAsia" w:ascii="仿宋_GB2312" w:hAnsi="仿宋_GB2312" w:eastAsia="仿宋_GB2312" w:cs="仿宋_GB2312"/>
          <w:snapToGrid w:val="0"/>
          <w:sz w:val="32"/>
          <w:szCs w:val="32"/>
          <w:highlight w:val="none"/>
          <w:lang w:val="en-US" w:eastAsia="zh-CN"/>
        </w:rPr>
        <w:t>的</w:t>
      </w:r>
      <w:r>
        <w:rPr>
          <w:rFonts w:hint="eastAsia" w:ascii="仿宋_GB2312" w:hAnsi="仿宋_GB2312" w:eastAsia="仿宋_GB2312" w:cs="仿宋_GB2312"/>
          <w:snapToGrid w:val="0"/>
          <w:sz w:val="32"/>
          <w:szCs w:val="32"/>
          <w:highlight w:val="none"/>
        </w:rPr>
        <w:t>建设项目均可申报，项目要求在202</w:t>
      </w:r>
      <w:r>
        <w:rPr>
          <w:rFonts w:hint="eastAsia" w:ascii="仿宋_GB2312" w:hAnsi="仿宋_GB2312" w:eastAsia="仿宋_GB2312" w:cs="仿宋_GB2312"/>
          <w:snapToGrid w:val="0"/>
          <w:sz w:val="32"/>
          <w:szCs w:val="32"/>
          <w:highlight w:val="none"/>
          <w:lang w:val="en-US" w:eastAsia="zh-CN"/>
        </w:rPr>
        <w:t>5</w:t>
      </w:r>
      <w:r>
        <w:rPr>
          <w:rFonts w:hint="eastAsia" w:ascii="仿宋_GB2312" w:hAnsi="仿宋_GB2312" w:eastAsia="仿宋_GB2312" w:cs="仿宋_GB2312"/>
          <w:snapToGrid w:val="0"/>
          <w:sz w:val="32"/>
          <w:szCs w:val="32"/>
          <w:highlight w:val="none"/>
        </w:rPr>
        <w:t>年1</w:t>
      </w:r>
      <w:r>
        <w:rPr>
          <w:rFonts w:hint="eastAsia" w:ascii="仿宋_GB2312" w:hAnsi="仿宋_GB2312" w:eastAsia="仿宋_GB2312" w:cs="仿宋_GB2312"/>
          <w:snapToGrid w:val="0"/>
          <w:sz w:val="32"/>
          <w:szCs w:val="32"/>
          <w:highlight w:val="none"/>
          <w:lang w:val="en-US" w:eastAsia="zh-CN"/>
        </w:rPr>
        <w:t>1</w:t>
      </w:r>
      <w:r>
        <w:rPr>
          <w:rFonts w:hint="eastAsia" w:ascii="仿宋_GB2312" w:hAnsi="仿宋_GB2312" w:eastAsia="仿宋_GB2312" w:cs="仿宋_GB2312"/>
          <w:snapToGrid w:val="0"/>
          <w:sz w:val="32"/>
          <w:szCs w:val="32"/>
          <w:highlight w:val="none"/>
        </w:rPr>
        <w:t>月</w:t>
      </w:r>
      <w:r>
        <w:rPr>
          <w:rFonts w:hint="eastAsia" w:ascii="仿宋_GB2312" w:hAnsi="仿宋_GB2312" w:eastAsia="仿宋_GB2312" w:cs="仿宋_GB2312"/>
          <w:snapToGrid w:val="0"/>
          <w:sz w:val="32"/>
          <w:szCs w:val="32"/>
          <w:highlight w:val="none"/>
          <w:lang w:val="en-US" w:eastAsia="zh-CN"/>
        </w:rPr>
        <w:t>15</w:t>
      </w:r>
      <w:r>
        <w:rPr>
          <w:rFonts w:hint="eastAsia" w:ascii="仿宋_GB2312" w:hAnsi="仿宋_GB2312" w:eastAsia="仿宋_GB2312" w:cs="仿宋_GB2312"/>
          <w:snapToGrid w:val="0"/>
          <w:sz w:val="32"/>
          <w:szCs w:val="32"/>
          <w:highlight w:val="none"/>
        </w:rPr>
        <w:t>日前完成建设</w:t>
      </w:r>
      <w:r>
        <w:rPr>
          <w:rFonts w:hint="eastAsia" w:ascii="仿宋_GB2312" w:hAnsi="仿宋_GB2312" w:eastAsia="仿宋_GB2312" w:cs="仿宋_GB2312"/>
          <w:snapToGrid w:val="0"/>
          <w:sz w:val="32"/>
          <w:szCs w:val="32"/>
          <w:highlight w:val="none"/>
          <w:lang w:val="en-US" w:eastAsia="zh-CN"/>
        </w:rPr>
        <w:t>并申请</w:t>
      </w:r>
      <w:r>
        <w:rPr>
          <w:rFonts w:hint="eastAsia" w:ascii="仿宋_GB2312" w:hAnsi="仿宋_GB2312" w:eastAsia="仿宋_GB2312" w:cs="仿宋_GB2312"/>
          <w:snapToGrid w:val="0"/>
          <w:sz w:val="32"/>
          <w:szCs w:val="32"/>
          <w:highlight w:val="none"/>
        </w:rPr>
        <w:t>验收。</w:t>
      </w:r>
    </w:p>
    <w:p w14:paraId="11B8F3B9">
      <w:pPr>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四、实施进度</w:t>
      </w:r>
    </w:p>
    <w:p w14:paraId="03E938E6">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（一）方案制定阶段（2025年6月）</w:t>
      </w:r>
    </w:p>
    <w:p w14:paraId="4EA1776F">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结合我区实际，制定《</w:t>
      </w:r>
      <w:r>
        <w:rPr>
          <w:rFonts w:hint="eastAsia" w:ascii="仿宋_GB2312" w:hAnsi="仿宋_GB2312" w:eastAsia="仿宋_GB2312" w:cs="仿宋_GB2312"/>
          <w:snapToGrid w:val="0"/>
          <w:sz w:val="32"/>
          <w:szCs w:val="32"/>
          <w:highlight w:val="none"/>
          <w:lang w:val="en-US" w:eastAsia="zh-CN"/>
        </w:rPr>
        <w:t>新会</w:t>
      </w:r>
      <w:r>
        <w:rPr>
          <w:rFonts w:hint="eastAsia" w:ascii="仿宋_GB2312" w:hAnsi="仿宋_GB2312" w:eastAsia="仿宋_GB2312" w:cs="仿宋_GB2312"/>
          <w:snapToGrid w:val="0"/>
          <w:sz w:val="32"/>
          <w:szCs w:val="32"/>
          <w:highlight w:val="none"/>
        </w:rPr>
        <w:t>区202</w:t>
      </w:r>
      <w:r>
        <w:rPr>
          <w:rFonts w:hint="eastAsia" w:ascii="仿宋_GB2312" w:hAnsi="仿宋_GB2312" w:eastAsia="仿宋_GB2312" w:cs="仿宋_GB2312"/>
          <w:snapToGrid w:val="0"/>
          <w:sz w:val="32"/>
          <w:szCs w:val="32"/>
          <w:highlight w:val="none"/>
          <w:lang w:val="en-US" w:eastAsia="zh-CN"/>
        </w:rPr>
        <w:t>5</w:t>
      </w:r>
      <w:r>
        <w:rPr>
          <w:rFonts w:hint="eastAsia" w:ascii="仿宋_GB2312" w:hAnsi="仿宋_GB2312" w:eastAsia="仿宋_GB2312" w:cs="仿宋_GB2312"/>
          <w:snapToGrid w:val="0"/>
          <w:sz w:val="32"/>
          <w:szCs w:val="32"/>
          <w:highlight w:val="none"/>
        </w:rPr>
        <w:t>年中央农业经营主体能力提升资金—新型农业经营主体（家庭农场）培育项目实施方案》，制定后上报上级农业农村部门审批。</w:t>
      </w:r>
    </w:p>
    <w:p w14:paraId="248CF040">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（二）项目申报阶段（2025年7-8月）</w:t>
      </w:r>
    </w:p>
    <w:p w14:paraId="2430FFF0">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napToGrid w:val="0"/>
          <w:sz w:val="32"/>
          <w:szCs w:val="32"/>
          <w:highlight w:val="none"/>
          <w:lang w:val="en-US" w:eastAsia="zh-CN"/>
        </w:rPr>
        <w:t>实施方案经上级农业农村部门批复通过后，于政府服务网站公开发布，</w:t>
      </w:r>
      <w:r>
        <w:rPr>
          <w:rFonts w:hint="eastAsia" w:ascii="仿宋_GB2312" w:hAnsi="仿宋_GB2312" w:eastAsia="仿宋_GB2312" w:cs="仿宋_GB2312"/>
          <w:sz w:val="32"/>
          <w:szCs w:val="32"/>
          <w:highlight w:val="none"/>
        </w:rPr>
        <w:t>申报主体</w:t>
      </w:r>
      <w:r>
        <w:rPr>
          <w:rFonts w:hint="eastAsia" w:ascii="仿宋_GB2312" w:hAnsi="仿宋_GB2312" w:eastAsia="仿宋_GB2312" w:cs="仿宋_GB2312"/>
          <w:sz w:val="32"/>
          <w:szCs w:val="32"/>
          <w:highlight w:val="none"/>
          <w:lang w:val="en-US" w:eastAsia="zh-CN"/>
        </w:rPr>
        <w:t>须填写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新会区</w:t>
      </w:r>
      <w:r>
        <w:rPr>
          <w:rFonts w:hint="eastAsia" w:ascii="仿宋_GB2312" w:hAnsi="仿宋_GB2312" w:eastAsia="仿宋_GB2312" w:cs="仿宋_GB2312"/>
          <w:sz w:val="32"/>
          <w:szCs w:val="32"/>
          <w:highlight w:val="none"/>
        </w:rPr>
        <w:t>2025年中央农业经营主体能力提升资金—新型农业经营主体</w:t>
      </w:r>
      <w:r>
        <w:rPr>
          <w:rFonts w:hint="eastAsia" w:ascii="仿宋_GB2312" w:hAnsi="仿宋" w:eastAsia="仿宋_GB2312" w:cs="仿宋"/>
          <w:sz w:val="32"/>
          <w:szCs w:val="32"/>
          <w:highlight w:val="none"/>
        </w:rPr>
        <w:t>（家庭农场）</w:t>
      </w:r>
      <w:r>
        <w:rPr>
          <w:rFonts w:hint="eastAsia" w:ascii="仿宋_GB2312" w:hAnsi="仿宋_GB2312" w:eastAsia="仿宋_GB2312" w:cs="仿宋_GB2312"/>
          <w:sz w:val="32"/>
          <w:szCs w:val="32"/>
          <w:highlight w:val="none"/>
        </w:rPr>
        <w:t>培育项目申报书》</w:t>
      </w:r>
      <w:r>
        <w:rPr>
          <w:rFonts w:hint="eastAsia" w:ascii="仿宋_GB2312" w:hAnsi="仿宋_GB2312" w:eastAsia="仿宋_GB2312" w:cs="仿宋_GB2312"/>
          <w:sz w:val="32"/>
          <w:szCs w:val="32"/>
          <w:highlight w:val="none"/>
          <w:lang w:val="en-US" w:eastAsia="zh-CN"/>
        </w:rPr>
        <w:t>及提交申报材料</w:t>
      </w:r>
      <w:r>
        <w:rPr>
          <w:rFonts w:hint="eastAsia" w:ascii="仿宋_GB2312" w:hAnsi="仿宋_GB2312" w:eastAsia="仿宋_GB2312" w:cs="仿宋_GB2312"/>
          <w:sz w:val="32"/>
          <w:szCs w:val="32"/>
          <w:highlight w:val="none"/>
        </w:rPr>
        <w:t>向属地镇（街）申报，</w:t>
      </w:r>
      <w:r>
        <w:rPr>
          <w:rFonts w:hint="eastAsia" w:ascii="仿宋_GB2312" w:hAnsi="仿宋_GB2312" w:eastAsia="仿宋_GB2312" w:cs="仿宋_GB2312"/>
          <w:sz w:val="32"/>
          <w:szCs w:val="32"/>
          <w:highlight w:val="none"/>
          <w:lang w:val="en-US" w:eastAsia="zh-CN"/>
        </w:rPr>
        <w:t>经</w:t>
      </w:r>
      <w:r>
        <w:rPr>
          <w:rFonts w:hint="eastAsia" w:ascii="仿宋_GB2312" w:hAnsi="仿宋_GB2312" w:eastAsia="仿宋_GB2312" w:cs="仿宋_GB2312"/>
          <w:sz w:val="32"/>
          <w:szCs w:val="32"/>
          <w:highlight w:val="none"/>
        </w:rPr>
        <w:t>镇（街）审核后报送</w:t>
      </w:r>
      <w:r>
        <w:rPr>
          <w:rFonts w:hint="eastAsia" w:ascii="仿宋_GB2312" w:hAnsi="仿宋_GB2312" w:eastAsia="仿宋_GB2312" w:cs="仿宋_GB2312"/>
          <w:sz w:val="32"/>
          <w:szCs w:val="32"/>
          <w:highlight w:val="none"/>
          <w:lang w:val="en-US" w:eastAsia="zh-CN"/>
        </w:rPr>
        <w:t>区农业农村局，</w:t>
      </w:r>
      <w:r>
        <w:rPr>
          <w:rFonts w:hint="eastAsia" w:ascii="仿宋_GB2312" w:hAnsi="仿宋_GB2312" w:eastAsia="仿宋_GB2312" w:cs="仿宋_GB2312"/>
          <w:sz w:val="32"/>
          <w:szCs w:val="32"/>
          <w:highlight w:val="none"/>
        </w:rPr>
        <w:t>通过评分方式择优选取</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个实施主体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并将结果予以公示</w:t>
      </w:r>
      <w:r>
        <w:rPr>
          <w:rFonts w:hint="eastAsia" w:ascii="仿宋_GB2312" w:hAnsi="仿宋_GB2312" w:eastAsia="仿宋_GB2312" w:cs="仿宋_GB2312"/>
          <w:sz w:val="32"/>
          <w:szCs w:val="32"/>
          <w:highlight w:val="none"/>
          <w:lang w:eastAsia="zh-CN"/>
        </w:rPr>
        <w:t>。</w:t>
      </w:r>
    </w:p>
    <w:p w14:paraId="715F9648">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（三）项目推进阶段（2025年9-12月）</w:t>
      </w:r>
    </w:p>
    <w:p w14:paraId="719B7812">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napToGrid w:val="0"/>
          <w:sz w:val="32"/>
          <w:szCs w:val="32"/>
          <w:highlight w:val="none"/>
        </w:rPr>
      </w:pPr>
      <w:r>
        <w:rPr>
          <w:rFonts w:hint="eastAsia" w:ascii="仿宋_GB2312" w:hAnsi="仿宋_GB2312" w:eastAsia="仿宋_GB2312" w:cs="仿宋_GB2312"/>
          <w:snapToGrid w:val="0"/>
          <w:sz w:val="32"/>
          <w:szCs w:val="32"/>
          <w:highlight w:val="none"/>
        </w:rPr>
        <w:t>按照实施方案有序推进项目建设。根据各项目阶段完成情况，及时验收或拨付资金。预计2025年12月底前全面完成项目验收及资金拨付，并把验收结果报上级备案。</w:t>
      </w:r>
    </w:p>
    <w:p w14:paraId="62A5BCDD">
      <w:pPr>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五、保障措施</w:t>
      </w:r>
    </w:p>
    <w:p w14:paraId="0E132F1F">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kern w:val="0"/>
          <w:sz w:val="32"/>
          <w:szCs w:val="32"/>
          <w:lang w:eastAsia="zh-CN"/>
        </w:rPr>
        <w:t>（一）加强组织领导。</w:t>
      </w:r>
      <w:r>
        <w:rPr>
          <w:rFonts w:hint="eastAsia" w:ascii="仿宋_GB2312" w:hAnsi="仿宋_GB2312" w:eastAsia="仿宋_GB2312" w:cs="仿宋_GB2312"/>
          <w:sz w:val="32"/>
          <w:szCs w:val="32"/>
          <w:highlight w:val="none"/>
          <w:lang w:eastAsia="zh-CN"/>
        </w:rPr>
        <w:t>加强对项目的统筹实施和监督管理严格按照国家有关规定和项目实施方案内容使用资金，及时掌握项目进展和资金使用情况，确保项目顺利实施。</w:t>
      </w:r>
    </w:p>
    <w:p w14:paraId="5DAF9A62">
      <w:pPr>
        <w:pStyle w:val="8"/>
        <w:pageBreakBefore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napToGrid w:val="0"/>
          <w:sz w:val="32"/>
          <w:szCs w:val="32"/>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二</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强化资金监管</w:t>
      </w:r>
      <w:r>
        <w:rPr>
          <w:rFonts w:hint="eastAsia" w:ascii="楷体_GB2312" w:hAnsi="楷体_GB2312" w:eastAsia="楷体_GB2312" w:cs="楷体_GB2312"/>
          <w:b w:val="0"/>
          <w:bCs/>
          <w:kern w:val="0"/>
          <w:sz w:val="32"/>
          <w:szCs w:val="32"/>
          <w:lang w:eastAsia="zh-CN"/>
        </w:rPr>
        <w:t>。</w:t>
      </w:r>
      <w:r>
        <w:rPr>
          <w:rFonts w:hint="eastAsia" w:ascii="仿宋_GB2312" w:hAnsi="仿宋_GB2312" w:eastAsia="仿宋_GB2312" w:cs="仿宋_GB2312"/>
          <w:kern w:val="0"/>
          <w:sz w:val="32"/>
          <w:szCs w:val="32"/>
        </w:rPr>
        <w:t>加强资金监管，专项资金专款专用，严禁</w:t>
      </w:r>
      <w:r>
        <w:rPr>
          <w:rFonts w:hint="eastAsia" w:ascii="仿宋_GB2312" w:hAnsi="仿宋_GB2312" w:eastAsia="仿宋_GB2312" w:cs="仿宋_GB2312"/>
          <w:kern w:val="0"/>
          <w:sz w:val="32"/>
          <w:szCs w:val="32"/>
          <w:lang w:eastAsia="zh-CN"/>
        </w:rPr>
        <w:t>以拨代支、挤占挪用、虚报冒领。</w:t>
      </w:r>
      <w:r>
        <w:rPr>
          <w:rFonts w:hint="eastAsia" w:ascii="仿宋_GB2312" w:hAnsi="仿宋_GB2312" w:eastAsia="仿宋_GB2312" w:cs="仿宋_GB2312"/>
          <w:sz w:val="32"/>
          <w:szCs w:val="32"/>
        </w:rPr>
        <w:t>不得受理以中介机构名义直接代理申报的资金项目</w:t>
      </w:r>
      <w:r>
        <w:rPr>
          <w:rFonts w:hint="eastAsia" w:ascii="仿宋_GB2312" w:hAnsi="仿宋_GB2312" w:eastAsia="仿宋_GB2312" w:cs="仿宋_GB2312"/>
          <w:sz w:val="32"/>
          <w:szCs w:val="32"/>
          <w:lang w:eastAsia="zh-CN"/>
        </w:rPr>
        <w:t>。</w:t>
      </w:r>
    </w:p>
    <w:p w14:paraId="2B95017D">
      <w:pPr>
        <w:rPr>
          <w:rFonts w:hint="default"/>
          <w:lang w:val="en-US" w:eastAsia="zh-CN"/>
        </w:rPr>
      </w:pPr>
    </w:p>
    <w:p w14:paraId="3CEDE126">
      <w:pPr>
        <w:pStyle w:val="4"/>
        <w:rPr>
          <w:rFonts w:hint="default"/>
          <w:lang w:val="en-US" w:eastAsia="zh-CN"/>
        </w:rPr>
      </w:pPr>
    </w:p>
    <w:p w14:paraId="54EFDE70">
      <w:pPr>
        <w:rPr>
          <w:rFonts w:hint="default"/>
          <w:lang w:val="en-US" w:eastAsia="zh-CN"/>
        </w:rPr>
      </w:pPr>
    </w:p>
    <w:p w14:paraId="20146F29">
      <w:pPr>
        <w:pStyle w:val="4"/>
        <w:rPr>
          <w:rFonts w:hint="default"/>
          <w:lang w:val="en-US" w:eastAsia="zh-CN"/>
        </w:rPr>
      </w:pPr>
    </w:p>
    <w:p w14:paraId="46139552">
      <w:pPr>
        <w:rPr>
          <w:rFonts w:hint="default"/>
          <w:lang w:val="en-US" w:eastAsia="zh-CN"/>
        </w:rPr>
      </w:pPr>
    </w:p>
    <w:p w14:paraId="60D936A9">
      <w:pPr>
        <w:pStyle w:val="4"/>
        <w:rPr>
          <w:rFonts w:hint="default"/>
          <w:lang w:val="en-US" w:eastAsia="zh-CN"/>
        </w:rPr>
      </w:pPr>
    </w:p>
    <w:p w14:paraId="3325503D">
      <w:pPr>
        <w:rPr>
          <w:rFonts w:hint="default"/>
          <w:lang w:val="en-US" w:eastAsia="zh-CN"/>
        </w:rPr>
      </w:pPr>
    </w:p>
    <w:p w14:paraId="3823B68C">
      <w:pPr>
        <w:pStyle w:val="4"/>
        <w:rPr>
          <w:rFonts w:hint="default"/>
          <w:lang w:val="en-US" w:eastAsia="zh-CN"/>
        </w:rPr>
      </w:pPr>
    </w:p>
    <w:p w14:paraId="11C0699D">
      <w:pPr>
        <w:rPr>
          <w:rFonts w:hint="default"/>
          <w:lang w:val="en-US" w:eastAsia="zh-CN"/>
        </w:rPr>
      </w:pPr>
    </w:p>
    <w:p w14:paraId="00278383">
      <w:pPr>
        <w:pStyle w:val="2"/>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rPr>
        <w:t>附件</w:t>
      </w:r>
      <w:r>
        <w:rPr>
          <w:rFonts w:hint="eastAsia" w:ascii="仿宋_GB2312" w:hAnsi="仿宋_GB2312" w:eastAsia="仿宋_GB2312" w:cs="仿宋_GB2312"/>
          <w:b w:val="0"/>
          <w:sz w:val="32"/>
          <w:szCs w:val="32"/>
          <w:lang w:val="en-US" w:eastAsia="zh-CN"/>
        </w:rPr>
        <w:t>2</w:t>
      </w:r>
    </w:p>
    <w:p w14:paraId="10E93CB8">
      <w:pPr>
        <w:rPr>
          <w:rFonts w:hint="eastAsia" w:ascii="黑体" w:hAnsi="黑体" w:eastAsia="黑体" w:cs="黑体"/>
          <w:bCs/>
          <w:sz w:val="34"/>
          <w:szCs w:val="34"/>
        </w:rPr>
      </w:pPr>
    </w:p>
    <w:p w14:paraId="1CF8D2B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新会区</w:t>
      </w:r>
      <w:r>
        <w:rPr>
          <w:rFonts w:hint="eastAsia" w:ascii="方正小标宋简体" w:hAnsi="方正小标宋简体" w:eastAsia="方正小标宋简体" w:cs="方正小标宋简体"/>
          <w:b w:val="0"/>
          <w:bCs w:val="0"/>
          <w:sz w:val="44"/>
          <w:szCs w:val="44"/>
        </w:rPr>
        <w:t>2025年中央农业经营主体能力提升</w:t>
      </w:r>
    </w:p>
    <w:p w14:paraId="31CCA45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资金—新型农业经营主体（家庭农场）</w:t>
      </w:r>
    </w:p>
    <w:p w14:paraId="5101116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培育项目申报书</w:t>
      </w:r>
    </w:p>
    <w:p w14:paraId="31BD4A6C">
      <w:pPr>
        <w:pStyle w:val="4"/>
        <w:rPr>
          <w:sz w:val="72"/>
        </w:rPr>
      </w:pPr>
    </w:p>
    <w:p w14:paraId="0669A053">
      <w:pPr>
        <w:pStyle w:val="4"/>
      </w:pPr>
    </w:p>
    <w:p w14:paraId="481650A1"/>
    <w:p w14:paraId="516E0464">
      <w:pPr>
        <w:spacing w:line="800" w:lineRule="exact"/>
        <w:ind w:left="420" w:leftChars="200" w:firstLine="750" w:firstLineChars="249"/>
        <w:rPr>
          <w:rFonts w:eastAsia="仿宋_GB2312"/>
          <w:snapToGrid w:val="0"/>
          <w:color w:val="000000"/>
          <w:kern w:val="0"/>
          <w:szCs w:val="32"/>
          <w:u w:val="single"/>
        </w:rPr>
      </w:pPr>
      <w:r>
        <w:rPr>
          <w:rFonts w:hint="eastAsia"/>
          <w:b/>
          <w:sz w:val="30"/>
          <w:szCs w:val="30"/>
        </w:rPr>
        <w:t>项</w:t>
      </w:r>
      <w:r>
        <w:rPr>
          <w:b/>
          <w:sz w:val="30"/>
          <w:szCs w:val="30"/>
        </w:rPr>
        <w:t xml:space="preserve"> </w:t>
      </w:r>
      <w:r>
        <w:rPr>
          <w:rFonts w:hint="eastAsia"/>
          <w:b/>
          <w:sz w:val="30"/>
          <w:szCs w:val="30"/>
        </w:rPr>
        <w:t>目</w:t>
      </w:r>
      <w:r>
        <w:rPr>
          <w:b/>
          <w:sz w:val="30"/>
          <w:szCs w:val="30"/>
        </w:rPr>
        <w:t xml:space="preserve"> </w:t>
      </w:r>
      <w:r>
        <w:rPr>
          <w:rFonts w:hint="eastAsia"/>
          <w:b/>
          <w:sz w:val="30"/>
          <w:szCs w:val="30"/>
        </w:rPr>
        <w:t>名</w:t>
      </w:r>
      <w:r>
        <w:rPr>
          <w:b/>
          <w:sz w:val="30"/>
          <w:szCs w:val="30"/>
        </w:rPr>
        <w:t xml:space="preserve"> </w:t>
      </w:r>
      <w:r>
        <w:rPr>
          <w:rFonts w:hint="eastAsia"/>
          <w:b/>
          <w:sz w:val="30"/>
          <w:szCs w:val="30"/>
        </w:rPr>
        <w:t xml:space="preserve">称：  </w:t>
      </w:r>
      <w:r>
        <w:rPr>
          <w:rFonts w:eastAsia="仿宋_GB2312"/>
          <w:snapToGrid w:val="0"/>
          <w:color w:val="000000"/>
          <w:kern w:val="0"/>
          <w:szCs w:val="32"/>
          <w:u w:val="single"/>
        </w:rPr>
        <w:t xml:space="preserve">                           </w:t>
      </w:r>
    </w:p>
    <w:p w14:paraId="0B401224">
      <w:pPr>
        <w:spacing w:line="800" w:lineRule="exact"/>
        <w:ind w:left="420" w:leftChars="200" w:firstLine="750" w:firstLineChars="249"/>
        <w:rPr>
          <w:rFonts w:ascii="仿宋_GB2312" w:eastAsia="仿宋_GB2312" w:cs="仿宋_GB2312"/>
          <w:color w:val="000000"/>
          <w:szCs w:val="32"/>
          <w:lang w:val="zh-CN"/>
        </w:rPr>
      </w:pPr>
      <w:r>
        <w:rPr>
          <w:b/>
          <w:sz w:val="30"/>
          <w:szCs w:val="30"/>
        </w:rPr>
        <w:t xml:space="preserve">项目实施单位： </w:t>
      </w:r>
      <w:r>
        <w:rPr>
          <w:rFonts w:eastAsia="仿宋_GB2312"/>
          <w:snapToGrid w:val="0"/>
          <w:color w:val="000000"/>
          <w:kern w:val="0"/>
          <w:szCs w:val="32"/>
          <w:u w:val="single"/>
        </w:rPr>
        <w:t xml:space="preserve">                           </w:t>
      </w:r>
    </w:p>
    <w:p w14:paraId="79FBBBD4">
      <w:pPr>
        <w:spacing w:line="800" w:lineRule="exact"/>
        <w:ind w:left="420" w:leftChars="200" w:firstLine="750" w:firstLineChars="249"/>
        <w:rPr>
          <w:rFonts w:eastAsia="仿宋_GB2312"/>
          <w:snapToGrid w:val="0"/>
          <w:color w:val="000000"/>
          <w:kern w:val="0"/>
          <w:szCs w:val="32"/>
          <w:u w:val="single"/>
        </w:rPr>
      </w:pPr>
      <w:r>
        <w:rPr>
          <w:b/>
          <w:sz w:val="30"/>
          <w:szCs w:val="30"/>
        </w:rPr>
        <w:t xml:space="preserve">联   系   人： </w:t>
      </w:r>
      <w:r>
        <w:rPr>
          <w:rFonts w:eastAsia="仿宋_GB2312"/>
          <w:snapToGrid w:val="0"/>
          <w:color w:val="000000"/>
          <w:kern w:val="0"/>
          <w:szCs w:val="32"/>
          <w:u w:val="single"/>
        </w:rPr>
        <w:t xml:space="preserve">                           </w:t>
      </w:r>
    </w:p>
    <w:p w14:paraId="38D13653">
      <w:pPr>
        <w:spacing w:line="800" w:lineRule="exact"/>
        <w:ind w:left="420" w:leftChars="200" w:firstLine="750" w:firstLineChars="249"/>
        <w:rPr>
          <w:rFonts w:ascii="仿宋_GB2312" w:eastAsia="仿宋_GB2312" w:cs="仿宋_GB2312"/>
          <w:color w:val="000000"/>
          <w:szCs w:val="32"/>
          <w:u w:val="single"/>
          <w:lang w:val="zh-CN"/>
        </w:rPr>
      </w:pPr>
      <w:r>
        <w:rPr>
          <w:b/>
          <w:sz w:val="30"/>
          <w:szCs w:val="30"/>
        </w:rPr>
        <w:t xml:space="preserve">联 系  电 话： </w:t>
      </w:r>
      <w:r>
        <w:rPr>
          <w:rFonts w:eastAsia="仿宋_GB2312"/>
          <w:snapToGrid w:val="0"/>
          <w:color w:val="000000"/>
          <w:kern w:val="0"/>
          <w:szCs w:val="32"/>
          <w:u w:val="single"/>
        </w:rPr>
        <w:t xml:space="preserve">                           </w:t>
      </w:r>
    </w:p>
    <w:p w14:paraId="61C844C8">
      <w:pPr>
        <w:spacing w:line="800" w:lineRule="exact"/>
        <w:ind w:left="420" w:leftChars="200" w:firstLine="750" w:firstLineChars="249"/>
        <w:rPr>
          <w:sz w:val="30"/>
          <w:szCs w:val="30"/>
          <w:u w:val="single"/>
        </w:rPr>
      </w:pPr>
      <w:r>
        <w:rPr>
          <w:b/>
          <w:sz w:val="30"/>
          <w:szCs w:val="30"/>
        </w:rPr>
        <w:t>项目</w:t>
      </w:r>
      <w:r>
        <w:rPr>
          <w:rFonts w:hint="eastAsia"/>
          <w:b/>
          <w:sz w:val="30"/>
          <w:szCs w:val="30"/>
        </w:rPr>
        <w:t>主管</w:t>
      </w:r>
      <w:r>
        <w:rPr>
          <w:b/>
          <w:sz w:val="30"/>
          <w:szCs w:val="30"/>
        </w:rPr>
        <w:t>部门</w:t>
      </w:r>
      <w:r>
        <w:rPr>
          <w:rFonts w:hint="eastAsia"/>
          <w:b/>
          <w:sz w:val="30"/>
          <w:szCs w:val="30"/>
        </w:rPr>
        <w:t>：</w:t>
      </w:r>
      <w:r>
        <w:rPr>
          <w:rFonts w:hint="eastAsia" w:ascii="宋体"/>
          <w:sz w:val="30"/>
          <w:szCs w:val="30"/>
        </w:rPr>
        <w:t xml:space="preserve"> </w:t>
      </w:r>
      <w:r>
        <w:rPr>
          <w:rFonts w:eastAsia="仿宋_GB2312"/>
          <w:snapToGrid w:val="0"/>
          <w:color w:val="000000"/>
          <w:kern w:val="0"/>
          <w:szCs w:val="32"/>
          <w:u w:val="single"/>
        </w:rPr>
        <w:t xml:space="preserve">                           </w:t>
      </w:r>
    </w:p>
    <w:p w14:paraId="0D8B07A8">
      <w:pPr>
        <w:tabs>
          <w:tab w:val="left" w:pos="7740"/>
        </w:tabs>
        <w:spacing w:line="800" w:lineRule="exact"/>
        <w:ind w:left="420" w:leftChars="200" w:firstLine="750" w:firstLineChars="249"/>
      </w:pPr>
      <w:r>
        <w:rPr>
          <w:b/>
          <w:sz w:val="30"/>
          <w:szCs w:val="30"/>
        </w:rPr>
        <w:t>项目申报日期</w:t>
      </w:r>
      <w:r>
        <w:rPr>
          <w:rFonts w:hint="eastAsia"/>
          <w:b/>
          <w:sz w:val="30"/>
          <w:szCs w:val="30"/>
        </w:rPr>
        <w:t xml:space="preserve">： </w:t>
      </w:r>
      <w:r>
        <w:rPr>
          <w:rFonts w:eastAsia="仿宋_GB2312"/>
          <w:snapToGrid w:val="0"/>
          <w:color w:val="000000"/>
          <w:kern w:val="0"/>
          <w:szCs w:val="32"/>
          <w:u w:val="single"/>
        </w:rPr>
        <w:t xml:space="preserve">                           </w:t>
      </w:r>
    </w:p>
    <w:p w14:paraId="792C319B">
      <w:pPr>
        <w:pStyle w:val="3"/>
      </w:pPr>
    </w:p>
    <w:p w14:paraId="1760FCA5">
      <w:pPr>
        <w:spacing w:line="400" w:lineRule="exact"/>
        <w:jc w:val="center"/>
        <w:rPr>
          <w:rFonts w:hint="eastAsia" w:eastAsia="楷体_GB2312"/>
          <w:b/>
          <w:kern w:val="0"/>
          <w:sz w:val="36"/>
          <w:szCs w:val="36"/>
        </w:rPr>
      </w:pPr>
    </w:p>
    <w:p w14:paraId="6C814A5F">
      <w:pPr>
        <w:spacing w:line="400" w:lineRule="exact"/>
        <w:jc w:val="center"/>
        <w:rPr>
          <w:rFonts w:eastAsia="楷体_GB2312"/>
          <w:b/>
          <w:kern w:val="0"/>
          <w:sz w:val="36"/>
          <w:szCs w:val="36"/>
        </w:rPr>
      </w:pPr>
      <w:r>
        <w:rPr>
          <w:rFonts w:hint="eastAsia" w:eastAsia="楷体_GB2312"/>
          <w:b/>
          <w:kern w:val="0"/>
          <w:sz w:val="36"/>
          <w:szCs w:val="36"/>
        </w:rPr>
        <w:t>江门市新会区农业农村局</w:t>
      </w:r>
    </w:p>
    <w:p w14:paraId="162F1C25">
      <w:pPr>
        <w:spacing w:line="500" w:lineRule="exact"/>
        <w:jc w:val="center"/>
        <w:rPr>
          <w:rFonts w:eastAsia="楷体_GB2312"/>
          <w:b/>
          <w:sz w:val="36"/>
          <w:szCs w:val="36"/>
        </w:rPr>
      </w:pPr>
      <w:r>
        <w:rPr>
          <w:rFonts w:hint="eastAsia" w:eastAsia="楷体_GB2312"/>
          <w:b/>
          <w:sz w:val="36"/>
          <w:szCs w:val="36"/>
        </w:rPr>
        <w:t>202</w:t>
      </w:r>
      <w:r>
        <w:rPr>
          <w:rFonts w:hint="eastAsia" w:eastAsia="楷体_GB2312"/>
          <w:b/>
          <w:sz w:val="36"/>
          <w:szCs w:val="36"/>
          <w:lang w:val="en-US" w:eastAsia="zh-CN"/>
        </w:rPr>
        <w:t>5</w:t>
      </w:r>
      <w:r>
        <w:rPr>
          <w:rFonts w:hint="eastAsia" w:eastAsia="楷体_GB2312"/>
          <w:b/>
          <w:sz w:val="36"/>
          <w:szCs w:val="36"/>
        </w:rPr>
        <w:t xml:space="preserve"> 年 </w:t>
      </w:r>
      <w:r>
        <w:rPr>
          <w:rFonts w:hint="eastAsia" w:eastAsia="楷体_GB2312"/>
          <w:b/>
          <w:sz w:val="36"/>
          <w:szCs w:val="36"/>
          <w:lang w:val="en-US" w:eastAsia="zh-CN"/>
        </w:rPr>
        <w:t>7</w:t>
      </w:r>
      <w:r>
        <w:rPr>
          <w:rFonts w:hint="eastAsia" w:eastAsia="楷体_GB2312"/>
          <w:b/>
          <w:sz w:val="36"/>
          <w:szCs w:val="36"/>
        </w:rPr>
        <w:t>月</w:t>
      </w:r>
    </w:p>
    <w:p w14:paraId="4090221E">
      <w:pPr>
        <w:spacing w:line="560" w:lineRule="exact"/>
        <w:jc w:val="left"/>
        <w:rPr>
          <w:rFonts w:hint="eastAsia" w:ascii="楷体_GB2312" w:hAnsi="楷体_GB2312" w:eastAsia="楷体_GB2312" w:cs="楷体_GB2312"/>
          <w:b/>
          <w:sz w:val="32"/>
          <w:szCs w:val="32"/>
        </w:rPr>
      </w:pPr>
    </w:p>
    <w:p w14:paraId="1C38B90B">
      <w:pPr>
        <w:spacing w:line="560" w:lineRule="exact"/>
        <w:jc w:val="left"/>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申报审批意见</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6"/>
        <w:gridCol w:w="6264"/>
      </w:tblGrid>
      <w:tr w14:paraId="60372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0" w:hRule="atLeast"/>
          <w:jc w:val="center"/>
        </w:trPr>
        <w:tc>
          <w:tcPr>
            <w:tcW w:w="2796" w:type="dxa"/>
            <w:tcBorders>
              <w:top w:val="single" w:color="auto" w:sz="6" w:space="0"/>
              <w:left w:val="single" w:color="auto" w:sz="12" w:space="0"/>
              <w:bottom w:val="single" w:color="auto" w:sz="6" w:space="0"/>
              <w:right w:val="single" w:color="auto" w:sz="6" w:space="0"/>
            </w:tcBorders>
            <w:noWrap w:val="0"/>
            <w:vAlign w:val="center"/>
          </w:tcPr>
          <w:p w14:paraId="668C4392">
            <w:pPr>
              <w:spacing w:line="3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申报单位意见</w:t>
            </w:r>
          </w:p>
        </w:tc>
        <w:tc>
          <w:tcPr>
            <w:tcW w:w="6264" w:type="dxa"/>
            <w:tcBorders>
              <w:top w:val="single" w:color="auto" w:sz="6" w:space="0"/>
              <w:left w:val="single" w:color="auto" w:sz="6" w:space="0"/>
              <w:bottom w:val="single" w:color="auto" w:sz="6" w:space="0"/>
              <w:right w:val="single" w:color="auto" w:sz="12" w:space="0"/>
            </w:tcBorders>
            <w:noWrap w:val="0"/>
            <w:vAlign w:val="center"/>
          </w:tcPr>
          <w:p w14:paraId="18926A42">
            <w:pPr>
              <w:spacing w:line="320" w:lineRule="exact"/>
              <w:jc w:val="left"/>
              <w:rPr>
                <w:rFonts w:hint="eastAsia" w:ascii="仿宋_GB2312" w:hAnsi="仿宋_GB2312" w:eastAsia="仿宋_GB2312" w:cs="仿宋_GB2312"/>
                <w:sz w:val="28"/>
                <w:szCs w:val="28"/>
              </w:rPr>
            </w:pPr>
          </w:p>
          <w:p w14:paraId="517C83EA">
            <w:pPr>
              <w:spacing w:line="320" w:lineRule="exact"/>
              <w:jc w:val="left"/>
              <w:rPr>
                <w:rFonts w:hint="eastAsia" w:ascii="仿宋_GB2312" w:hAnsi="仿宋_GB2312" w:eastAsia="仿宋_GB2312" w:cs="仿宋_GB2312"/>
                <w:sz w:val="28"/>
                <w:szCs w:val="28"/>
              </w:rPr>
            </w:pPr>
          </w:p>
          <w:p w14:paraId="1541F0D3">
            <w:pPr>
              <w:spacing w:line="320" w:lineRule="exact"/>
              <w:jc w:val="left"/>
              <w:rPr>
                <w:rFonts w:hint="eastAsia" w:ascii="仿宋_GB2312" w:hAnsi="仿宋_GB2312" w:eastAsia="仿宋_GB2312" w:cs="仿宋_GB2312"/>
                <w:sz w:val="28"/>
                <w:szCs w:val="28"/>
              </w:rPr>
            </w:pPr>
          </w:p>
          <w:p w14:paraId="2ACB7980">
            <w:pPr>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24666424">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p>
          <w:p w14:paraId="4001DB75">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7188B8E9">
            <w:pPr>
              <w:spacing w:line="320" w:lineRule="exact"/>
              <w:ind w:right="560" w:firstLine="4060" w:firstLineChars="1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29A0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7" w:hRule="atLeast"/>
          <w:jc w:val="center"/>
        </w:trPr>
        <w:tc>
          <w:tcPr>
            <w:tcW w:w="2796" w:type="dxa"/>
            <w:tcBorders>
              <w:top w:val="single" w:color="auto" w:sz="6" w:space="0"/>
              <w:left w:val="single" w:color="auto" w:sz="12" w:space="0"/>
              <w:bottom w:val="single" w:color="auto" w:sz="6" w:space="0"/>
              <w:right w:val="single" w:color="auto" w:sz="6" w:space="0"/>
            </w:tcBorders>
            <w:noWrap w:val="0"/>
            <w:vAlign w:val="center"/>
          </w:tcPr>
          <w:p w14:paraId="6824E4A3">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镇（街）农业农村部门审核意见</w:t>
            </w:r>
          </w:p>
        </w:tc>
        <w:tc>
          <w:tcPr>
            <w:tcW w:w="6264" w:type="dxa"/>
            <w:tcBorders>
              <w:top w:val="single" w:color="auto" w:sz="6" w:space="0"/>
              <w:left w:val="single" w:color="auto" w:sz="6" w:space="0"/>
              <w:bottom w:val="single" w:color="auto" w:sz="6" w:space="0"/>
              <w:right w:val="single" w:color="auto" w:sz="12" w:space="0"/>
            </w:tcBorders>
            <w:noWrap w:val="0"/>
            <w:vAlign w:val="center"/>
          </w:tcPr>
          <w:p w14:paraId="45E3B93D">
            <w:pPr>
              <w:spacing w:line="320" w:lineRule="exact"/>
              <w:jc w:val="left"/>
              <w:rPr>
                <w:rFonts w:hint="eastAsia" w:ascii="仿宋_GB2312" w:hAnsi="仿宋_GB2312" w:eastAsia="仿宋_GB2312" w:cs="仿宋_GB2312"/>
                <w:sz w:val="28"/>
                <w:szCs w:val="28"/>
              </w:rPr>
            </w:pPr>
          </w:p>
          <w:p w14:paraId="25A7BC09">
            <w:pPr>
              <w:spacing w:line="320" w:lineRule="exact"/>
              <w:jc w:val="left"/>
              <w:rPr>
                <w:rFonts w:hint="eastAsia" w:ascii="仿宋_GB2312" w:hAnsi="仿宋_GB2312" w:eastAsia="仿宋_GB2312" w:cs="仿宋_GB2312"/>
                <w:sz w:val="28"/>
                <w:szCs w:val="28"/>
              </w:rPr>
            </w:pPr>
          </w:p>
          <w:p w14:paraId="1C90927C">
            <w:pPr>
              <w:spacing w:line="320" w:lineRule="exact"/>
              <w:jc w:val="left"/>
              <w:rPr>
                <w:rFonts w:hint="eastAsia" w:ascii="仿宋_GB2312" w:hAnsi="仿宋_GB2312" w:eastAsia="仿宋_GB2312" w:cs="仿宋_GB2312"/>
                <w:sz w:val="28"/>
                <w:szCs w:val="28"/>
              </w:rPr>
            </w:pPr>
          </w:p>
          <w:p w14:paraId="2A9445B3">
            <w:pPr>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3C710092">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p>
          <w:p w14:paraId="5180C90E">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3CFBDC58">
            <w:pPr>
              <w:spacing w:line="320" w:lineRule="exact"/>
              <w:ind w:right="560" w:firstLine="4060" w:firstLineChars="1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75491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8" w:hRule="atLeast"/>
          <w:jc w:val="center"/>
        </w:trPr>
        <w:tc>
          <w:tcPr>
            <w:tcW w:w="2796" w:type="dxa"/>
            <w:tcBorders>
              <w:top w:val="single" w:color="auto" w:sz="6" w:space="0"/>
              <w:left w:val="single" w:color="auto" w:sz="12" w:space="0"/>
              <w:bottom w:val="single" w:color="auto" w:sz="12" w:space="0"/>
              <w:right w:val="single" w:color="auto" w:sz="6" w:space="0"/>
            </w:tcBorders>
            <w:noWrap w:val="0"/>
            <w:vAlign w:val="center"/>
          </w:tcPr>
          <w:p w14:paraId="287175FB">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p w14:paraId="13FADAE8">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审批意见</w:t>
            </w:r>
          </w:p>
        </w:tc>
        <w:tc>
          <w:tcPr>
            <w:tcW w:w="6264" w:type="dxa"/>
            <w:tcBorders>
              <w:top w:val="single" w:color="auto" w:sz="6" w:space="0"/>
              <w:left w:val="single" w:color="auto" w:sz="6" w:space="0"/>
              <w:bottom w:val="single" w:color="auto" w:sz="12" w:space="0"/>
              <w:right w:val="single" w:color="auto" w:sz="12" w:space="0"/>
            </w:tcBorders>
            <w:noWrap w:val="0"/>
            <w:vAlign w:val="center"/>
          </w:tcPr>
          <w:p w14:paraId="04676EB2">
            <w:pPr>
              <w:spacing w:line="320" w:lineRule="exact"/>
              <w:jc w:val="left"/>
              <w:rPr>
                <w:rFonts w:hint="eastAsia" w:ascii="仿宋_GB2312" w:hAnsi="仿宋_GB2312" w:eastAsia="仿宋_GB2312" w:cs="仿宋_GB2312"/>
                <w:sz w:val="28"/>
                <w:szCs w:val="28"/>
              </w:rPr>
            </w:pPr>
          </w:p>
          <w:p w14:paraId="70082182">
            <w:pPr>
              <w:spacing w:line="320" w:lineRule="exact"/>
              <w:jc w:val="left"/>
              <w:rPr>
                <w:rFonts w:hint="eastAsia" w:ascii="仿宋_GB2312" w:hAnsi="仿宋_GB2312" w:eastAsia="仿宋_GB2312" w:cs="仿宋_GB2312"/>
                <w:sz w:val="28"/>
                <w:szCs w:val="28"/>
              </w:rPr>
            </w:pPr>
          </w:p>
          <w:p w14:paraId="4F69C618">
            <w:pPr>
              <w:spacing w:line="320" w:lineRule="exact"/>
              <w:jc w:val="left"/>
              <w:rPr>
                <w:rFonts w:hint="eastAsia" w:ascii="仿宋_GB2312" w:hAnsi="仿宋_GB2312" w:eastAsia="仿宋_GB2312" w:cs="仿宋_GB2312"/>
                <w:sz w:val="28"/>
                <w:szCs w:val="28"/>
              </w:rPr>
            </w:pPr>
          </w:p>
          <w:p w14:paraId="6AFCF149">
            <w:pPr>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14:paraId="6C3720BF">
            <w:pPr>
              <w:spacing w:line="320" w:lineRule="exact"/>
              <w:ind w:right="56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负责人（签名）</w:t>
            </w:r>
            <w:r>
              <w:rPr>
                <w:rFonts w:hint="eastAsia" w:ascii="仿宋_GB2312" w:hAnsi="仿宋_GB2312" w:eastAsia="仿宋_GB2312" w:cs="仿宋_GB2312"/>
                <w:sz w:val="28"/>
                <w:szCs w:val="28"/>
              </w:rPr>
              <w:t>：　　　   单位（盖章）</w:t>
            </w:r>
          </w:p>
          <w:p w14:paraId="484DD76A">
            <w:pPr>
              <w:spacing w:line="320" w:lineRule="exact"/>
              <w:ind w:right="560"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14:paraId="059EEE06">
            <w:pPr>
              <w:spacing w:line="320" w:lineRule="exact"/>
              <w:ind w:right="560" w:firstLine="4060" w:firstLineChars="14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14:paraId="2447C6A7">
      <w:pPr>
        <w:rPr>
          <w:rFonts w:hint="eastAsia" w:ascii="仿宋_GB2312" w:hAnsi="仿宋_GB2312" w:eastAsia="仿宋_GB2312" w:cs="仿宋_GB2312"/>
          <w:sz w:val="32"/>
          <w:szCs w:val="32"/>
        </w:rPr>
      </w:pPr>
    </w:p>
    <w:p w14:paraId="7FB05222">
      <w:pPr>
        <w:pStyle w:val="4"/>
      </w:pPr>
    </w:p>
    <w:sectPr>
      <w:pgSz w:w="11906" w:h="16838"/>
      <w:pgMar w:top="1701"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AC501"/>
    <w:multiLevelType w:val="singleLevel"/>
    <w:tmpl w:val="5F9AC5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00A4"/>
    <w:rsid w:val="08BF0619"/>
    <w:rsid w:val="2BA2543C"/>
    <w:rsid w:val="34DA1D12"/>
    <w:rsid w:val="3A9F1A6C"/>
    <w:rsid w:val="4A82641B"/>
    <w:rsid w:val="4D511A42"/>
    <w:rsid w:val="500951DA"/>
    <w:rsid w:val="540616B4"/>
    <w:rsid w:val="55B32962"/>
    <w:rsid w:val="567E07E7"/>
    <w:rsid w:val="60EC389A"/>
    <w:rsid w:val="651A71B3"/>
    <w:rsid w:val="743A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line="415" w:lineRule="auto"/>
      <w:outlineLvl w:val="1"/>
    </w:pPr>
    <w:rPr>
      <w:rFonts w:ascii="Calibri Light" w:hAnsi="Calibri Light" w:cs="Calibri Light"/>
      <w:b/>
      <w:bCs/>
      <w:kern w:val="0"/>
    </w:rPr>
  </w:style>
  <w:style w:type="paragraph" w:styleId="3">
    <w:name w:val="heading 3"/>
    <w:next w:val="1"/>
    <w:qFormat/>
    <w:uiPriority w:val="0"/>
    <w:pPr>
      <w:keepNext/>
      <w:keepLines/>
      <w:widowControl w:val="0"/>
      <w:spacing w:line="413" w:lineRule="auto"/>
      <w:jc w:val="both"/>
      <w:outlineLvl w:val="2"/>
    </w:pPr>
    <w:rPr>
      <w:rFonts w:ascii="Times New Roman" w:hAnsi="Times New Roman" w:eastAsia="宋体" w:cs="Times New Roman"/>
      <w:kern w:val="2"/>
      <w:sz w:val="21"/>
      <w:szCs w:val="24"/>
      <w:lang w:val="en-US" w:eastAsia="zh-CN" w:bidi="ar-SA"/>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6"/>
    <w:basedOn w:val="1"/>
    <w:next w:val="1"/>
    <w:qFormat/>
    <w:uiPriority w:val="0"/>
    <w:pPr>
      <w:spacing w:line="360" w:lineRule="auto"/>
      <w:ind w:left="2100"/>
    </w:pPr>
    <w:rPr>
      <w:rFonts w:ascii="Calibri" w:hAnsi="Calibri" w:eastAsia="宋体" w:cs="Times New Roman"/>
      <w:sz w:val="21"/>
      <w:szCs w:val="2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2635</Words>
  <Characters>2758</Characters>
  <Lines>0</Lines>
  <Paragraphs>0</Paragraphs>
  <TotalTime>8</TotalTime>
  <ScaleCrop>false</ScaleCrop>
  <LinksUpToDate>false</LinksUpToDate>
  <CharactersWithSpaces>2982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2025-06-17T06:59:00Z</dcterms:created>
  <dc:creator>admin</dc:creator>
  <cp:lastModifiedBy>xinlang</cp:lastModifiedBy>
  <cp:lastPrinted>2025-06-25T02:37:00Z</cp:lastPrinted>
  <dcterms:modified xsi:type="dcterms:W3CDTF">2025-07-16T07:36:01Z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eyJoZGlkIjoiY2JmZmJjN2RlYTBjMDE0ZGE4OWVjOGU4MTU5MDdjNDMiLCJ1c2VySWQiOiI3ODM0NDU4NzMifQ==</vt:lpwstr>
  </property>
  <property fmtid="{D5CDD505-2E9C-101B-9397-08002B2CF9AE}" pid="4" name="ICV">
    <vt:lpwstr>B140BF08F8744026BCAC0B10358F5E83_13</vt:lpwstr>
  </property>
</Properties>
</file>