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E382A2">
      <w:pPr>
        <w:keepNext w:val="0"/>
        <w:keepLines w:val="0"/>
        <w:pageBreakBefore w:val="0"/>
        <w:kinsoku/>
        <w:wordWrap/>
        <w:overflowPunct/>
        <w:topLinePunct w:val="0"/>
        <w:autoSpaceDN/>
        <w:bidi w:val="0"/>
        <w:adjustRightInd/>
        <w:spacing w:line="560" w:lineRule="exact"/>
        <w:jc w:val="both"/>
        <w:textAlignment w:val="auto"/>
        <w:rPr>
          <w:rFonts w:hint="eastAsia" w:ascii="黑体" w:hAnsi="黑体" w:eastAsia="黑体" w:cs="黑体"/>
          <w:b w:val="0"/>
          <w:bCs w:val="0"/>
          <w:color w:val="auto"/>
          <w:sz w:val="32"/>
          <w:szCs w:val="32"/>
          <w:u w:val="none"/>
          <w:lang w:val="en-US" w:eastAsia="zh-CN"/>
        </w:rPr>
      </w:pPr>
      <w:r>
        <w:rPr>
          <w:rFonts w:hint="eastAsia" w:ascii="黑体" w:hAnsi="黑体" w:eastAsia="黑体" w:cs="黑体"/>
          <w:b w:val="0"/>
          <w:bCs w:val="0"/>
          <w:color w:val="auto"/>
          <w:sz w:val="32"/>
          <w:szCs w:val="32"/>
          <w:u w:val="none"/>
          <w:lang w:eastAsia="zh-CN"/>
        </w:rPr>
        <w:t>附件</w:t>
      </w:r>
      <w:r>
        <w:rPr>
          <w:rFonts w:hint="eastAsia" w:ascii="黑体" w:hAnsi="黑体" w:eastAsia="黑体" w:cs="黑体"/>
          <w:b w:val="0"/>
          <w:bCs w:val="0"/>
          <w:color w:val="auto"/>
          <w:sz w:val="32"/>
          <w:szCs w:val="32"/>
          <w:u w:val="none"/>
          <w:lang w:val="en-US" w:eastAsia="zh-CN"/>
        </w:rPr>
        <w:t>1</w:t>
      </w:r>
    </w:p>
    <w:p w14:paraId="4BC36F96">
      <w:pPr>
        <w:keepNext w:val="0"/>
        <w:keepLines w:val="0"/>
        <w:pageBreakBefore w:val="0"/>
        <w:kinsoku/>
        <w:wordWrap/>
        <w:overflowPunct/>
        <w:topLinePunct w:val="0"/>
        <w:autoSpaceDN/>
        <w:bidi w:val="0"/>
        <w:adjustRightInd/>
        <w:spacing w:line="560" w:lineRule="exact"/>
        <w:jc w:val="both"/>
        <w:textAlignment w:val="auto"/>
        <w:rPr>
          <w:rFonts w:hint="eastAsia" w:ascii="黑体" w:hAnsi="黑体" w:eastAsia="黑体"/>
          <w:color w:val="auto"/>
          <w:sz w:val="32"/>
          <w:szCs w:val="32"/>
          <w:u w:val="single"/>
        </w:rPr>
      </w:pPr>
      <w:bookmarkStart w:id="0" w:name="_GoBack"/>
      <w:bookmarkEnd w:id="0"/>
    </w:p>
    <w:p w14:paraId="331981AD">
      <w:pPr>
        <w:keepNext w:val="0"/>
        <w:keepLines w:val="0"/>
        <w:pageBreakBefore w:val="0"/>
        <w:widowControl/>
        <w:shd w:val="clear" w:color="auto" w:fill="FFFFFF"/>
        <w:kinsoku/>
        <w:wordWrap/>
        <w:overflowPunct/>
        <w:topLinePunct w:val="0"/>
        <w:autoSpaceDE/>
        <w:autoSpaceDN/>
        <w:bidi w:val="0"/>
        <w:adjustRightInd/>
        <w:snapToGrid/>
        <w:spacing w:line="640" w:lineRule="exact"/>
        <w:jc w:val="center"/>
        <w:textAlignment w:val="auto"/>
        <w:outlineLvl w:val="0"/>
        <w:rPr>
          <w:rFonts w:hint="eastAsia" w:ascii="方正小标宋简体" w:hAnsi="方正小标宋简体" w:eastAsia="方正小标宋简体" w:cs="方正小标宋简体"/>
          <w:b w:val="0"/>
          <w:bCs w:val="0"/>
          <w:color w:val="auto"/>
          <w:kern w:val="36"/>
          <w:sz w:val="44"/>
          <w:szCs w:val="44"/>
        </w:rPr>
      </w:pPr>
      <w:r>
        <w:rPr>
          <w:rFonts w:hint="eastAsia" w:ascii="方正小标宋简体" w:hAnsi="方正小标宋简体" w:eastAsia="方正小标宋简体" w:cs="方正小标宋简体"/>
          <w:b w:val="0"/>
          <w:bCs w:val="0"/>
          <w:color w:val="auto"/>
          <w:kern w:val="36"/>
          <w:sz w:val="44"/>
          <w:szCs w:val="44"/>
        </w:rPr>
        <w:t>江门市新会区教育局2025年专项审计服务</w:t>
      </w:r>
    </w:p>
    <w:p w14:paraId="6B3ACFA8">
      <w:pPr>
        <w:keepNext w:val="0"/>
        <w:keepLines w:val="0"/>
        <w:pageBreakBefore w:val="0"/>
        <w:widowControl/>
        <w:shd w:val="clear" w:color="auto" w:fill="FFFFFF"/>
        <w:kinsoku/>
        <w:wordWrap/>
        <w:overflowPunct/>
        <w:topLinePunct w:val="0"/>
        <w:autoSpaceDE/>
        <w:autoSpaceDN/>
        <w:bidi w:val="0"/>
        <w:adjustRightInd/>
        <w:snapToGrid/>
        <w:spacing w:line="640" w:lineRule="exact"/>
        <w:jc w:val="center"/>
        <w:textAlignment w:val="auto"/>
        <w:outlineLvl w:val="0"/>
        <w:rPr>
          <w:rFonts w:hint="eastAsia" w:ascii="方正小标宋简体" w:hAnsi="方正小标宋简体" w:eastAsia="方正小标宋简体" w:cs="方正小标宋简体"/>
          <w:b w:val="0"/>
          <w:bCs w:val="0"/>
          <w:color w:val="auto"/>
          <w:kern w:val="36"/>
          <w:sz w:val="44"/>
          <w:szCs w:val="44"/>
        </w:rPr>
      </w:pPr>
      <w:r>
        <w:rPr>
          <w:rFonts w:hint="eastAsia" w:ascii="方正小标宋简体" w:hAnsi="方正小标宋简体" w:eastAsia="方正小标宋简体" w:cs="方正小标宋简体"/>
          <w:b w:val="0"/>
          <w:bCs w:val="0"/>
          <w:color w:val="auto"/>
          <w:kern w:val="36"/>
          <w:sz w:val="44"/>
          <w:szCs w:val="44"/>
        </w:rPr>
        <w:t>项目采购需求书</w:t>
      </w:r>
    </w:p>
    <w:p w14:paraId="071B8D9E">
      <w:pPr>
        <w:keepNext w:val="0"/>
        <w:keepLines w:val="0"/>
        <w:pageBreakBefore w:val="0"/>
        <w:kinsoku/>
        <w:wordWrap/>
        <w:overflowPunct/>
        <w:topLinePunct w:val="0"/>
        <w:autoSpaceDN/>
        <w:bidi w:val="0"/>
        <w:adjustRightInd/>
        <w:snapToGrid w:val="0"/>
        <w:spacing w:line="560" w:lineRule="exact"/>
        <w:ind w:firstLine="1404" w:firstLineChars="450"/>
        <w:textAlignment w:val="auto"/>
        <w:rPr>
          <w:rFonts w:hint="eastAsia" w:ascii="仿宋" w:hAnsi="仿宋" w:eastAsia="仿宋" w:cs="仿宋"/>
          <w:b w:val="0"/>
          <w:bCs w:val="0"/>
          <w:color w:val="auto"/>
          <w:spacing w:val="-4"/>
          <w:kern w:val="0"/>
          <w:sz w:val="32"/>
          <w:szCs w:val="32"/>
        </w:rPr>
      </w:pPr>
    </w:p>
    <w:p w14:paraId="35424866">
      <w:pPr>
        <w:keepNext w:val="0"/>
        <w:keepLines w:val="0"/>
        <w:pageBreakBefore w:val="0"/>
        <w:kinsoku/>
        <w:wordWrap/>
        <w:overflowPunct/>
        <w:topLinePunct w:val="0"/>
        <w:autoSpaceDN/>
        <w:bidi w:val="0"/>
        <w:adjustRightInd/>
        <w:snapToGrid w:val="0"/>
        <w:spacing w:line="560" w:lineRule="exact"/>
        <w:ind w:firstLine="1404" w:firstLineChars="450"/>
        <w:textAlignment w:val="auto"/>
        <w:rPr>
          <w:rFonts w:hint="eastAsia" w:ascii="仿宋" w:hAnsi="仿宋" w:eastAsia="仿宋" w:cs="仿宋"/>
          <w:color w:val="auto"/>
          <w:spacing w:val="-4"/>
          <w:kern w:val="0"/>
          <w:sz w:val="32"/>
          <w:szCs w:val="32"/>
        </w:rPr>
      </w:pPr>
    </w:p>
    <w:p w14:paraId="77DFA4EA">
      <w:pPr>
        <w:keepNext w:val="0"/>
        <w:keepLines w:val="0"/>
        <w:pageBreakBefore w:val="0"/>
        <w:kinsoku/>
        <w:wordWrap/>
        <w:overflowPunct/>
        <w:topLinePunct w:val="0"/>
        <w:autoSpaceDN/>
        <w:bidi w:val="0"/>
        <w:adjustRightInd/>
        <w:snapToGrid w:val="0"/>
        <w:spacing w:line="560" w:lineRule="exact"/>
        <w:ind w:firstLine="1404" w:firstLineChars="450"/>
        <w:textAlignment w:val="auto"/>
        <w:rPr>
          <w:rFonts w:hint="eastAsia" w:ascii="仿宋" w:hAnsi="仿宋" w:eastAsia="仿宋" w:cs="仿宋"/>
          <w:color w:val="auto"/>
          <w:spacing w:val="-4"/>
          <w:kern w:val="0"/>
          <w:sz w:val="32"/>
          <w:szCs w:val="32"/>
        </w:rPr>
      </w:pPr>
    </w:p>
    <w:p w14:paraId="4514A41B">
      <w:pPr>
        <w:keepNext w:val="0"/>
        <w:keepLines w:val="0"/>
        <w:pageBreakBefore w:val="0"/>
        <w:kinsoku/>
        <w:wordWrap/>
        <w:overflowPunct/>
        <w:topLinePunct w:val="0"/>
        <w:autoSpaceDN/>
        <w:bidi w:val="0"/>
        <w:adjustRightInd/>
        <w:snapToGrid w:val="0"/>
        <w:spacing w:line="560" w:lineRule="exact"/>
        <w:ind w:firstLine="1404" w:firstLineChars="450"/>
        <w:textAlignment w:val="auto"/>
        <w:rPr>
          <w:rFonts w:hint="eastAsia" w:ascii="仿宋" w:hAnsi="仿宋" w:eastAsia="仿宋" w:cs="仿宋"/>
          <w:color w:val="auto"/>
          <w:spacing w:val="-4"/>
          <w:kern w:val="0"/>
          <w:sz w:val="32"/>
          <w:szCs w:val="32"/>
        </w:rPr>
      </w:pPr>
    </w:p>
    <w:p w14:paraId="75B6C170">
      <w:pPr>
        <w:keepNext w:val="0"/>
        <w:keepLines w:val="0"/>
        <w:pageBreakBefore w:val="0"/>
        <w:kinsoku/>
        <w:wordWrap/>
        <w:overflowPunct/>
        <w:topLinePunct w:val="0"/>
        <w:autoSpaceDN/>
        <w:bidi w:val="0"/>
        <w:adjustRightInd/>
        <w:snapToGrid w:val="0"/>
        <w:spacing w:line="560" w:lineRule="exact"/>
        <w:ind w:firstLine="1404" w:firstLineChars="450"/>
        <w:textAlignment w:val="auto"/>
        <w:rPr>
          <w:rFonts w:hint="eastAsia" w:ascii="仿宋" w:hAnsi="仿宋" w:eastAsia="仿宋" w:cs="仿宋"/>
          <w:color w:val="auto"/>
          <w:spacing w:val="-4"/>
          <w:kern w:val="0"/>
          <w:sz w:val="32"/>
          <w:szCs w:val="32"/>
        </w:rPr>
      </w:pPr>
    </w:p>
    <w:p w14:paraId="2367E2F5">
      <w:pPr>
        <w:keepNext w:val="0"/>
        <w:keepLines w:val="0"/>
        <w:pageBreakBefore w:val="0"/>
        <w:kinsoku/>
        <w:wordWrap/>
        <w:overflowPunct/>
        <w:topLinePunct w:val="0"/>
        <w:autoSpaceDN/>
        <w:bidi w:val="0"/>
        <w:adjustRightInd/>
        <w:snapToGrid w:val="0"/>
        <w:spacing w:line="560" w:lineRule="exact"/>
        <w:ind w:firstLine="1404" w:firstLineChars="450"/>
        <w:textAlignment w:val="auto"/>
        <w:rPr>
          <w:rFonts w:hint="eastAsia" w:ascii="仿宋" w:hAnsi="仿宋" w:eastAsia="仿宋" w:cs="仿宋"/>
          <w:color w:val="auto"/>
          <w:spacing w:val="-4"/>
          <w:kern w:val="0"/>
          <w:sz w:val="32"/>
          <w:szCs w:val="32"/>
        </w:rPr>
      </w:pPr>
    </w:p>
    <w:p w14:paraId="6807C5E8">
      <w:pPr>
        <w:keepNext w:val="0"/>
        <w:keepLines w:val="0"/>
        <w:pageBreakBefore w:val="0"/>
        <w:kinsoku/>
        <w:wordWrap/>
        <w:overflowPunct/>
        <w:topLinePunct w:val="0"/>
        <w:autoSpaceDN/>
        <w:bidi w:val="0"/>
        <w:adjustRightInd/>
        <w:snapToGrid w:val="0"/>
        <w:spacing w:line="560" w:lineRule="exact"/>
        <w:ind w:firstLine="1404" w:firstLineChars="450"/>
        <w:textAlignment w:val="auto"/>
        <w:rPr>
          <w:rFonts w:hint="eastAsia" w:ascii="仿宋" w:hAnsi="仿宋" w:eastAsia="仿宋" w:cs="仿宋"/>
          <w:color w:val="auto"/>
          <w:spacing w:val="-4"/>
          <w:kern w:val="0"/>
          <w:sz w:val="32"/>
          <w:szCs w:val="32"/>
        </w:rPr>
      </w:pPr>
    </w:p>
    <w:p w14:paraId="72ED8962">
      <w:pPr>
        <w:keepNext w:val="0"/>
        <w:keepLines w:val="0"/>
        <w:pageBreakBefore w:val="0"/>
        <w:kinsoku/>
        <w:wordWrap/>
        <w:overflowPunct/>
        <w:topLinePunct w:val="0"/>
        <w:autoSpaceDN/>
        <w:bidi w:val="0"/>
        <w:adjustRightInd/>
        <w:snapToGrid w:val="0"/>
        <w:spacing w:line="560" w:lineRule="exact"/>
        <w:ind w:firstLine="1404" w:firstLineChars="450"/>
        <w:textAlignment w:val="auto"/>
        <w:rPr>
          <w:rFonts w:hint="eastAsia" w:ascii="仿宋" w:hAnsi="仿宋" w:eastAsia="仿宋" w:cs="仿宋"/>
          <w:color w:val="auto"/>
          <w:spacing w:val="-4"/>
          <w:kern w:val="0"/>
          <w:sz w:val="32"/>
          <w:szCs w:val="32"/>
        </w:rPr>
      </w:pPr>
    </w:p>
    <w:p w14:paraId="760D4DC0">
      <w:pPr>
        <w:keepNext w:val="0"/>
        <w:keepLines w:val="0"/>
        <w:pageBreakBefore w:val="0"/>
        <w:kinsoku/>
        <w:wordWrap/>
        <w:overflowPunct/>
        <w:topLinePunct w:val="0"/>
        <w:autoSpaceDN/>
        <w:bidi w:val="0"/>
        <w:adjustRightInd/>
        <w:snapToGrid w:val="0"/>
        <w:spacing w:line="560" w:lineRule="exact"/>
        <w:textAlignment w:val="auto"/>
        <w:rPr>
          <w:rFonts w:hint="eastAsia" w:ascii="仿宋" w:hAnsi="仿宋" w:eastAsia="仿宋" w:cs="仿宋"/>
          <w:color w:val="auto"/>
          <w:spacing w:val="-4"/>
          <w:kern w:val="0"/>
          <w:sz w:val="32"/>
          <w:szCs w:val="32"/>
        </w:rPr>
      </w:pPr>
    </w:p>
    <w:p w14:paraId="7208FA3C">
      <w:pPr>
        <w:keepNext w:val="0"/>
        <w:keepLines w:val="0"/>
        <w:pageBreakBefore w:val="0"/>
        <w:kinsoku/>
        <w:wordWrap/>
        <w:overflowPunct/>
        <w:topLinePunct w:val="0"/>
        <w:autoSpaceDN/>
        <w:bidi w:val="0"/>
        <w:adjustRightInd/>
        <w:snapToGrid w:val="0"/>
        <w:spacing w:line="560" w:lineRule="exact"/>
        <w:textAlignment w:val="auto"/>
        <w:rPr>
          <w:rFonts w:hint="eastAsia" w:ascii="仿宋" w:hAnsi="仿宋" w:eastAsia="仿宋" w:cs="仿宋"/>
          <w:color w:val="auto"/>
          <w:spacing w:val="-4"/>
          <w:kern w:val="0"/>
          <w:sz w:val="32"/>
          <w:szCs w:val="32"/>
        </w:rPr>
      </w:pPr>
    </w:p>
    <w:p w14:paraId="69585AFB">
      <w:pPr>
        <w:keepNext w:val="0"/>
        <w:keepLines w:val="0"/>
        <w:pageBreakBefore w:val="0"/>
        <w:kinsoku/>
        <w:wordWrap/>
        <w:overflowPunct/>
        <w:topLinePunct w:val="0"/>
        <w:autoSpaceDN/>
        <w:bidi w:val="0"/>
        <w:adjustRightInd/>
        <w:snapToGrid w:val="0"/>
        <w:spacing w:line="560" w:lineRule="exact"/>
        <w:textAlignment w:val="auto"/>
        <w:rPr>
          <w:rFonts w:hint="eastAsia" w:ascii="仿宋" w:hAnsi="仿宋" w:eastAsia="仿宋" w:cs="仿宋"/>
          <w:color w:val="auto"/>
          <w:spacing w:val="-4"/>
          <w:kern w:val="0"/>
          <w:sz w:val="32"/>
          <w:szCs w:val="32"/>
        </w:rPr>
      </w:pPr>
    </w:p>
    <w:p w14:paraId="4F2069C6">
      <w:pPr>
        <w:keepNext w:val="0"/>
        <w:keepLines w:val="0"/>
        <w:pageBreakBefore w:val="0"/>
        <w:kinsoku/>
        <w:wordWrap/>
        <w:overflowPunct/>
        <w:topLinePunct w:val="0"/>
        <w:autoSpaceDN/>
        <w:bidi w:val="0"/>
        <w:adjustRightInd/>
        <w:snapToGrid w:val="0"/>
        <w:spacing w:line="560" w:lineRule="exact"/>
        <w:textAlignment w:val="auto"/>
        <w:rPr>
          <w:rFonts w:hint="eastAsia" w:ascii="仿宋" w:hAnsi="仿宋" w:eastAsia="仿宋" w:cs="仿宋"/>
          <w:color w:val="auto"/>
          <w:spacing w:val="-4"/>
          <w:kern w:val="0"/>
          <w:sz w:val="32"/>
          <w:szCs w:val="32"/>
        </w:rPr>
      </w:pPr>
    </w:p>
    <w:p w14:paraId="4A677B06">
      <w:pPr>
        <w:keepNext w:val="0"/>
        <w:keepLines w:val="0"/>
        <w:pageBreakBefore w:val="0"/>
        <w:kinsoku/>
        <w:wordWrap/>
        <w:overflowPunct/>
        <w:topLinePunct w:val="0"/>
        <w:autoSpaceDN/>
        <w:bidi w:val="0"/>
        <w:adjustRightInd/>
        <w:snapToGrid w:val="0"/>
        <w:spacing w:line="560" w:lineRule="exact"/>
        <w:textAlignment w:val="auto"/>
        <w:rPr>
          <w:rFonts w:hint="eastAsia" w:ascii="仿宋" w:hAnsi="仿宋" w:eastAsia="仿宋" w:cs="仿宋"/>
          <w:color w:val="auto"/>
          <w:spacing w:val="-4"/>
          <w:kern w:val="0"/>
          <w:sz w:val="32"/>
          <w:szCs w:val="32"/>
        </w:rPr>
      </w:pPr>
    </w:p>
    <w:p w14:paraId="4840D2D9">
      <w:pPr>
        <w:keepNext w:val="0"/>
        <w:keepLines w:val="0"/>
        <w:pageBreakBefore w:val="0"/>
        <w:kinsoku/>
        <w:wordWrap/>
        <w:overflowPunct/>
        <w:topLinePunct w:val="0"/>
        <w:autoSpaceDN/>
        <w:bidi w:val="0"/>
        <w:adjustRightInd/>
        <w:snapToGrid w:val="0"/>
        <w:spacing w:line="560" w:lineRule="exact"/>
        <w:textAlignment w:val="auto"/>
        <w:rPr>
          <w:rFonts w:hint="eastAsia" w:ascii="仿宋" w:hAnsi="仿宋" w:eastAsia="仿宋" w:cs="仿宋"/>
          <w:color w:val="auto"/>
          <w:spacing w:val="-4"/>
          <w:kern w:val="0"/>
          <w:sz w:val="32"/>
          <w:szCs w:val="32"/>
        </w:rPr>
      </w:pPr>
    </w:p>
    <w:p w14:paraId="4D4E6E41">
      <w:pPr>
        <w:keepNext w:val="0"/>
        <w:keepLines w:val="0"/>
        <w:pageBreakBefore w:val="0"/>
        <w:kinsoku/>
        <w:wordWrap/>
        <w:overflowPunct/>
        <w:topLinePunct w:val="0"/>
        <w:autoSpaceDN/>
        <w:bidi w:val="0"/>
        <w:adjustRightInd/>
        <w:snapToGrid w:val="0"/>
        <w:spacing w:line="560" w:lineRule="exact"/>
        <w:textAlignment w:val="auto"/>
        <w:rPr>
          <w:rFonts w:hint="eastAsia" w:ascii="仿宋" w:hAnsi="仿宋" w:eastAsia="仿宋" w:cs="仿宋"/>
          <w:color w:val="auto"/>
          <w:spacing w:val="-4"/>
          <w:kern w:val="0"/>
          <w:sz w:val="32"/>
          <w:szCs w:val="32"/>
        </w:rPr>
      </w:pPr>
    </w:p>
    <w:p w14:paraId="091D7D01">
      <w:pPr>
        <w:keepNext w:val="0"/>
        <w:keepLines w:val="0"/>
        <w:pageBreakBefore w:val="0"/>
        <w:kinsoku/>
        <w:wordWrap/>
        <w:overflowPunct/>
        <w:topLinePunct w:val="0"/>
        <w:autoSpaceDN/>
        <w:bidi w:val="0"/>
        <w:adjustRightInd/>
        <w:snapToGrid w:val="0"/>
        <w:spacing w:line="560" w:lineRule="exact"/>
        <w:ind w:firstLine="1404" w:firstLineChars="450"/>
        <w:textAlignment w:val="auto"/>
        <w:rPr>
          <w:rFonts w:hint="eastAsia" w:ascii="仿宋" w:hAnsi="仿宋" w:eastAsia="仿宋" w:cs="仿宋"/>
          <w:color w:val="auto"/>
          <w:spacing w:val="-4"/>
          <w:kern w:val="0"/>
          <w:sz w:val="32"/>
          <w:szCs w:val="32"/>
        </w:rPr>
      </w:pPr>
    </w:p>
    <w:p w14:paraId="605567C4">
      <w:pPr>
        <w:keepNext w:val="0"/>
        <w:keepLines w:val="0"/>
        <w:pageBreakBefore w:val="0"/>
        <w:kinsoku/>
        <w:wordWrap/>
        <w:overflowPunct/>
        <w:topLinePunct w:val="0"/>
        <w:autoSpaceDN/>
        <w:bidi w:val="0"/>
        <w:adjustRightInd/>
        <w:snapToGrid w:val="0"/>
        <w:spacing w:line="560" w:lineRule="exact"/>
        <w:jc w:val="center"/>
        <w:textAlignment w:val="auto"/>
        <w:rPr>
          <w:rFonts w:hint="eastAsia" w:ascii="仿宋" w:hAnsi="仿宋" w:eastAsia="仿宋" w:cs="仿宋"/>
          <w:color w:val="auto"/>
          <w:spacing w:val="-4"/>
          <w:kern w:val="0"/>
          <w:sz w:val="32"/>
          <w:szCs w:val="32"/>
          <w:u w:val="single"/>
        </w:rPr>
      </w:pPr>
      <w:r>
        <w:rPr>
          <w:rFonts w:hint="eastAsia" w:ascii="仿宋" w:hAnsi="仿宋" w:eastAsia="仿宋" w:cs="仿宋"/>
          <w:color w:val="auto"/>
          <w:spacing w:val="-4"/>
          <w:kern w:val="0"/>
          <w:sz w:val="32"/>
          <w:szCs w:val="32"/>
        </w:rPr>
        <w:t>采购单位：</w:t>
      </w:r>
      <w:r>
        <w:rPr>
          <w:rFonts w:hint="eastAsia" w:ascii="仿宋" w:hAnsi="仿宋" w:eastAsia="仿宋" w:cs="仿宋"/>
          <w:color w:val="auto"/>
          <w:spacing w:val="-4"/>
          <w:kern w:val="0"/>
          <w:sz w:val="32"/>
          <w:szCs w:val="32"/>
          <w:u w:val="single"/>
        </w:rPr>
        <w:t xml:space="preserve"> 江门市新会区教育局</w:t>
      </w:r>
    </w:p>
    <w:p w14:paraId="60695CD7">
      <w:pPr>
        <w:keepNext w:val="0"/>
        <w:keepLines w:val="0"/>
        <w:pageBreakBefore w:val="0"/>
        <w:kinsoku/>
        <w:wordWrap/>
        <w:overflowPunct/>
        <w:topLinePunct w:val="0"/>
        <w:autoSpaceDN/>
        <w:bidi w:val="0"/>
        <w:adjustRightInd/>
        <w:spacing w:line="560" w:lineRule="exact"/>
        <w:textAlignment w:val="auto"/>
        <w:rPr>
          <w:rFonts w:hint="eastAsia" w:ascii="仿宋" w:hAnsi="仿宋" w:eastAsia="仿宋" w:cs="仿宋"/>
          <w:color w:val="auto"/>
          <w:spacing w:val="-4"/>
          <w:kern w:val="0"/>
          <w:sz w:val="32"/>
          <w:szCs w:val="32"/>
          <w:u w:val="single"/>
        </w:rPr>
      </w:pPr>
      <w:r>
        <w:rPr>
          <w:rFonts w:hint="eastAsia" w:ascii="仿宋" w:hAnsi="仿宋" w:eastAsia="仿宋" w:cs="仿宋"/>
          <w:color w:val="auto"/>
          <w:spacing w:val="-4"/>
          <w:kern w:val="0"/>
          <w:sz w:val="32"/>
          <w:szCs w:val="32"/>
          <w:u w:val="single"/>
        </w:rPr>
        <w:br w:type="page"/>
      </w:r>
    </w:p>
    <w:p w14:paraId="2DEC45ED">
      <w:pPr>
        <w:keepNext w:val="0"/>
        <w:keepLines w:val="0"/>
        <w:pageBreakBefore w:val="0"/>
        <w:kinsoku/>
        <w:wordWrap/>
        <w:overflowPunct/>
        <w:topLinePunct w:val="0"/>
        <w:autoSpaceDN/>
        <w:bidi w:val="0"/>
        <w:adjustRightInd/>
        <w:snapToGrid w:val="0"/>
        <w:spacing w:line="560" w:lineRule="exact"/>
        <w:ind w:firstLine="627" w:firstLineChars="200"/>
        <w:textAlignment w:val="auto"/>
        <w:rPr>
          <w:rFonts w:hint="eastAsia" w:ascii="仿宋" w:hAnsi="仿宋" w:eastAsia="仿宋" w:cs="仿宋"/>
          <w:b w:val="0"/>
          <w:bCs/>
          <w:color w:val="auto"/>
          <w:spacing w:val="-4"/>
          <w:kern w:val="0"/>
          <w:sz w:val="32"/>
          <w:szCs w:val="32"/>
        </w:rPr>
      </w:pPr>
      <w:r>
        <w:rPr>
          <w:rFonts w:hint="eastAsia" w:ascii="黑体" w:hAnsi="黑体" w:eastAsia="黑体" w:cs="黑体"/>
          <w:b/>
          <w:color w:val="auto"/>
          <w:spacing w:val="-4"/>
          <w:kern w:val="0"/>
          <w:sz w:val="32"/>
          <w:szCs w:val="32"/>
        </w:rPr>
        <w:t>一、</w:t>
      </w:r>
      <w:r>
        <w:rPr>
          <w:rFonts w:hint="eastAsia" w:ascii="黑体" w:hAnsi="黑体" w:eastAsia="黑体" w:cs="黑体"/>
          <w:b w:val="0"/>
          <w:bCs/>
          <w:color w:val="auto"/>
          <w:spacing w:val="-4"/>
          <w:kern w:val="0"/>
          <w:sz w:val="32"/>
          <w:szCs w:val="32"/>
        </w:rPr>
        <w:t>供应商（资质）要求</w:t>
      </w:r>
    </w:p>
    <w:p w14:paraId="34128ADD">
      <w:pPr>
        <w:pStyle w:val="3"/>
        <w:keepNext w:val="0"/>
        <w:keepLines w:val="0"/>
        <w:pageBreakBefore w:val="0"/>
        <w:widowControl/>
        <w:shd w:val="clear" w:fill="FFFFFF"/>
        <w:kinsoku/>
        <w:wordWrap/>
        <w:overflowPunct/>
        <w:topLinePunct w:val="0"/>
        <w:autoSpaceDE w:val="0"/>
        <w:autoSpaceDN/>
        <w:bidi w:val="0"/>
        <w:adjustRightInd/>
        <w:spacing w:before="0" w:beforeAutospacing="0" w:after="0" w:afterAutospacing="0" w:line="560" w:lineRule="exact"/>
        <w:ind w:left="0" w:right="0" w:firstLine="640" w:firstLineChars="200"/>
        <w:textAlignment w:val="auto"/>
        <w:rPr>
          <w:rFonts w:hint="eastAsia" w:ascii="仿宋" w:hAnsi="仿宋" w:eastAsia="仿宋" w:cs="仿宋"/>
          <w:color w:val="auto"/>
          <w:sz w:val="32"/>
          <w:szCs w:val="32"/>
          <w:shd w:val="clear" w:fill="FFFFFF"/>
          <w:lang w:val="en-US"/>
        </w:rPr>
      </w:pPr>
      <w:r>
        <w:rPr>
          <w:rFonts w:hint="eastAsia" w:ascii="仿宋" w:hAnsi="仿宋" w:eastAsia="仿宋" w:cs="仿宋"/>
          <w:color w:val="auto"/>
          <w:sz w:val="32"/>
          <w:szCs w:val="32"/>
          <w:shd w:val="clear" w:fill="FFFFFF"/>
          <w:lang w:eastAsia="zh-CN"/>
        </w:rPr>
        <w:t>（一）符合《中华人民共和国政府采购法》第二十二条规定：</w:t>
      </w:r>
    </w:p>
    <w:p w14:paraId="192D38FE">
      <w:pPr>
        <w:pStyle w:val="3"/>
        <w:keepNext w:val="0"/>
        <w:keepLines w:val="0"/>
        <w:pageBreakBefore w:val="0"/>
        <w:widowControl/>
        <w:shd w:val="clear" w:fill="FFFFFF"/>
        <w:kinsoku/>
        <w:wordWrap/>
        <w:overflowPunct/>
        <w:topLinePunct w:val="0"/>
        <w:autoSpaceDE w:val="0"/>
        <w:autoSpaceDN/>
        <w:bidi w:val="0"/>
        <w:adjustRightInd/>
        <w:spacing w:before="0" w:beforeAutospacing="0" w:after="0" w:afterAutospacing="0" w:line="560" w:lineRule="exact"/>
        <w:ind w:left="0" w:right="0" w:firstLine="640" w:firstLineChars="200"/>
        <w:textAlignment w:val="auto"/>
        <w:rPr>
          <w:rFonts w:hint="eastAsia" w:ascii="仿宋" w:hAnsi="仿宋" w:eastAsia="仿宋" w:cs="仿宋"/>
          <w:color w:val="auto"/>
          <w:sz w:val="32"/>
          <w:szCs w:val="32"/>
          <w:shd w:val="clear" w:fill="FFFFFF"/>
          <w:lang w:val="en-US"/>
        </w:rPr>
      </w:pPr>
      <w:r>
        <w:rPr>
          <w:rFonts w:hint="eastAsia" w:ascii="仿宋" w:hAnsi="仿宋" w:eastAsia="仿宋" w:cs="仿宋"/>
          <w:color w:val="auto"/>
          <w:sz w:val="32"/>
          <w:szCs w:val="32"/>
          <w:shd w:val="clear" w:fill="FFFFFF"/>
          <w:lang w:val="en-US"/>
        </w:rPr>
        <w:t>1.</w:t>
      </w:r>
      <w:r>
        <w:rPr>
          <w:rFonts w:hint="eastAsia" w:ascii="仿宋" w:hAnsi="仿宋" w:eastAsia="仿宋" w:cs="仿宋"/>
          <w:color w:val="auto"/>
          <w:sz w:val="32"/>
          <w:szCs w:val="32"/>
          <w:shd w:val="clear" w:fill="FFFFFF"/>
          <w:lang w:eastAsia="zh-CN"/>
        </w:rPr>
        <w:t>具有独立承担民事责任的能力；</w:t>
      </w:r>
    </w:p>
    <w:p w14:paraId="2C5EE07C">
      <w:pPr>
        <w:pStyle w:val="3"/>
        <w:keepNext w:val="0"/>
        <w:keepLines w:val="0"/>
        <w:pageBreakBefore w:val="0"/>
        <w:widowControl/>
        <w:shd w:val="clear" w:fill="FFFFFF"/>
        <w:kinsoku/>
        <w:wordWrap/>
        <w:overflowPunct/>
        <w:topLinePunct w:val="0"/>
        <w:autoSpaceDE w:val="0"/>
        <w:autoSpaceDN/>
        <w:bidi w:val="0"/>
        <w:adjustRightInd/>
        <w:spacing w:before="0" w:beforeAutospacing="0" w:after="0" w:afterAutospacing="0" w:line="560" w:lineRule="exact"/>
        <w:ind w:left="0" w:right="0" w:firstLine="640" w:firstLineChars="200"/>
        <w:textAlignment w:val="auto"/>
        <w:rPr>
          <w:rFonts w:hint="eastAsia" w:ascii="仿宋" w:hAnsi="仿宋" w:eastAsia="仿宋" w:cs="仿宋"/>
          <w:color w:val="auto"/>
          <w:sz w:val="32"/>
          <w:szCs w:val="32"/>
          <w:shd w:val="clear" w:fill="FFFFFF"/>
          <w:lang w:val="en-US"/>
        </w:rPr>
      </w:pPr>
      <w:r>
        <w:rPr>
          <w:rFonts w:hint="eastAsia" w:ascii="仿宋" w:hAnsi="仿宋" w:eastAsia="仿宋" w:cs="仿宋"/>
          <w:color w:val="auto"/>
          <w:sz w:val="32"/>
          <w:szCs w:val="32"/>
          <w:shd w:val="clear" w:fill="FFFFFF"/>
          <w:lang w:val="en-US"/>
        </w:rPr>
        <w:t>2.</w:t>
      </w:r>
      <w:r>
        <w:rPr>
          <w:rFonts w:hint="eastAsia" w:ascii="仿宋" w:hAnsi="仿宋" w:eastAsia="仿宋" w:cs="仿宋"/>
          <w:color w:val="auto"/>
          <w:sz w:val="32"/>
          <w:szCs w:val="32"/>
          <w:shd w:val="clear" w:fill="FFFFFF"/>
          <w:lang w:eastAsia="zh-CN"/>
        </w:rPr>
        <w:t>具有良好的商业信誉和健全的财务会计制度；</w:t>
      </w:r>
    </w:p>
    <w:p w14:paraId="7CA8587C">
      <w:pPr>
        <w:pStyle w:val="3"/>
        <w:keepNext w:val="0"/>
        <w:keepLines w:val="0"/>
        <w:pageBreakBefore w:val="0"/>
        <w:widowControl/>
        <w:shd w:val="clear" w:fill="FFFFFF"/>
        <w:kinsoku/>
        <w:wordWrap/>
        <w:overflowPunct/>
        <w:topLinePunct w:val="0"/>
        <w:autoSpaceDE w:val="0"/>
        <w:autoSpaceDN/>
        <w:bidi w:val="0"/>
        <w:adjustRightInd/>
        <w:spacing w:before="0" w:beforeAutospacing="0" w:after="0" w:afterAutospacing="0" w:line="560" w:lineRule="exact"/>
        <w:ind w:left="0" w:right="0" w:firstLine="640" w:firstLineChars="200"/>
        <w:textAlignment w:val="auto"/>
        <w:rPr>
          <w:rFonts w:hint="eastAsia" w:ascii="仿宋" w:hAnsi="仿宋" w:eastAsia="仿宋" w:cs="仿宋"/>
          <w:color w:val="auto"/>
          <w:sz w:val="32"/>
          <w:szCs w:val="32"/>
          <w:shd w:val="clear" w:fill="FFFFFF"/>
          <w:lang w:val="en-US"/>
        </w:rPr>
      </w:pPr>
      <w:r>
        <w:rPr>
          <w:rFonts w:hint="eastAsia" w:ascii="仿宋" w:hAnsi="仿宋" w:eastAsia="仿宋" w:cs="仿宋"/>
          <w:color w:val="auto"/>
          <w:sz w:val="32"/>
          <w:szCs w:val="32"/>
          <w:shd w:val="clear" w:fill="FFFFFF"/>
          <w:lang w:val="en-US"/>
        </w:rPr>
        <w:t>3.</w:t>
      </w:r>
      <w:r>
        <w:rPr>
          <w:rFonts w:hint="eastAsia" w:ascii="仿宋" w:hAnsi="仿宋" w:eastAsia="仿宋" w:cs="仿宋"/>
          <w:color w:val="auto"/>
          <w:sz w:val="32"/>
          <w:szCs w:val="32"/>
          <w:shd w:val="clear" w:fill="FFFFFF"/>
          <w:lang w:eastAsia="zh-CN"/>
        </w:rPr>
        <w:t>具有履行合同所必需的设备和专业技术能力；</w:t>
      </w:r>
    </w:p>
    <w:p w14:paraId="3D50AB44">
      <w:pPr>
        <w:pStyle w:val="3"/>
        <w:keepNext w:val="0"/>
        <w:keepLines w:val="0"/>
        <w:pageBreakBefore w:val="0"/>
        <w:widowControl/>
        <w:shd w:val="clear" w:fill="FFFFFF"/>
        <w:kinsoku/>
        <w:wordWrap/>
        <w:overflowPunct/>
        <w:topLinePunct w:val="0"/>
        <w:autoSpaceDE w:val="0"/>
        <w:autoSpaceDN/>
        <w:bidi w:val="0"/>
        <w:adjustRightInd/>
        <w:spacing w:before="0" w:beforeAutospacing="0" w:after="0" w:afterAutospacing="0" w:line="560" w:lineRule="exact"/>
        <w:ind w:left="0" w:right="0" w:firstLine="640" w:firstLineChars="200"/>
        <w:textAlignment w:val="auto"/>
        <w:rPr>
          <w:rFonts w:hint="eastAsia" w:ascii="仿宋" w:hAnsi="仿宋" w:eastAsia="仿宋" w:cs="仿宋"/>
          <w:color w:val="auto"/>
          <w:sz w:val="32"/>
          <w:szCs w:val="32"/>
          <w:shd w:val="clear" w:fill="FFFFFF"/>
          <w:lang w:val="en-US"/>
        </w:rPr>
      </w:pPr>
      <w:r>
        <w:rPr>
          <w:rFonts w:hint="eastAsia" w:ascii="仿宋" w:hAnsi="仿宋" w:eastAsia="仿宋" w:cs="仿宋"/>
          <w:color w:val="auto"/>
          <w:sz w:val="32"/>
          <w:szCs w:val="32"/>
          <w:shd w:val="clear" w:fill="FFFFFF"/>
          <w:lang w:val="en-US"/>
        </w:rPr>
        <w:t>4.</w:t>
      </w:r>
      <w:r>
        <w:rPr>
          <w:rFonts w:hint="eastAsia" w:ascii="仿宋" w:hAnsi="仿宋" w:eastAsia="仿宋" w:cs="仿宋"/>
          <w:color w:val="auto"/>
          <w:sz w:val="32"/>
          <w:szCs w:val="32"/>
          <w:shd w:val="clear" w:fill="FFFFFF"/>
          <w:lang w:eastAsia="zh-CN"/>
        </w:rPr>
        <w:t>法律、行政法规规定的其他条件。</w:t>
      </w:r>
    </w:p>
    <w:p w14:paraId="465B6C89">
      <w:pPr>
        <w:pStyle w:val="3"/>
        <w:keepNext w:val="0"/>
        <w:keepLines w:val="0"/>
        <w:pageBreakBefore w:val="0"/>
        <w:widowControl/>
        <w:shd w:val="clear" w:fill="FFFFFF"/>
        <w:kinsoku/>
        <w:wordWrap/>
        <w:overflowPunct/>
        <w:topLinePunct w:val="0"/>
        <w:autoSpaceDE w:val="0"/>
        <w:autoSpaceDN/>
        <w:bidi w:val="0"/>
        <w:adjustRightInd/>
        <w:spacing w:before="0" w:beforeAutospacing="0" w:after="0" w:afterAutospacing="0" w:line="560" w:lineRule="exact"/>
        <w:ind w:left="0" w:right="0" w:firstLine="640" w:firstLineChars="200"/>
        <w:textAlignment w:val="auto"/>
        <w:rPr>
          <w:rFonts w:hint="eastAsia" w:ascii="仿宋" w:hAnsi="仿宋" w:eastAsia="仿宋" w:cs="仿宋"/>
          <w:color w:val="auto"/>
          <w:sz w:val="32"/>
          <w:szCs w:val="32"/>
          <w:shd w:val="clear" w:fill="FFFFFF"/>
          <w:lang w:val="en-US"/>
        </w:rPr>
      </w:pPr>
      <w:r>
        <w:rPr>
          <w:rFonts w:hint="eastAsia" w:ascii="仿宋" w:hAnsi="仿宋" w:eastAsia="仿宋" w:cs="仿宋"/>
          <w:color w:val="auto"/>
          <w:sz w:val="32"/>
          <w:szCs w:val="32"/>
          <w:shd w:val="clear" w:fill="FFFFFF"/>
          <w:lang w:eastAsia="zh-CN"/>
        </w:rPr>
        <w:t>（二）</w:t>
      </w:r>
      <w:r>
        <w:rPr>
          <w:rFonts w:hint="eastAsia" w:ascii="仿宋" w:hAnsi="仿宋" w:eastAsia="仿宋" w:cs="仿宋"/>
          <w:bCs/>
          <w:color w:val="auto"/>
          <w:spacing w:val="-4"/>
          <w:sz w:val="32"/>
          <w:szCs w:val="32"/>
          <w:shd w:val="clear" w:fill="FFFFFF"/>
          <w:lang w:eastAsia="zh-CN"/>
        </w:rPr>
        <w:t>供应商</w:t>
      </w:r>
      <w:r>
        <w:rPr>
          <w:rFonts w:hint="eastAsia" w:ascii="仿宋" w:hAnsi="仿宋" w:eastAsia="仿宋" w:cs="仿宋"/>
          <w:color w:val="auto"/>
          <w:spacing w:val="-4"/>
          <w:sz w:val="32"/>
          <w:szCs w:val="32"/>
          <w:shd w:val="clear" w:fill="FFFFFF"/>
          <w:lang w:eastAsia="zh-CN"/>
        </w:rPr>
        <w:t>应在中华人民共和国境内注册，具有独立法人资格，持有有效的营业执照和国家财政部门颁发的会计师事务所执业证书。</w:t>
      </w:r>
    </w:p>
    <w:p w14:paraId="5037EC4F">
      <w:pPr>
        <w:pStyle w:val="3"/>
        <w:keepNext w:val="0"/>
        <w:keepLines w:val="0"/>
        <w:pageBreakBefore w:val="0"/>
        <w:widowControl/>
        <w:shd w:val="clear" w:fill="FFFFFF"/>
        <w:kinsoku/>
        <w:wordWrap/>
        <w:overflowPunct/>
        <w:topLinePunct w:val="0"/>
        <w:autoSpaceDE w:val="0"/>
        <w:autoSpaceDN/>
        <w:bidi w:val="0"/>
        <w:adjustRightInd/>
        <w:spacing w:before="0" w:beforeAutospacing="0" w:after="0" w:afterAutospacing="0" w:line="560" w:lineRule="exact"/>
        <w:ind w:left="0" w:right="0" w:firstLine="640" w:firstLineChars="200"/>
        <w:textAlignment w:val="auto"/>
        <w:rPr>
          <w:rFonts w:hint="eastAsia" w:ascii="仿宋" w:hAnsi="仿宋" w:eastAsia="仿宋" w:cs="仿宋"/>
          <w:color w:val="auto"/>
          <w:sz w:val="32"/>
          <w:szCs w:val="32"/>
          <w:shd w:val="clear" w:fill="FFFFFF"/>
          <w:lang w:val="en-US"/>
        </w:rPr>
      </w:pPr>
      <w:r>
        <w:rPr>
          <w:rFonts w:hint="eastAsia" w:ascii="仿宋" w:hAnsi="仿宋" w:eastAsia="仿宋" w:cs="仿宋"/>
          <w:color w:val="auto"/>
          <w:sz w:val="32"/>
          <w:szCs w:val="32"/>
          <w:shd w:val="clear" w:fill="FFFFFF"/>
          <w:lang w:eastAsia="zh-CN"/>
        </w:rPr>
        <w:t>（四）未被列入“信用中国”网站</w:t>
      </w:r>
      <w:r>
        <w:rPr>
          <w:rFonts w:hint="eastAsia" w:ascii="仿宋" w:hAnsi="仿宋" w:eastAsia="仿宋" w:cs="仿宋"/>
          <w:color w:val="auto"/>
          <w:sz w:val="32"/>
          <w:szCs w:val="32"/>
          <w:shd w:val="clear" w:fill="FFFFFF"/>
          <w:lang w:val="en-US"/>
        </w:rPr>
        <w:t>(www.creditchina.gov.cn)</w:t>
      </w:r>
      <w:r>
        <w:rPr>
          <w:rFonts w:hint="eastAsia" w:ascii="仿宋" w:hAnsi="仿宋" w:eastAsia="仿宋" w:cs="仿宋"/>
          <w:color w:val="auto"/>
          <w:sz w:val="32"/>
          <w:szCs w:val="32"/>
          <w:shd w:val="clear" w:fill="FFFFFF"/>
          <w:lang w:eastAsia="zh-CN"/>
        </w:rPr>
        <w:t>“严重失信主体名单”记录名单；不处于中国政府采购网</w:t>
      </w:r>
      <w:r>
        <w:rPr>
          <w:rFonts w:hint="eastAsia" w:ascii="仿宋" w:hAnsi="仿宋" w:eastAsia="仿宋" w:cs="仿宋"/>
          <w:color w:val="auto"/>
          <w:sz w:val="32"/>
          <w:szCs w:val="32"/>
          <w:shd w:val="clear" w:fill="FFFFFF"/>
          <w:lang w:val="en-US"/>
        </w:rPr>
        <w:t>(www.ccgp.gov.cn)</w:t>
      </w:r>
      <w:r>
        <w:rPr>
          <w:rFonts w:hint="eastAsia" w:ascii="仿宋" w:hAnsi="仿宋" w:eastAsia="仿宋" w:cs="仿宋"/>
          <w:color w:val="auto"/>
          <w:sz w:val="32"/>
          <w:szCs w:val="32"/>
          <w:shd w:val="clear" w:fill="FFFFFF"/>
          <w:lang w:eastAsia="zh-CN"/>
        </w:rPr>
        <w:t>“政府采购不良行为记录名单”。</w:t>
      </w:r>
    </w:p>
    <w:p w14:paraId="7E86D462">
      <w:pPr>
        <w:pStyle w:val="3"/>
        <w:keepNext w:val="0"/>
        <w:keepLines w:val="0"/>
        <w:pageBreakBefore w:val="0"/>
        <w:widowControl/>
        <w:shd w:val="clear" w:fill="FFFFFF"/>
        <w:kinsoku/>
        <w:wordWrap/>
        <w:overflowPunct/>
        <w:topLinePunct w:val="0"/>
        <w:autoSpaceDE w:val="0"/>
        <w:autoSpaceDN/>
        <w:bidi w:val="0"/>
        <w:adjustRightInd/>
        <w:spacing w:before="0" w:beforeAutospacing="0" w:after="0" w:afterAutospacing="0" w:line="560" w:lineRule="exact"/>
        <w:ind w:left="0" w:right="0" w:firstLine="640" w:firstLineChars="200"/>
        <w:textAlignment w:val="auto"/>
        <w:rPr>
          <w:rFonts w:hint="eastAsia" w:ascii="仿宋" w:hAnsi="仿宋" w:eastAsia="仿宋" w:cs="仿宋"/>
          <w:color w:val="auto"/>
          <w:sz w:val="32"/>
          <w:szCs w:val="32"/>
          <w:shd w:val="clear" w:fill="FFFFFF"/>
          <w:lang w:val="en-US"/>
        </w:rPr>
      </w:pPr>
      <w:r>
        <w:rPr>
          <w:rFonts w:hint="eastAsia" w:ascii="仿宋" w:hAnsi="仿宋" w:eastAsia="仿宋" w:cs="仿宋"/>
          <w:color w:val="auto"/>
          <w:sz w:val="32"/>
          <w:szCs w:val="32"/>
          <w:shd w:val="clear" w:fill="FFFFFF"/>
          <w:lang w:eastAsia="zh-CN"/>
        </w:rPr>
        <w:t>（五）在广东省政府采购网政府采购网上登记备案。</w:t>
      </w:r>
    </w:p>
    <w:p w14:paraId="59089485">
      <w:pPr>
        <w:keepNext w:val="0"/>
        <w:keepLines w:val="0"/>
        <w:pageBreakBefore w:val="0"/>
        <w:widowControl w:val="0"/>
        <w:suppressLineNumbers w:val="0"/>
        <w:kinsoku/>
        <w:wordWrap/>
        <w:overflowPunct/>
        <w:topLinePunct w:val="0"/>
        <w:autoSpaceDN/>
        <w:bidi w:val="0"/>
        <w:adjustRightInd/>
        <w:snapToGrid w:val="0"/>
        <w:spacing w:before="0" w:beforeAutospacing="0" w:after="0" w:afterAutospacing="0" w:line="560" w:lineRule="exact"/>
        <w:ind w:left="0" w:right="0" w:firstLine="640" w:firstLineChars="200"/>
        <w:jc w:val="both"/>
        <w:textAlignment w:val="auto"/>
        <w:rPr>
          <w:rFonts w:hint="eastAsia" w:ascii="仿宋" w:hAnsi="仿宋" w:eastAsia="仿宋" w:cs="仿宋"/>
          <w:color w:val="auto"/>
          <w:sz w:val="32"/>
          <w:szCs w:val="32"/>
          <w:lang w:val="en-US"/>
        </w:rPr>
      </w:pPr>
      <w:r>
        <w:rPr>
          <w:rFonts w:hint="eastAsia" w:ascii="仿宋" w:hAnsi="仿宋" w:eastAsia="仿宋" w:cs="仿宋"/>
          <w:color w:val="auto"/>
          <w:kern w:val="2"/>
          <w:sz w:val="32"/>
          <w:szCs w:val="32"/>
          <w:lang w:val="en-US" w:eastAsia="zh-CN" w:bidi="ar"/>
        </w:rPr>
        <w:t>（六）</w:t>
      </w:r>
      <w:r>
        <w:rPr>
          <w:rFonts w:hint="eastAsia" w:ascii="仿宋" w:hAnsi="仿宋" w:eastAsia="仿宋" w:cs="仿宋"/>
          <w:color w:val="auto"/>
          <w:spacing w:val="-4"/>
          <w:kern w:val="0"/>
          <w:sz w:val="32"/>
          <w:szCs w:val="32"/>
          <w:lang w:val="en-US" w:eastAsia="zh-CN" w:bidi="ar"/>
        </w:rPr>
        <w:t>本项目不接受联合体服务。</w:t>
      </w:r>
    </w:p>
    <w:p w14:paraId="073CC4C8">
      <w:pPr>
        <w:keepNext w:val="0"/>
        <w:keepLines w:val="0"/>
        <w:pageBreakBefore w:val="0"/>
        <w:kinsoku/>
        <w:wordWrap/>
        <w:overflowPunct/>
        <w:topLinePunct w:val="0"/>
        <w:autoSpaceDN/>
        <w:bidi w:val="0"/>
        <w:adjustRightInd/>
        <w:snapToGrid w:val="0"/>
        <w:spacing w:line="560" w:lineRule="exact"/>
        <w:ind w:firstLine="624" w:firstLineChars="200"/>
        <w:textAlignment w:val="auto"/>
        <w:rPr>
          <w:rFonts w:hint="eastAsia" w:ascii="黑体" w:hAnsi="黑体" w:eastAsia="黑体" w:cs="黑体"/>
          <w:b w:val="0"/>
          <w:bCs/>
          <w:color w:val="auto"/>
          <w:spacing w:val="-4"/>
          <w:kern w:val="0"/>
          <w:sz w:val="32"/>
          <w:szCs w:val="32"/>
        </w:rPr>
      </w:pPr>
      <w:r>
        <w:rPr>
          <w:rFonts w:hint="eastAsia" w:ascii="黑体" w:hAnsi="黑体" w:eastAsia="黑体" w:cs="黑体"/>
          <w:b w:val="0"/>
          <w:bCs/>
          <w:color w:val="auto"/>
          <w:spacing w:val="-4"/>
          <w:kern w:val="0"/>
          <w:sz w:val="32"/>
          <w:szCs w:val="32"/>
        </w:rPr>
        <w:t>二、服务内容和服务要求</w:t>
      </w:r>
    </w:p>
    <w:p w14:paraId="628122DE">
      <w:pPr>
        <w:keepNext w:val="0"/>
        <w:keepLines w:val="0"/>
        <w:pageBreakBefore w:val="0"/>
        <w:kinsoku/>
        <w:wordWrap/>
        <w:overflowPunct/>
        <w:topLinePunct w:val="0"/>
        <w:autoSpaceDN/>
        <w:bidi w:val="0"/>
        <w:adjustRightInd/>
        <w:spacing w:line="560" w:lineRule="exact"/>
        <w:ind w:firstLine="640" w:firstLineChars="200"/>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lang w:val="en-US" w:eastAsia="zh-CN"/>
        </w:rPr>
        <w:t>一）</w:t>
      </w:r>
      <w:r>
        <w:rPr>
          <w:rFonts w:hint="eastAsia" w:ascii="仿宋" w:hAnsi="仿宋" w:eastAsia="仿宋" w:cs="仿宋"/>
          <w:color w:val="auto"/>
          <w:kern w:val="0"/>
          <w:sz w:val="32"/>
          <w:szCs w:val="32"/>
        </w:rPr>
        <w:t>服务内容</w:t>
      </w:r>
    </w:p>
    <w:p w14:paraId="150EB096">
      <w:pPr>
        <w:keepNext w:val="0"/>
        <w:keepLines w:val="0"/>
        <w:pageBreakBefore w:val="0"/>
        <w:kinsoku/>
        <w:wordWrap/>
        <w:overflowPunct/>
        <w:topLinePunct w:val="0"/>
        <w:autoSpaceDN/>
        <w:bidi w:val="0"/>
        <w:adjustRightInd/>
        <w:snapToGrid w:val="0"/>
        <w:spacing w:line="560" w:lineRule="exact"/>
        <w:ind w:firstLine="627" w:firstLineChars="200"/>
        <w:textAlignment w:val="auto"/>
        <w:rPr>
          <w:rFonts w:hint="eastAsia" w:ascii="仿宋" w:hAnsi="仿宋" w:eastAsia="仿宋" w:cs="仿宋"/>
          <w:b w:val="0"/>
          <w:bCs/>
          <w:color w:val="auto"/>
          <w:spacing w:val="-4"/>
          <w:kern w:val="0"/>
          <w:sz w:val="32"/>
          <w:szCs w:val="32"/>
        </w:rPr>
      </w:pPr>
      <w:r>
        <w:rPr>
          <w:rFonts w:hint="eastAsia" w:ascii="仿宋" w:hAnsi="仿宋" w:eastAsia="仿宋" w:cs="仿宋"/>
          <w:b/>
          <w:bCs w:val="0"/>
          <w:color w:val="auto"/>
          <w:spacing w:val="-4"/>
          <w:kern w:val="0"/>
          <w:sz w:val="32"/>
          <w:szCs w:val="32"/>
        </w:rPr>
        <w:t>项目1：对新会区</w:t>
      </w:r>
      <w:r>
        <w:rPr>
          <w:rFonts w:hint="eastAsia" w:ascii="仿宋" w:hAnsi="仿宋" w:eastAsia="仿宋" w:cs="仿宋"/>
          <w:b/>
          <w:bCs w:val="0"/>
          <w:color w:val="auto"/>
          <w:spacing w:val="-4"/>
          <w:kern w:val="0"/>
          <w:sz w:val="32"/>
          <w:szCs w:val="32"/>
          <w:lang w:val="en-US" w:eastAsia="zh-CN"/>
        </w:rPr>
        <w:t>6</w:t>
      </w:r>
      <w:r>
        <w:rPr>
          <w:rFonts w:hint="eastAsia" w:ascii="仿宋" w:hAnsi="仿宋" w:eastAsia="仿宋" w:cs="仿宋"/>
          <w:b/>
          <w:bCs w:val="0"/>
          <w:color w:val="auto"/>
          <w:spacing w:val="-4"/>
          <w:kern w:val="0"/>
          <w:sz w:val="32"/>
          <w:szCs w:val="32"/>
        </w:rPr>
        <w:t>个学校</w:t>
      </w:r>
      <w:r>
        <w:rPr>
          <w:rFonts w:hint="eastAsia" w:ascii="仿宋" w:hAnsi="仿宋" w:eastAsia="仿宋" w:cs="仿宋"/>
          <w:b/>
          <w:bCs w:val="0"/>
          <w:color w:val="auto"/>
          <w:spacing w:val="-4"/>
          <w:kern w:val="0"/>
          <w:sz w:val="32"/>
          <w:szCs w:val="32"/>
          <w:lang w:val="en-US" w:eastAsia="zh-CN"/>
        </w:rPr>
        <w:t>7个</w:t>
      </w:r>
      <w:r>
        <w:rPr>
          <w:rFonts w:hint="eastAsia" w:ascii="仿宋" w:hAnsi="仿宋" w:eastAsia="仿宋" w:cs="仿宋"/>
          <w:b/>
          <w:bCs w:val="0"/>
          <w:color w:val="auto"/>
          <w:spacing w:val="-4"/>
          <w:kern w:val="0"/>
          <w:sz w:val="32"/>
          <w:szCs w:val="32"/>
        </w:rPr>
        <w:t>离任校长任职期间经济责任</w:t>
      </w:r>
      <w:r>
        <w:rPr>
          <w:rFonts w:hint="eastAsia" w:ascii="仿宋" w:hAnsi="仿宋" w:eastAsia="仿宋" w:cs="仿宋"/>
          <w:b/>
          <w:bCs w:val="0"/>
          <w:color w:val="auto"/>
          <w:spacing w:val="-4"/>
          <w:kern w:val="0"/>
          <w:sz w:val="32"/>
          <w:szCs w:val="32"/>
          <w:lang w:eastAsia="zh-CN"/>
        </w:rPr>
        <w:t>和</w:t>
      </w:r>
      <w:r>
        <w:rPr>
          <w:rFonts w:hint="eastAsia" w:ascii="仿宋" w:hAnsi="仿宋" w:eastAsia="仿宋" w:cs="仿宋"/>
          <w:b/>
          <w:bCs w:val="0"/>
          <w:color w:val="auto"/>
          <w:spacing w:val="-4"/>
          <w:kern w:val="0"/>
          <w:sz w:val="32"/>
          <w:szCs w:val="32"/>
        </w:rPr>
        <w:t>江门市新会区教育局2022年-2024年财务</w:t>
      </w:r>
      <w:r>
        <w:rPr>
          <w:rFonts w:hint="eastAsia" w:ascii="仿宋" w:hAnsi="仿宋" w:eastAsia="仿宋" w:cs="仿宋"/>
          <w:b/>
          <w:bCs w:val="0"/>
          <w:color w:val="auto"/>
          <w:spacing w:val="-4"/>
          <w:kern w:val="0"/>
          <w:sz w:val="32"/>
          <w:szCs w:val="32"/>
          <w:lang w:eastAsia="zh-CN"/>
        </w:rPr>
        <w:t>管理</w:t>
      </w:r>
      <w:r>
        <w:rPr>
          <w:rFonts w:hint="eastAsia" w:ascii="仿宋" w:hAnsi="仿宋" w:eastAsia="仿宋" w:cs="仿宋"/>
          <w:b/>
          <w:bCs w:val="0"/>
          <w:color w:val="auto"/>
          <w:spacing w:val="-4"/>
          <w:kern w:val="0"/>
          <w:sz w:val="32"/>
          <w:szCs w:val="32"/>
          <w:lang w:val="en-US" w:eastAsia="zh-CN"/>
        </w:rPr>
        <w:t>进行专项审计。</w:t>
      </w:r>
      <w:r>
        <w:rPr>
          <w:rFonts w:hint="eastAsia" w:ascii="仿宋" w:hAnsi="仿宋" w:eastAsia="仿宋" w:cs="仿宋"/>
          <w:b w:val="0"/>
          <w:bCs/>
          <w:color w:val="auto"/>
          <w:spacing w:val="-4"/>
          <w:kern w:val="0"/>
          <w:sz w:val="32"/>
          <w:szCs w:val="32"/>
          <w:lang w:val="en-US" w:eastAsia="zh-CN"/>
        </w:rPr>
        <w:t>审计对象</w:t>
      </w:r>
      <w:r>
        <w:rPr>
          <w:rFonts w:hint="eastAsia" w:ascii="仿宋" w:hAnsi="仿宋" w:eastAsia="仿宋" w:cs="仿宋"/>
          <w:b w:val="0"/>
          <w:bCs/>
          <w:color w:val="auto"/>
          <w:spacing w:val="-4"/>
          <w:kern w:val="0"/>
          <w:sz w:val="32"/>
          <w:szCs w:val="32"/>
        </w:rPr>
        <w:t>名单</w:t>
      </w:r>
      <w:r>
        <w:rPr>
          <w:rFonts w:hint="eastAsia" w:ascii="仿宋" w:hAnsi="仿宋" w:eastAsia="仿宋" w:cs="仿宋"/>
          <w:b w:val="0"/>
          <w:bCs/>
          <w:color w:val="auto"/>
          <w:spacing w:val="-4"/>
          <w:kern w:val="0"/>
          <w:sz w:val="32"/>
          <w:szCs w:val="32"/>
          <w:lang w:val="en-US" w:eastAsia="zh-CN"/>
        </w:rPr>
        <w:t>如下</w:t>
      </w:r>
      <w:r>
        <w:rPr>
          <w:rFonts w:hint="eastAsia" w:ascii="仿宋" w:hAnsi="仿宋" w:eastAsia="仿宋" w:cs="仿宋"/>
          <w:b w:val="0"/>
          <w:bCs/>
          <w:color w:val="auto"/>
          <w:spacing w:val="-4"/>
          <w:kern w:val="0"/>
          <w:sz w:val="32"/>
          <w:szCs w:val="32"/>
        </w:rPr>
        <w:t>：</w:t>
      </w:r>
    </w:p>
    <w:tbl>
      <w:tblPr>
        <w:tblStyle w:val="4"/>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067"/>
        <w:gridCol w:w="2306"/>
        <w:gridCol w:w="3148"/>
      </w:tblGrid>
      <w:tr w14:paraId="0A494A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79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7033B6B">
            <w:pPr>
              <w:keepNext w:val="0"/>
              <w:keepLines w:val="0"/>
              <w:pageBreakBefore w:val="0"/>
              <w:widowControl/>
              <w:suppressLineNumbers w:val="0"/>
              <w:kinsoku/>
              <w:wordWrap/>
              <w:overflowPunct/>
              <w:topLinePunct w:val="0"/>
              <w:autoSpaceDN/>
              <w:bidi w:val="0"/>
              <w:spacing w:before="0" w:beforeAutospacing="0" w:after="0" w:afterAutospacing="0" w:line="560" w:lineRule="exact"/>
              <w:ind w:left="0" w:right="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审计对象</w:t>
            </w:r>
          </w:p>
        </w:tc>
        <w:tc>
          <w:tcPr>
            <w:tcW w:w="135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4F0B6B6">
            <w:pPr>
              <w:keepNext w:val="0"/>
              <w:keepLines w:val="0"/>
              <w:pageBreakBefore w:val="0"/>
              <w:widowControl/>
              <w:suppressLineNumbers w:val="0"/>
              <w:kinsoku/>
              <w:wordWrap/>
              <w:overflowPunct/>
              <w:topLinePunct w:val="0"/>
              <w:autoSpaceDN/>
              <w:bidi w:val="0"/>
              <w:spacing w:before="0" w:beforeAutospacing="0" w:after="0" w:afterAutospacing="0" w:line="560" w:lineRule="exact"/>
              <w:ind w:left="0" w:right="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审计年度</w:t>
            </w:r>
          </w:p>
        </w:tc>
        <w:tc>
          <w:tcPr>
            <w:tcW w:w="184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6CF5D2F">
            <w:pPr>
              <w:keepNext w:val="0"/>
              <w:keepLines w:val="0"/>
              <w:pageBreakBefore w:val="0"/>
              <w:widowControl/>
              <w:suppressLineNumbers w:val="0"/>
              <w:kinsoku/>
              <w:wordWrap/>
              <w:overflowPunct/>
              <w:topLinePunct w:val="0"/>
              <w:autoSpaceDN/>
              <w:bidi w:val="0"/>
              <w:spacing w:before="0" w:beforeAutospacing="0" w:after="0" w:afterAutospacing="0" w:line="560" w:lineRule="exact"/>
              <w:ind w:left="0" w:right="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审计金额（元）（供参考，最终按实际审计金额为准）</w:t>
            </w:r>
          </w:p>
        </w:tc>
      </w:tr>
      <w:tr w14:paraId="15CD7A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79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6159EC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2"/>
                <w:szCs w:val="22"/>
                <w:u w:val="none"/>
                <w:lang w:eastAsia="zh-CN"/>
              </w:rPr>
            </w:pPr>
            <w:r>
              <w:rPr>
                <w:rFonts w:hint="eastAsia" w:ascii="仿宋" w:hAnsi="仿宋" w:eastAsia="仿宋" w:cs="仿宋"/>
                <w:i w:val="0"/>
                <w:iCs w:val="0"/>
                <w:color w:val="000000"/>
                <w:kern w:val="0"/>
                <w:sz w:val="22"/>
                <w:szCs w:val="22"/>
                <w:u w:val="none"/>
                <w:lang w:val="en-US" w:eastAsia="zh-CN" w:bidi="ar"/>
              </w:rPr>
              <w:t>江门市新会第一中学</w:t>
            </w:r>
          </w:p>
        </w:tc>
        <w:tc>
          <w:tcPr>
            <w:tcW w:w="135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E47B4C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000000"/>
                <w:kern w:val="0"/>
                <w:sz w:val="22"/>
                <w:szCs w:val="22"/>
                <w:u w:val="none"/>
                <w:lang w:val="en-US" w:eastAsia="zh-CN" w:bidi="ar"/>
              </w:rPr>
              <w:t>2019.11-2022.11</w:t>
            </w:r>
          </w:p>
        </w:tc>
        <w:tc>
          <w:tcPr>
            <w:tcW w:w="184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9AEC61F">
            <w:pPr>
              <w:keepNext w:val="0"/>
              <w:keepLines w:val="0"/>
              <w:widowControl/>
              <w:suppressLineNumbers w:val="0"/>
              <w:spacing w:before="0" w:beforeAutospacing="0" w:after="0" w:afterAutospacing="0"/>
              <w:ind w:left="0" w:right="0"/>
              <w:jc w:val="right"/>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278932977.6</w:t>
            </w:r>
          </w:p>
        </w:tc>
      </w:tr>
      <w:tr w14:paraId="6F6854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79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D01BD0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000000"/>
                <w:kern w:val="0"/>
                <w:sz w:val="22"/>
                <w:szCs w:val="22"/>
                <w:u w:val="none"/>
                <w:lang w:val="en-US" w:eastAsia="zh-CN" w:bidi="ar"/>
              </w:rPr>
              <w:t>江门市新会第一中学</w:t>
            </w:r>
          </w:p>
        </w:tc>
        <w:tc>
          <w:tcPr>
            <w:tcW w:w="135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01AC5E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000000"/>
                <w:kern w:val="0"/>
                <w:sz w:val="22"/>
                <w:szCs w:val="22"/>
                <w:u w:val="none"/>
                <w:lang w:val="en-US" w:eastAsia="zh-CN" w:bidi="ar"/>
              </w:rPr>
              <w:t>2022.11-2024.09</w:t>
            </w:r>
          </w:p>
        </w:tc>
        <w:tc>
          <w:tcPr>
            <w:tcW w:w="184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9979311">
            <w:pPr>
              <w:keepNext w:val="0"/>
              <w:keepLines w:val="0"/>
              <w:widowControl/>
              <w:suppressLineNumbers w:val="0"/>
              <w:spacing w:before="0" w:beforeAutospacing="0" w:after="0" w:afterAutospacing="0"/>
              <w:ind w:left="0" w:right="0"/>
              <w:jc w:val="right"/>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185955318.4</w:t>
            </w:r>
          </w:p>
        </w:tc>
      </w:tr>
      <w:tr w14:paraId="5BF9B4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79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980762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000000"/>
                <w:kern w:val="0"/>
                <w:sz w:val="22"/>
                <w:szCs w:val="22"/>
                <w:u w:val="none"/>
                <w:lang w:val="en-US" w:eastAsia="zh-CN" w:bidi="ar"/>
              </w:rPr>
              <w:t>江门市新会葵城中学</w:t>
            </w:r>
          </w:p>
        </w:tc>
        <w:tc>
          <w:tcPr>
            <w:tcW w:w="135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21A754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000000"/>
                <w:kern w:val="0"/>
                <w:sz w:val="22"/>
                <w:szCs w:val="22"/>
                <w:u w:val="none"/>
                <w:lang w:val="en-US" w:eastAsia="zh-CN" w:bidi="ar"/>
              </w:rPr>
              <w:t>2022.11-2024.09</w:t>
            </w:r>
          </w:p>
        </w:tc>
        <w:tc>
          <w:tcPr>
            <w:tcW w:w="184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C2AB097">
            <w:pPr>
              <w:keepNext w:val="0"/>
              <w:keepLines w:val="0"/>
              <w:widowControl/>
              <w:suppressLineNumbers w:val="0"/>
              <w:spacing w:before="0" w:beforeAutospacing="0" w:after="0" w:afterAutospacing="0"/>
              <w:ind w:left="0" w:right="0"/>
              <w:jc w:val="right"/>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144096013.5</w:t>
            </w:r>
          </w:p>
        </w:tc>
      </w:tr>
      <w:tr w14:paraId="0AF92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79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E984CD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000000"/>
                <w:kern w:val="0"/>
                <w:sz w:val="22"/>
                <w:szCs w:val="22"/>
                <w:u w:val="none"/>
                <w:lang w:val="en-US" w:eastAsia="zh-CN" w:bidi="ar"/>
              </w:rPr>
              <w:t>江门市新会陈瑞祺中学</w:t>
            </w:r>
          </w:p>
        </w:tc>
        <w:tc>
          <w:tcPr>
            <w:tcW w:w="135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F1E09C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000000"/>
                <w:kern w:val="0"/>
                <w:sz w:val="22"/>
                <w:szCs w:val="22"/>
                <w:u w:val="none"/>
                <w:lang w:val="en-US" w:eastAsia="zh-CN" w:bidi="ar"/>
              </w:rPr>
              <w:t>2022.05-2024.08</w:t>
            </w:r>
          </w:p>
        </w:tc>
        <w:tc>
          <w:tcPr>
            <w:tcW w:w="184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E201CC9">
            <w:pPr>
              <w:keepNext w:val="0"/>
              <w:keepLines w:val="0"/>
              <w:widowControl/>
              <w:suppressLineNumbers w:val="0"/>
              <w:spacing w:before="0" w:beforeAutospacing="0" w:after="0" w:afterAutospacing="0"/>
              <w:ind w:left="0" w:right="0"/>
              <w:jc w:val="right"/>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66511634.48</w:t>
            </w:r>
          </w:p>
        </w:tc>
      </w:tr>
      <w:tr w14:paraId="11BB2C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79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D8DA78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000000"/>
                <w:kern w:val="0"/>
                <w:sz w:val="22"/>
                <w:szCs w:val="22"/>
                <w:u w:val="none"/>
                <w:lang w:val="en-US" w:eastAsia="zh-CN" w:bidi="ar"/>
              </w:rPr>
              <w:t>江门市新会区崖门镇仙洞学校</w:t>
            </w:r>
          </w:p>
        </w:tc>
        <w:tc>
          <w:tcPr>
            <w:tcW w:w="135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9BF074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000000"/>
                <w:kern w:val="0"/>
                <w:sz w:val="22"/>
                <w:szCs w:val="22"/>
                <w:u w:val="none"/>
                <w:lang w:val="en-US" w:eastAsia="zh-CN" w:bidi="ar"/>
              </w:rPr>
              <w:t>2021.08-2024.08</w:t>
            </w:r>
          </w:p>
        </w:tc>
        <w:tc>
          <w:tcPr>
            <w:tcW w:w="184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B6F93DB">
            <w:pPr>
              <w:keepNext w:val="0"/>
              <w:keepLines w:val="0"/>
              <w:widowControl/>
              <w:suppressLineNumbers w:val="0"/>
              <w:spacing w:before="0" w:beforeAutospacing="0" w:after="0" w:afterAutospacing="0"/>
              <w:ind w:left="0" w:right="0"/>
              <w:jc w:val="right"/>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42200302.41</w:t>
            </w:r>
          </w:p>
        </w:tc>
      </w:tr>
      <w:tr w14:paraId="3B2AE0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79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199B44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000000"/>
                <w:kern w:val="0"/>
                <w:sz w:val="22"/>
                <w:szCs w:val="22"/>
                <w:u w:val="none"/>
                <w:lang w:val="en-US" w:eastAsia="zh-CN" w:bidi="ar"/>
              </w:rPr>
              <w:t>江门市新会区司前镇司前小学</w:t>
            </w:r>
          </w:p>
        </w:tc>
        <w:tc>
          <w:tcPr>
            <w:tcW w:w="135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4D7AC9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000000"/>
                <w:kern w:val="0"/>
                <w:sz w:val="22"/>
                <w:szCs w:val="22"/>
                <w:u w:val="none"/>
                <w:lang w:val="en-US" w:eastAsia="zh-CN" w:bidi="ar"/>
              </w:rPr>
              <w:t>2021.08-2024.08</w:t>
            </w:r>
          </w:p>
        </w:tc>
        <w:tc>
          <w:tcPr>
            <w:tcW w:w="184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F848DDE">
            <w:pPr>
              <w:keepNext w:val="0"/>
              <w:keepLines w:val="0"/>
              <w:widowControl/>
              <w:suppressLineNumbers w:val="0"/>
              <w:spacing w:before="0" w:beforeAutospacing="0" w:after="0" w:afterAutospacing="0"/>
              <w:ind w:left="0" w:right="0"/>
              <w:jc w:val="right"/>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46799273.07</w:t>
            </w:r>
          </w:p>
        </w:tc>
      </w:tr>
      <w:tr w14:paraId="444A1D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79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BC0BA9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江门市新会区双水镇中心小学</w:t>
            </w:r>
          </w:p>
        </w:tc>
        <w:tc>
          <w:tcPr>
            <w:tcW w:w="135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13B6C3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2018.09-2020.09</w:t>
            </w:r>
          </w:p>
        </w:tc>
        <w:tc>
          <w:tcPr>
            <w:tcW w:w="184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F304016">
            <w:pPr>
              <w:keepNext w:val="0"/>
              <w:keepLines w:val="0"/>
              <w:widowControl/>
              <w:suppressLineNumbers w:val="0"/>
              <w:spacing w:before="0" w:beforeAutospacing="0" w:after="0" w:afterAutospacing="0"/>
              <w:ind w:left="0" w:right="0"/>
              <w:jc w:val="right"/>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17869943.62</w:t>
            </w:r>
          </w:p>
        </w:tc>
      </w:tr>
      <w:tr w14:paraId="38BAAD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79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6D3593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江门市新会区教育局</w:t>
            </w:r>
          </w:p>
        </w:tc>
        <w:tc>
          <w:tcPr>
            <w:tcW w:w="135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704217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2022.01-2024.12</w:t>
            </w:r>
          </w:p>
        </w:tc>
        <w:tc>
          <w:tcPr>
            <w:tcW w:w="184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2F6D8FE">
            <w:pPr>
              <w:keepNext w:val="0"/>
              <w:keepLines w:val="0"/>
              <w:widowControl/>
              <w:suppressLineNumbers w:val="0"/>
              <w:spacing w:before="0" w:beforeAutospacing="0" w:after="0" w:afterAutospacing="0"/>
              <w:ind w:left="0" w:right="0"/>
              <w:jc w:val="right"/>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36688450.20</w:t>
            </w:r>
          </w:p>
        </w:tc>
      </w:tr>
      <w:tr w14:paraId="084D11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5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2D4347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审计金额合计</w:t>
            </w:r>
          </w:p>
        </w:tc>
        <w:tc>
          <w:tcPr>
            <w:tcW w:w="184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F726618">
            <w:pPr>
              <w:keepNext w:val="0"/>
              <w:keepLines w:val="0"/>
              <w:widowControl/>
              <w:suppressLineNumbers w:val="0"/>
              <w:spacing w:before="0" w:beforeAutospacing="0" w:after="0" w:afterAutospacing="0"/>
              <w:ind w:left="0" w:right="0"/>
              <w:jc w:val="righ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819053913.30</w:t>
            </w:r>
          </w:p>
        </w:tc>
      </w:tr>
    </w:tbl>
    <w:p w14:paraId="2EDC421B">
      <w:pPr>
        <w:keepNext w:val="0"/>
        <w:keepLines w:val="0"/>
        <w:pageBreakBefore w:val="0"/>
        <w:kinsoku/>
        <w:wordWrap/>
        <w:overflowPunct/>
        <w:topLinePunct w:val="0"/>
        <w:autoSpaceDN/>
        <w:bidi w:val="0"/>
        <w:adjustRightInd/>
        <w:snapToGrid w:val="0"/>
        <w:spacing w:line="560" w:lineRule="exact"/>
        <w:ind w:firstLine="627" w:firstLineChars="200"/>
        <w:textAlignment w:val="auto"/>
        <w:rPr>
          <w:rFonts w:hint="eastAsia" w:ascii="仿宋" w:hAnsi="仿宋" w:eastAsia="仿宋" w:cs="仿宋"/>
          <w:b w:val="0"/>
          <w:bCs/>
          <w:color w:val="auto"/>
          <w:spacing w:val="-4"/>
          <w:kern w:val="0"/>
          <w:sz w:val="32"/>
          <w:szCs w:val="32"/>
        </w:rPr>
      </w:pPr>
      <w:r>
        <w:rPr>
          <w:rFonts w:hint="eastAsia" w:ascii="仿宋" w:hAnsi="仿宋" w:eastAsia="仿宋" w:cs="仿宋"/>
          <w:b/>
          <w:bCs w:val="0"/>
          <w:color w:val="auto"/>
          <w:spacing w:val="-4"/>
          <w:kern w:val="0"/>
          <w:sz w:val="32"/>
          <w:szCs w:val="32"/>
        </w:rPr>
        <w:t>项目2：对新会区</w:t>
      </w:r>
      <w:r>
        <w:rPr>
          <w:rFonts w:hint="eastAsia" w:ascii="仿宋" w:hAnsi="仿宋" w:eastAsia="仿宋" w:cs="仿宋"/>
          <w:b/>
          <w:bCs w:val="0"/>
          <w:color w:val="auto"/>
          <w:spacing w:val="-4"/>
          <w:kern w:val="0"/>
          <w:sz w:val="32"/>
          <w:szCs w:val="32"/>
          <w:lang w:val="en-US" w:eastAsia="zh-CN"/>
        </w:rPr>
        <w:t>7</w:t>
      </w:r>
      <w:r>
        <w:rPr>
          <w:rFonts w:hint="eastAsia" w:ascii="仿宋" w:hAnsi="仿宋" w:eastAsia="仿宋" w:cs="仿宋"/>
          <w:b/>
          <w:bCs w:val="0"/>
          <w:color w:val="auto"/>
          <w:spacing w:val="-4"/>
          <w:kern w:val="0"/>
          <w:sz w:val="32"/>
          <w:szCs w:val="32"/>
        </w:rPr>
        <w:t>个学校</w:t>
      </w:r>
      <w:r>
        <w:rPr>
          <w:rFonts w:hint="eastAsia" w:ascii="仿宋" w:hAnsi="仿宋" w:eastAsia="仿宋" w:cs="仿宋"/>
          <w:b/>
          <w:bCs w:val="0"/>
          <w:color w:val="auto"/>
          <w:spacing w:val="-4"/>
          <w:kern w:val="0"/>
          <w:sz w:val="32"/>
          <w:szCs w:val="32"/>
          <w:lang w:val="en-US" w:eastAsia="zh-CN"/>
        </w:rPr>
        <w:t>7个</w:t>
      </w:r>
      <w:r>
        <w:rPr>
          <w:rFonts w:hint="eastAsia" w:ascii="仿宋" w:hAnsi="仿宋" w:eastAsia="仿宋" w:cs="仿宋"/>
          <w:b/>
          <w:bCs w:val="0"/>
          <w:color w:val="auto"/>
          <w:spacing w:val="-4"/>
          <w:kern w:val="0"/>
          <w:sz w:val="32"/>
          <w:szCs w:val="32"/>
        </w:rPr>
        <w:t>离任校长任职期间经济责任</w:t>
      </w:r>
      <w:r>
        <w:rPr>
          <w:rFonts w:hint="eastAsia" w:ascii="仿宋" w:hAnsi="仿宋" w:eastAsia="仿宋" w:cs="仿宋"/>
          <w:b/>
          <w:bCs w:val="0"/>
          <w:color w:val="auto"/>
          <w:spacing w:val="-4"/>
          <w:kern w:val="0"/>
          <w:sz w:val="32"/>
          <w:szCs w:val="32"/>
          <w:lang w:eastAsia="zh-CN"/>
        </w:rPr>
        <w:t>和</w:t>
      </w:r>
      <w:r>
        <w:rPr>
          <w:rFonts w:hint="eastAsia" w:ascii="仿宋" w:hAnsi="仿宋" w:eastAsia="仿宋" w:cs="仿宋"/>
          <w:b/>
          <w:bCs w:val="0"/>
          <w:color w:val="auto"/>
          <w:spacing w:val="-4"/>
          <w:kern w:val="0"/>
          <w:sz w:val="32"/>
          <w:szCs w:val="32"/>
        </w:rPr>
        <w:t>江门市新会区教师发展中心2022年-2024年财务</w:t>
      </w:r>
      <w:r>
        <w:rPr>
          <w:rFonts w:hint="eastAsia" w:ascii="仿宋" w:hAnsi="仿宋" w:eastAsia="仿宋" w:cs="仿宋"/>
          <w:b/>
          <w:bCs w:val="0"/>
          <w:color w:val="auto"/>
          <w:spacing w:val="-4"/>
          <w:kern w:val="0"/>
          <w:sz w:val="32"/>
          <w:szCs w:val="32"/>
          <w:lang w:eastAsia="zh-CN"/>
        </w:rPr>
        <w:t>管理</w:t>
      </w:r>
      <w:r>
        <w:rPr>
          <w:rFonts w:hint="eastAsia" w:ascii="仿宋" w:hAnsi="仿宋" w:eastAsia="仿宋" w:cs="仿宋"/>
          <w:b/>
          <w:bCs w:val="0"/>
          <w:color w:val="auto"/>
          <w:spacing w:val="-4"/>
          <w:kern w:val="0"/>
          <w:sz w:val="32"/>
          <w:szCs w:val="32"/>
        </w:rPr>
        <w:t>进行专项审计。</w:t>
      </w:r>
      <w:r>
        <w:rPr>
          <w:rFonts w:hint="eastAsia" w:ascii="仿宋" w:hAnsi="仿宋" w:eastAsia="仿宋" w:cs="仿宋"/>
          <w:b w:val="0"/>
          <w:bCs/>
          <w:color w:val="auto"/>
          <w:spacing w:val="-4"/>
          <w:kern w:val="0"/>
          <w:sz w:val="32"/>
          <w:szCs w:val="32"/>
          <w:lang w:val="en-US" w:eastAsia="zh-CN"/>
        </w:rPr>
        <w:t>审计对象</w:t>
      </w:r>
      <w:r>
        <w:rPr>
          <w:rFonts w:hint="eastAsia" w:ascii="仿宋" w:hAnsi="仿宋" w:eastAsia="仿宋" w:cs="仿宋"/>
          <w:b w:val="0"/>
          <w:bCs/>
          <w:color w:val="auto"/>
          <w:spacing w:val="-4"/>
          <w:kern w:val="0"/>
          <w:sz w:val="32"/>
          <w:szCs w:val="32"/>
        </w:rPr>
        <w:t>名单</w:t>
      </w:r>
      <w:r>
        <w:rPr>
          <w:rFonts w:hint="eastAsia" w:ascii="仿宋" w:hAnsi="仿宋" w:eastAsia="仿宋" w:cs="仿宋"/>
          <w:b w:val="0"/>
          <w:bCs/>
          <w:color w:val="auto"/>
          <w:spacing w:val="-4"/>
          <w:kern w:val="0"/>
          <w:sz w:val="32"/>
          <w:szCs w:val="32"/>
          <w:lang w:val="en-US" w:eastAsia="zh-CN"/>
        </w:rPr>
        <w:t>如下</w:t>
      </w:r>
      <w:r>
        <w:rPr>
          <w:rFonts w:hint="eastAsia" w:ascii="仿宋" w:hAnsi="仿宋" w:eastAsia="仿宋" w:cs="仿宋"/>
          <w:b w:val="0"/>
          <w:bCs/>
          <w:color w:val="auto"/>
          <w:spacing w:val="-4"/>
          <w:kern w:val="0"/>
          <w:sz w:val="32"/>
          <w:szCs w:val="32"/>
        </w:rPr>
        <w:t>：</w:t>
      </w:r>
    </w:p>
    <w:tbl>
      <w:tblPr>
        <w:tblStyle w:val="4"/>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067"/>
        <w:gridCol w:w="2322"/>
        <w:gridCol w:w="3132"/>
      </w:tblGrid>
      <w:tr w14:paraId="5C80B9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79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71D6ABC">
            <w:pPr>
              <w:keepNext w:val="0"/>
              <w:keepLines w:val="0"/>
              <w:pageBreakBefore w:val="0"/>
              <w:widowControl/>
              <w:suppressLineNumbers w:val="0"/>
              <w:kinsoku/>
              <w:wordWrap/>
              <w:overflowPunct/>
              <w:topLinePunct w:val="0"/>
              <w:autoSpaceDN/>
              <w:bidi w:val="0"/>
              <w:spacing w:before="0" w:beforeAutospacing="0" w:after="0" w:afterAutospacing="0" w:line="560" w:lineRule="exact"/>
              <w:ind w:left="0" w:right="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单位名称</w:t>
            </w:r>
          </w:p>
        </w:tc>
        <w:tc>
          <w:tcPr>
            <w:tcW w:w="136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71B43BF">
            <w:pPr>
              <w:keepNext w:val="0"/>
              <w:keepLines w:val="0"/>
              <w:pageBreakBefore w:val="0"/>
              <w:widowControl/>
              <w:suppressLineNumbers w:val="0"/>
              <w:kinsoku/>
              <w:wordWrap/>
              <w:overflowPunct/>
              <w:topLinePunct w:val="0"/>
              <w:autoSpaceDN/>
              <w:bidi w:val="0"/>
              <w:spacing w:before="0" w:beforeAutospacing="0" w:after="0" w:afterAutospacing="0" w:line="560" w:lineRule="exact"/>
              <w:ind w:left="0" w:right="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审计年度</w:t>
            </w:r>
          </w:p>
        </w:tc>
        <w:tc>
          <w:tcPr>
            <w:tcW w:w="183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84349B1">
            <w:pPr>
              <w:keepNext w:val="0"/>
              <w:keepLines w:val="0"/>
              <w:pageBreakBefore w:val="0"/>
              <w:widowControl/>
              <w:suppressLineNumbers w:val="0"/>
              <w:kinsoku/>
              <w:wordWrap/>
              <w:overflowPunct/>
              <w:topLinePunct w:val="0"/>
              <w:autoSpaceDN/>
              <w:bidi w:val="0"/>
              <w:spacing w:before="0" w:beforeAutospacing="0" w:after="0" w:afterAutospacing="0" w:line="560" w:lineRule="exact"/>
              <w:ind w:left="0" w:right="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审计金额（元）（供参考，最终按实际审计金额为准）</w:t>
            </w:r>
          </w:p>
        </w:tc>
      </w:tr>
      <w:tr w14:paraId="3409D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79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6069DF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000000"/>
                <w:kern w:val="0"/>
                <w:sz w:val="22"/>
                <w:szCs w:val="22"/>
                <w:u w:val="none"/>
                <w:lang w:val="en-US" w:eastAsia="zh-CN" w:bidi="ar"/>
              </w:rPr>
              <w:t>江门市新会区三江镇联和小学</w:t>
            </w:r>
          </w:p>
        </w:tc>
        <w:tc>
          <w:tcPr>
            <w:tcW w:w="136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919B31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000000"/>
                <w:kern w:val="0"/>
                <w:sz w:val="22"/>
                <w:szCs w:val="22"/>
                <w:u w:val="none"/>
                <w:lang w:val="en-US" w:eastAsia="zh-CN" w:bidi="ar"/>
              </w:rPr>
              <w:t>2021.08-2022.08</w:t>
            </w:r>
          </w:p>
        </w:tc>
        <w:tc>
          <w:tcPr>
            <w:tcW w:w="183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621F19E">
            <w:pPr>
              <w:keepNext w:val="0"/>
              <w:keepLines w:val="0"/>
              <w:widowControl/>
              <w:suppressLineNumbers w:val="0"/>
              <w:spacing w:before="0" w:beforeAutospacing="0" w:after="0" w:afterAutospacing="0"/>
              <w:ind w:left="0" w:right="0"/>
              <w:jc w:val="right"/>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25692807.32</w:t>
            </w:r>
          </w:p>
        </w:tc>
      </w:tr>
      <w:tr w14:paraId="3D6178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jc w:val="center"/>
        </w:trPr>
        <w:tc>
          <w:tcPr>
            <w:tcW w:w="179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93C325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000000"/>
                <w:kern w:val="0"/>
                <w:sz w:val="22"/>
                <w:szCs w:val="22"/>
                <w:u w:val="none"/>
                <w:lang w:val="en-US" w:eastAsia="zh-CN" w:bidi="ar"/>
              </w:rPr>
              <w:t>江门市新会区特殊教育学校</w:t>
            </w:r>
          </w:p>
        </w:tc>
        <w:tc>
          <w:tcPr>
            <w:tcW w:w="136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9D15EE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000000"/>
                <w:kern w:val="0"/>
                <w:sz w:val="22"/>
                <w:szCs w:val="22"/>
                <w:u w:val="none"/>
                <w:lang w:val="en-US" w:eastAsia="zh-CN" w:bidi="ar"/>
              </w:rPr>
              <w:t>2022.04-2025.04</w:t>
            </w:r>
          </w:p>
        </w:tc>
        <w:tc>
          <w:tcPr>
            <w:tcW w:w="183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D70EF26">
            <w:pPr>
              <w:keepNext w:val="0"/>
              <w:keepLines w:val="0"/>
              <w:widowControl/>
              <w:suppressLineNumbers w:val="0"/>
              <w:spacing w:before="0" w:beforeAutospacing="0" w:after="0" w:afterAutospacing="0"/>
              <w:ind w:left="0" w:right="0"/>
              <w:jc w:val="right"/>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26428837.92</w:t>
            </w:r>
          </w:p>
        </w:tc>
      </w:tr>
      <w:tr w14:paraId="542546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79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9EFAB4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000000"/>
                <w:kern w:val="0"/>
                <w:sz w:val="22"/>
                <w:szCs w:val="22"/>
                <w:u w:val="none"/>
                <w:lang w:val="en-US" w:eastAsia="zh-CN" w:bidi="ar"/>
              </w:rPr>
              <w:t>江门市新会区罗坑镇罗坑小学</w:t>
            </w:r>
          </w:p>
        </w:tc>
        <w:tc>
          <w:tcPr>
            <w:tcW w:w="136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C2C7E7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000000"/>
                <w:kern w:val="0"/>
                <w:sz w:val="22"/>
                <w:szCs w:val="22"/>
                <w:u w:val="none"/>
                <w:lang w:val="en-US" w:eastAsia="zh-CN" w:bidi="ar"/>
              </w:rPr>
              <w:t>2021.03-2024.08</w:t>
            </w:r>
          </w:p>
        </w:tc>
        <w:tc>
          <w:tcPr>
            <w:tcW w:w="183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1ED3E82">
            <w:pPr>
              <w:keepNext w:val="0"/>
              <w:keepLines w:val="0"/>
              <w:widowControl/>
              <w:suppressLineNumbers w:val="0"/>
              <w:spacing w:before="0" w:beforeAutospacing="0" w:after="0" w:afterAutospacing="0"/>
              <w:ind w:left="0" w:right="0"/>
              <w:jc w:val="right"/>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36424155.84</w:t>
            </w:r>
          </w:p>
        </w:tc>
      </w:tr>
      <w:tr w14:paraId="2D1740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79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48DFEC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000000"/>
                <w:kern w:val="0"/>
                <w:sz w:val="22"/>
                <w:szCs w:val="22"/>
                <w:u w:val="none"/>
                <w:lang w:val="en-US" w:eastAsia="zh-CN" w:bidi="ar"/>
              </w:rPr>
              <w:t>江门市新会实验幼儿园</w:t>
            </w:r>
          </w:p>
        </w:tc>
        <w:tc>
          <w:tcPr>
            <w:tcW w:w="136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0DF6F8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000000"/>
                <w:kern w:val="0"/>
                <w:sz w:val="22"/>
                <w:szCs w:val="22"/>
                <w:u w:val="none"/>
                <w:lang w:val="en-US" w:eastAsia="zh-CN" w:bidi="ar"/>
              </w:rPr>
              <w:t>2021.12-2024.12</w:t>
            </w:r>
          </w:p>
        </w:tc>
        <w:tc>
          <w:tcPr>
            <w:tcW w:w="183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AA3FED0">
            <w:pPr>
              <w:keepNext w:val="0"/>
              <w:keepLines w:val="0"/>
              <w:widowControl/>
              <w:suppressLineNumbers w:val="0"/>
              <w:spacing w:before="0" w:beforeAutospacing="0" w:after="0" w:afterAutospacing="0"/>
              <w:ind w:left="0" w:right="0"/>
              <w:jc w:val="right"/>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78102684.12</w:t>
            </w:r>
          </w:p>
        </w:tc>
      </w:tr>
      <w:tr w14:paraId="4C9295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79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C7B5B9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000000"/>
                <w:kern w:val="0"/>
                <w:sz w:val="22"/>
                <w:szCs w:val="22"/>
                <w:u w:val="none"/>
                <w:lang w:val="en-US" w:eastAsia="zh-CN" w:bidi="ar"/>
              </w:rPr>
              <w:t>江门市新会第二中学</w:t>
            </w:r>
          </w:p>
        </w:tc>
        <w:tc>
          <w:tcPr>
            <w:tcW w:w="136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4D2019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000000"/>
                <w:kern w:val="0"/>
                <w:sz w:val="22"/>
                <w:szCs w:val="22"/>
                <w:u w:val="none"/>
                <w:lang w:val="en-US" w:eastAsia="zh-CN" w:bidi="ar"/>
              </w:rPr>
              <w:t>2021.10-2024.10</w:t>
            </w:r>
          </w:p>
        </w:tc>
        <w:tc>
          <w:tcPr>
            <w:tcW w:w="183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4AF3EB0">
            <w:pPr>
              <w:keepNext w:val="0"/>
              <w:keepLines w:val="0"/>
              <w:widowControl/>
              <w:suppressLineNumbers w:val="0"/>
              <w:spacing w:before="0" w:beforeAutospacing="0" w:after="0" w:afterAutospacing="0"/>
              <w:ind w:left="0" w:right="0"/>
              <w:jc w:val="right"/>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91521441.36</w:t>
            </w:r>
          </w:p>
        </w:tc>
      </w:tr>
      <w:tr w14:paraId="6B81B6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79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25CE36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000000"/>
                <w:kern w:val="0"/>
                <w:sz w:val="22"/>
                <w:szCs w:val="22"/>
                <w:u w:val="none"/>
                <w:lang w:val="en-US" w:eastAsia="zh-CN" w:bidi="ar"/>
              </w:rPr>
              <w:t>江门市新会陈经纶中学</w:t>
            </w:r>
          </w:p>
        </w:tc>
        <w:tc>
          <w:tcPr>
            <w:tcW w:w="136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0F5C09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000000"/>
                <w:kern w:val="0"/>
                <w:sz w:val="22"/>
                <w:szCs w:val="22"/>
                <w:u w:val="none"/>
                <w:lang w:val="en-US" w:eastAsia="zh-CN" w:bidi="ar"/>
              </w:rPr>
              <w:t>2021.06-2024.06</w:t>
            </w:r>
          </w:p>
        </w:tc>
        <w:tc>
          <w:tcPr>
            <w:tcW w:w="183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31CA2F0">
            <w:pPr>
              <w:keepNext w:val="0"/>
              <w:keepLines w:val="0"/>
              <w:widowControl/>
              <w:suppressLineNumbers w:val="0"/>
              <w:spacing w:before="0" w:beforeAutospacing="0" w:after="0" w:afterAutospacing="0"/>
              <w:ind w:left="0" w:right="0"/>
              <w:jc w:val="right"/>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260145066.8</w:t>
            </w:r>
          </w:p>
        </w:tc>
      </w:tr>
      <w:tr w14:paraId="4BFDAE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79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02262E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2"/>
                <w:szCs w:val="22"/>
                <w:u w:val="none"/>
                <w:lang w:eastAsia="zh-CN"/>
              </w:rPr>
            </w:pPr>
            <w:r>
              <w:rPr>
                <w:rFonts w:hint="eastAsia" w:ascii="仿宋" w:hAnsi="仿宋" w:eastAsia="仿宋" w:cs="仿宋"/>
                <w:i w:val="0"/>
                <w:iCs w:val="0"/>
                <w:color w:val="000000"/>
                <w:kern w:val="0"/>
                <w:sz w:val="22"/>
                <w:szCs w:val="22"/>
                <w:u w:val="none"/>
                <w:lang w:val="en-US" w:eastAsia="zh-CN" w:bidi="ar"/>
              </w:rPr>
              <w:t>江门市新会华侨中学</w:t>
            </w:r>
          </w:p>
        </w:tc>
        <w:tc>
          <w:tcPr>
            <w:tcW w:w="136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33953F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2"/>
                <w:szCs w:val="22"/>
                <w:u w:val="none"/>
                <w:lang w:val="en-US"/>
              </w:rPr>
            </w:pPr>
            <w:r>
              <w:rPr>
                <w:rFonts w:hint="eastAsia" w:ascii="仿宋" w:hAnsi="仿宋" w:eastAsia="仿宋" w:cs="仿宋"/>
                <w:i w:val="0"/>
                <w:iCs w:val="0"/>
                <w:color w:val="000000"/>
                <w:kern w:val="0"/>
                <w:sz w:val="22"/>
                <w:szCs w:val="22"/>
                <w:u w:val="none"/>
                <w:lang w:val="en-US" w:eastAsia="zh-CN" w:bidi="ar"/>
              </w:rPr>
              <w:t>2019.11-2022.11</w:t>
            </w:r>
          </w:p>
        </w:tc>
        <w:tc>
          <w:tcPr>
            <w:tcW w:w="183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5BB7B3C">
            <w:pPr>
              <w:keepNext w:val="0"/>
              <w:keepLines w:val="0"/>
              <w:widowControl/>
              <w:suppressLineNumbers w:val="0"/>
              <w:spacing w:before="0" w:beforeAutospacing="0" w:after="0" w:afterAutospacing="0"/>
              <w:ind w:left="0" w:right="0"/>
              <w:jc w:val="right"/>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274625795.1</w:t>
            </w:r>
          </w:p>
        </w:tc>
      </w:tr>
      <w:tr w14:paraId="4FA2F3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79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27A621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000000"/>
                <w:kern w:val="0"/>
                <w:sz w:val="22"/>
                <w:szCs w:val="22"/>
                <w:u w:val="none"/>
                <w:lang w:val="en-US" w:eastAsia="zh-CN" w:bidi="ar"/>
              </w:rPr>
              <w:t>江门市新会区教师发展中心</w:t>
            </w:r>
          </w:p>
        </w:tc>
        <w:tc>
          <w:tcPr>
            <w:tcW w:w="136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45DD5D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000000"/>
                <w:kern w:val="0"/>
                <w:sz w:val="22"/>
                <w:szCs w:val="22"/>
                <w:u w:val="none"/>
                <w:lang w:val="en-US" w:eastAsia="zh-CN" w:bidi="ar"/>
              </w:rPr>
              <w:t>2022.01-2024.12</w:t>
            </w:r>
          </w:p>
        </w:tc>
        <w:tc>
          <w:tcPr>
            <w:tcW w:w="183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7B45DE0">
            <w:pPr>
              <w:keepNext w:val="0"/>
              <w:keepLines w:val="0"/>
              <w:widowControl/>
              <w:suppressLineNumbers w:val="0"/>
              <w:spacing w:before="0" w:beforeAutospacing="0" w:after="0" w:afterAutospacing="0"/>
              <w:ind w:left="0" w:right="0"/>
              <w:jc w:val="right"/>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23737436.86</w:t>
            </w:r>
          </w:p>
        </w:tc>
      </w:tr>
      <w:tr w14:paraId="6112BD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6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217A5C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审计金额合计</w:t>
            </w:r>
          </w:p>
        </w:tc>
        <w:tc>
          <w:tcPr>
            <w:tcW w:w="183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EF1ED08">
            <w:pPr>
              <w:keepNext w:val="0"/>
              <w:keepLines w:val="0"/>
              <w:widowControl/>
              <w:suppressLineNumbers w:val="0"/>
              <w:spacing w:before="0" w:beforeAutospacing="0" w:after="0" w:afterAutospacing="0"/>
              <w:ind w:left="0" w:right="0"/>
              <w:jc w:val="righ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816678225.30</w:t>
            </w:r>
          </w:p>
        </w:tc>
      </w:tr>
    </w:tbl>
    <w:p w14:paraId="0A3C90E4">
      <w:pPr>
        <w:keepNext w:val="0"/>
        <w:keepLines w:val="0"/>
        <w:pageBreakBefore w:val="0"/>
        <w:kinsoku/>
        <w:wordWrap/>
        <w:overflowPunct/>
        <w:topLinePunct w:val="0"/>
        <w:autoSpaceDN/>
        <w:bidi w:val="0"/>
        <w:adjustRightInd/>
        <w:spacing w:line="560" w:lineRule="exact"/>
        <w:ind w:firstLine="640" w:firstLineChars="200"/>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lang w:val="en-US" w:eastAsia="zh-CN"/>
        </w:rPr>
        <w:t>二）</w:t>
      </w:r>
      <w:r>
        <w:rPr>
          <w:rFonts w:hint="eastAsia" w:ascii="仿宋" w:hAnsi="仿宋" w:eastAsia="仿宋" w:cs="仿宋"/>
          <w:color w:val="auto"/>
          <w:kern w:val="0"/>
          <w:sz w:val="32"/>
          <w:szCs w:val="32"/>
        </w:rPr>
        <w:t>服务要求</w:t>
      </w:r>
    </w:p>
    <w:p w14:paraId="56A930C5">
      <w:pPr>
        <w:keepNext w:val="0"/>
        <w:keepLines w:val="0"/>
        <w:pageBreakBefore w:val="0"/>
        <w:kinsoku/>
        <w:wordWrap/>
        <w:overflowPunct/>
        <w:topLinePunct w:val="0"/>
        <w:autoSpaceDN/>
        <w:bidi w:val="0"/>
        <w:adjustRightInd/>
        <w:snapToGrid w:val="0"/>
        <w:spacing w:line="560" w:lineRule="exact"/>
        <w:ind w:firstLine="624" w:firstLineChars="200"/>
        <w:textAlignment w:val="auto"/>
        <w:rPr>
          <w:rFonts w:hint="eastAsia" w:ascii="仿宋" w:hAnsi="仿宋" w:eastAsia="仿宋" w:cs="仿宋"/>
          <w:b w:val="0"/>
          <w:bCs/>
          <w:color w:val="auto"/>
          <w:spacing w:val="-4"/>
          <w:kern w:val="0"/>
          <w:sz w:val="32"/>
          <w:szCs w:val="32"/>
        </w:rPr>
      </w:pPr>
      <w:r>
        <w:rPr>
          <w:rFonts w:hint="eastAsia" w:ascii="仿宋" w:hAnsi="仿宋" w:eastAsia="仿宋" w:cs="仿宋"/>
          <w:b w:val="0"/>
          <w:bCs/>
          <w:color w:val="auto"/>
          <w:spacing w:val="-4"/>
          <w:kern w:val="0"/>
          <w:sz w:val="32"/>
          <w:szCs w:val="32"/>
          <w:lang w:eastAsia="zh-CN"/>
        </w:rPr>
        <w:t>（</w:t>
      </w:r>
      <w:r>
        <w:rPr>
          <w:rFonts w:hint="eastAsia" w:ascii="仿宋" w:hAnsi="仿宋" w:eastAsia="仿宋" w:cs="仿宋"/>
          <w:b w:val="0"/>
          <w:bCs/>
          <w:color w:val="auto"/>
          <w:spacing w:val="-4"/>
          <w:kern w:val="0"/>
          <w:sz w:val="32"/>
          <w:szCs w:val="32"/>
          <w:lang w:val="en-US" w:eastAsia="zh-CN"/>
        </w:rPr>
        <w:t>1）</w:t>
      </w:r>
      <w:r>
        <w:rPr>
          <w:rFonts w:hint="eastAsia" w:ascii="仿宋" w:hAnsi="仿宋" w:eastAsia="仿宋" w:cs="仿宋"/>
          <w:b w:val="0"/>
          <w:bCs/>
          <w:color w:val="auto"/>
          <w:spacing w:val="-4"/>
          <w:kern w:val="0"/>
          <w:sz w:val="32"/>
          <w:szCs w:val="32"/>
        </w:rPr>
        <w:t>供应商合理安排具有相应职业资格和专业技能的人员按照有关法律法规、审计准则和职业规范准则在规定时间内完成委托业务，确保审计程序规范、证据充分、定性准确、报告专业。</w:t>
      </w:r>
    </w:p>
    <w:p w14:paraId="7DB50962">
      <w:pPr>
        <w:keepNext w:val="0"/>
        <w:keepLines w:val="0"/>
        <w:pageBreakBefore w:val="0"/>
        <w:kinsoku/>
        <w:wordWrap/>
        <w:overflowPunct/>
        <w:topLinePunct w:val="0"/>
        <w:autoSpaceDN/>
        <w:bidi w:val="0"/>
        <w:adjustRightInd/>
        <w:snapToGrid w:val="0"/>
        <w:spacing w:line="560" w:lineRule="exact"/>
        <w:ind w:firstLine="624" w:firstLineChars="200"/>
        <w:textAlignment w:val="auto"/>
        <w:rPr>
          <w:rFonts w:hint="eastAsia" w:ascii="仿宋" w:hAnsi="仿宋" w:eastAsia="仿宋" w:cs="仿宋"/>
          <w:b w:val="0"/>
          <w:bCs/>
          <w:color w:val="auto"/>
          <w:spacing w:val="-4"/>
          <w:kern w:val="0"/>
          <w:sz w:val="32"/>
          <w:szCs w:val="32"/>
        </w:rPr>
      </w:pPr>
      <w:r>
        <w:rPr>
          <w:rFonts w:hint="eastAsia" w:ascii="仿宋" w:hAnsi="仿宋" w:eastAsia="仿宋" w:cs="仿宋"/>
          <w:b w:val="0"/>
          <w:bCs/>
          <w:color w:val="auto"/>
          <w:spacing w:val="-4"/>
          <w:kern w:val="0"/>
          <w:sz w:val="32"/>
          <w:szCs w:val="32"/>
          <w:lang w:eastAsia="zh-CN"/>
        </w:rPr>
        <w:t>（</w:t>
      </w:r>
      <w:r>
        <w:rPr>
          <w:rFonts w:hint="eastAsia" w:ascii="仿宋" w:hAnsi="仿宋" w:eastAsia="仿宋" w:cs="仿宋"/>
          <w:b w:val="0"/>
          <w:bCs/>
          <w:color w:val="auto"/>
          <w:spacing w:val="-4"/>
          <w:kern w:val="0"/>
          <w:sz w:val="32"/>
          <w:szCs w:val="32"/>
          <w:lang w:val="en-US" w:eastAsia="zh-CN"/>
        </w:rPr>
        <w:t>2）</w:t>
      </w:r>
      <w:r>
        <w:rPr>
          <w:rFonts w:hint="eastAsia" w:ascii="仿宋" w:hAnsi="仿宋" w:eastAsia="仿宋" w:cs="仿宋"/>
          <w:b w:val="0"/>
          <w:bCs/>
          <w:color w:val="auto"/>
          <w:spacing w:val="-4"/>
          <w:kern w:val="0"/>
          <w:sz w:val="32"/>
          <w:szCs w:val="32"/>
        </w:rPr>
        <w:t>中选供应商开展审计业务期间需保证独立、客观、公正的执业立场。与被审计对象存在亲属或利害关系的应当实行回避原则，审计期间，不得接受被审计单位及与委托事项有利害关系人的礼品、礼金和有价证券等，不得收受或索取其他不正当利益。</w:t>
      </w:r>
    </w:p>
    <w:p w14:paraId="6474438E">
      <w:pPr>
        <w:keepNext w:val="0"/>
        <w:keepLines w:val="0"/>
        <w:pageBreakBefore w:val="0"/>
        <w:kinsoku/>
        <w:wordWrap/>
        <w:overflowPunct/>
        <w:topLinePunct w:val="0"/>
        <w:autoSpaceDN/>
        <w:bidi w:val="0"/>
        <w:adjustRightInd/>
        <w:snapToGrid w:val="0"/>
        <w:spacing w:line="560" w:lineRule="exact"/>
        <w:ind w:firstLine="624" w:firstLineChars="200"/>
        <w:textAlignment w:val="auto"/>
        <w:rPr>
          <w:rFonts w:hint="eastAsia" w:ascii="仿宋" w:hAnsi="仿宋" w:eastAsia="仿宋" w:cs="仿宋"/>
          <w:b w:val="0"/>
          <w:bCs/>
          <w:color w:val="auto"/>
          <w:spacing w:val="-4"/>
          <w:kern w:val="0"/>
          <w:sz w:val="32"/>
          <w:szCs w:val="32"/>
        </w:rPr>
      </w:pPr>
      <w:r>
        <w:rPr>
          <w:rFonts w:hint="eastAsia" w:ascii="仿宋" w:hAnsi="仿宋" w:eastAsia="仿宋" w:cs="仿宋"/>
          <w:b w:val="0"/>
          <w:bCs/>
          <w:color w:val="auto"/>
          <w:spacing w:val="-4"/>
          <w:kern w:val="0"/>
          <w:sz w:val="32"/>
          <w:szCs w:val="32"/>
          <w:lang w:eastAsia="zh-CN"/>
        </w:rPr>
        <w:t>（</w:t>
      </w:r>
      <w:r>
        <w:rPr>
          <w:rFonts w:hint="eastAsia" w:ascii="仿宋" w:hAnsi="仿宋" w:eastAsia="仿宋" w:cs="仿宋"/>
          <w:b w:val="0"/>
          <w:bCs/>
          <w:color w:val="auto"/>
          <w:spacing w:val="-4"/>
          <w:kern w:val="0"/>
          <w:sz w:val="32"/>
          <w:szCs w:val="32"/>
          <w:lang w:val="en-US" w:eastAsia="zh-CN"/>
        </w:rPr>
        <w:t>3）</w:t>
      </w:r>
      <w:r>
        <w:rPr>
          <w:rFonts w:hint="eastAsia" w:ascii="仿宋" w:hAnsi="仿宋" w:eastAsia="仿宋" w:cs="仿宋"/>
          <w:b w:val="0"/>
          <w:bCs/>
          <w:color w:val="auto"/>
          <w:spacing w:val="-4"/>
          <w:kern w:val="0"/>
          <w:sz w:val="32"/>
          <w:szCs w:val="32"/>
        </w:rPr>
        <w:t>中选供应商严格对审计过程中获取的所有信息（包括但不限于财务数据、管理信息、个人隐私等）承担永久保密义务，不得向第三方泄露。审计工作底稿及获取的工作资料，</w:t>
      </w:r>
      <w:r>
        <w:rPr>
          <w:rFonts w:hint="eastAsia" w:ascii="仿宋" w:hAnsi="仿宋" w:eastAsia="仿宋" w:cs="仿宋"/>
          <w:b w:val="0"/>
          <w:bCs/>
          <w:color w:val="auto"/>
          <w:spacing w:val="-4"/>
          <w:kern w:val="0"/>
          <w:sz w:val="32"/>
          <w:szCs w:val="32"/>
          <w:lang w:eastAsia="zh-CN"/>
        </w:rPr>
        <w:t>除</w:t>
      </w:r>
      <w:r>
        <w:rPr>
          <w:rFonts w:hint="eastAsia" w:ascii="仿宋" w:hAnsi="仿宋" w:eastAsia="仿宋" w:cs="仿宋"/>
          <w:b w:val="0"/>
          <w:bCs/>
          <w:color w:val="auto"/>
          <w:spacing w:val="-4"/>
          <w:kern w:val="0"/>
          <w:sz w:val="32"/>
          <w:szCs w:val="32"/>
        </w:rPr>
        <w:t>法律法规相关要求或委托方同意后，不得带离指定工作场所或用于本项目以外的任何目的。</w:t>
      </w:r>
    </w:p>
    <w:p w14:paraId="6085B587">
      <w:pPr>
        <w:keepNext w:val="0"/>
        <w:keepLines w:val="0"/>
        <w:pageBreakBefore w:val="0"/>
        <w:kinsoku/>
        <w:wordWrap/>
        <w:overflowPunct/>
        <w:topLinePunct w:val="0"/>
        <w:autoSpaceDN/>
        <w:bidi w:val="0"/>
        <w:adjustRightInd/>
        <w:snapToGrid w:val="0"/>
        <w:spacing w:line="560" w:lineRule="exact"/>
        <w:ind w:firstLine="624" w:firstLineChars="200"/>
        <w:textAlignment w:val="auto"/>
        <w:rPr>
          <w:rFonts w:hint="eastAsia" w:ascii="仿宋" w:hAnsi="仿宋" w:eastAsia="仿宋" w:cs="仿宋"/>
          <w:b w:val="0"/>
          <w:bCs/>
          <w:color w:val="auto"/>
          <w:spacing w:val="-4"/>
          <w:kern w:val="0"/>
          <w:sz w:val="32"/>
          <w:szCs w:val="32"/>
        </w:rPr>
      </w:pPr>
      <w:r>
        <w:rPr>
          <w:rFonts w:hint="eastAsia" w:ascii="仿宋" w:hAnsi="仿宋" w:eastAsia="仿宋" w:cs="仿宋"/>
          <w:b w:val="0"/>
          <w:bCs/>
          <w:color w:val="auto"/>
          <w:spacing w:val="-4"/>
          <w:kern w:val="0"/>
          <w:sz w:val="32"/>
          <w:szCs w:val="32"/>
          <w:lang w:eastAsia="zh-CN"/>
        </w:rPr>
        <w:t>（</w:t>
      </w:r>
      <w:r>
        <w:rPr>
          <w:rFonts w:hint="eastAsia" w:ascii="仿宋" w:hAnsi="仿宋" w:eastAsia="仿宋" w:cs="仿宋"/>
          <w:b w:val="0"/>
          <w:bCs/>
          <w:color w:val="auto"/>
          <w:spacing w:val="-4"/>
          <w:kern w:val="0"/>
          <w:sz w:val="32"/>
          <w:szCs w:val="32"/>
          <w:lang w:val="en-US" w:eastAsia="zh-CN"/>
        </w:rPr>
        <w:t>4）</w:t>
      </w:r>
      <w:r>
        <w:rPr>
          <w:rFonts w:hint="eastAsia" w:ascii="仿宋" w:hAnsi="仿宋" w:eastAsia="仿宋" w:cs="仿宋"/>
          <w:b w:val="0"/>
          <w:bCs/>
          <w:color w:val="auto"/>
          <w:spacing w:val="-4"/>
          <w:kern w:val="0"/>
          <w:sz w:val="32"/>
          <w:szCs w:val="32"/>
        </w:rPr>
        <w:t>中选供应商原则上在受委托后60个日历日内按照委托审计合同要求完成审计项目。出具的审计结论和意见应当准确恰当，审计结论与审计证据对应关系严密，审计报告披露信息全面完整。</w:t>
      </w:r>
    </w:p>
    <w:p w14:paraId="08129E0D">
      <w:pPr>
        <w:keepNext w:val="0"/>
        <w:keepLines w:val="0"/>
        <w:pageBreakBefore w:val="0"/>
        <w:kinsoku/>
        <w:wordWrap/>
        <w:overflowPunct/>
        <w:topLinePunct w:val="0"/>
        <w:autoSpaceDN/>
        <w:bidi w:val="0"/>
        <w:adjustRightInd/>
        <w:snapToGrid w:val="0"/>
        <w:spacing w:line="560" w:lineRule="exact"/>
        <w:ind w:firstLine="624" w:firstLineChars="200"/>
        <w:textAlignment w:val="auto"/>
        <w:rPr>
          <w:rFonts w:hint="eastAsia" w:ascii="仿宋" w:hAnsi="仿宋" w:eastAsia="仿宋" w:cs="仿宋"/>
          <w:b w:val="0"/>
          <w:bCs/>
          <w:color w:val="auto"/>
          <w:spacing w:val="-4"/>
          <w:kern w:val="0"/>
          <w:sz w:val="32"/>
          <w:szCs w:val="32"/>
        </w:rPr>
      </w:pPr>
      <w:r>
        <w:rPr>
          <w:rFonts w:hint="eastAsia" w:ascii="仿宋" w:hAnsi="仿宋" w:eastAsia="仿宋" w:cs="仿宋"/>
          <w:b w:val="0"/>
          <w:bCs/>
          <w:color w:val="auto"/>
          <w:spacing w:val="-4"/>
          <w:kern w:val="0"/>
          <w:sz w:val="32"/>
          <w:szCs w:val="32"/>
        </w:rPr>
        <w:t>三、合同履行地点和方式</w:t>
      </w:r>
    </w:p>
    <w:p w14:paraId="0F5096B7">
      <w:pPr>
        <w:keepNext w:val="0"/>
        <w:keepLines w:val="0"/>
        <w:pageBreakBefore w:val="0"/>
        <w:kinsoku/>
        <w:wordWrap/>
        <w:overflowPunct/>
        <w:topLinePunct w:val="0"/>
        <w:autoSpaceDN/>
        <w:bidi w:val="0"/>
        <w:adjustRightInd/>
        <w:snapToGrid w:val="0"/>
        <w:spacing w:line="560" w:lineRule="exact"/>
        <w:ind w:firstLine="624" w:firstLineChars="200"/>
        <w:textAlignment w:val="auto"/>
        <w:rPr>
          <w:rFonts w:hint="eastAsia" w:ascii="仿宋" w:hAnsi="仿宋" w:eastAsia="仿宋" w:cs="仿宋"/>
          <w:b w:val="0"/>
          <w:bCs/>
          <w:color w:val="auto"/>
          <w:spacing w:val="-4"/>
          <w:kern w:val="0"/>
          <w:sz w:val="32"/>
          <w:szCs w:val="32"/>
        </w:rPr>
      </w:pPr>
      <w:r>
        <w:rPr>
          <w:rFonts w:hint="eastAsia" w:ascii="仿宋" w:hAnsi="仿宋" w:eastAsia="仿宋" w:cs="仿宋"/>
          <w:b w:val="0"/>
          <w:bCs/>
          <w:color w:val="auto"/>
          <w:spacing w:val="-4"/>
          <w:kern w:val="0"/>
          <w:sz w:val="32"/>
          <w:szCs w:val="32"/>
        </w:rPr>
        <w:t>合同履行地点：广东省江门市新会区</w:t>
      </w:r>
    </w:p>
    <w:p w14:paraId="390582F4">
      <w:pPr>
        <w:keepNext w:val="0"/>
        <w:keepLines w:val="0"/>
        <w:pageBreakBefore w:val="0"/>
        <w:kinsoku/>
        <w:wordWrap/>
        <w:overflowPunct/>
        <w:topLinePunct w:val="0"/>
        <w:autoSpaceDN/>
        <w:bidi w:val="0"/>
        <w:adjustRightInd/>
        <w:snapToGrid w:val="0"/>
        <w:spacing w:line="560" w:lineRule="exact"/>
        <w:ind w:firstLine="624" w:firstLineChars="200"/>
        <w:textAlignment w:val="auto"/>
        <w:rPr>
          <w:rFonts w:hint="eastAsia" w:ascii="仿宋" w:hAnsi="仿宋" w:eastAsia="仿宋" w:cs="仿宋"/>
          <w:color w:val="auto"/>
          <w:spacing w:val="-4"/>
          <w:kern w:val="0"/>
          <w:sz w:val="32"/>
          <w:szCs w:val="32"/>
        </w:rPr>
      </w:pPr>
      <w:r>
        <w:rPr>
          <w:rFonts w:hint="eastAsia" w:ascii="仿宋" w:hAnsi="仿宋" w:eastAsia="仿宋" w:cs="仿宋"/>
          <w:b w:val="0"/>
          <w:bCs/>
          <w:color w:val="auto"/>
          <w:spacing w:val="-4"/>
          <w:kern w:val="0"/>
          <w:sz w:val="32"/>
          <w:szCs w:val="32"/>
        </w:rPr>
        <w:t>合同履行方式：出具纸质版审计报告（需出具一式三份的报告），直接送达或快递送达。</w:t>
      </w:r>
    </w:p>
    <w:p w14:paraId="796EBDB2">
      <w:pPr>
        <w:keepNext w:val="0"/>
        <w:keepLines w:val="0"/>
        <w:pageBreakBefore w:val="0"/>
        <w:kinsoku/>
        <w:wordWrap/>
        <w:overflowPunct/>
        <w:topLinePunct w:val="0"/>
        <w:autoSpaceDN/>
        <w:bidi w:val="0"/>
        <w:adjustRightInd/>
        <w:snapToGrid w:val="0"/>
        <w:spacing w:line="560" w:lineRule="exact"/>
        <w:ind w:firstLine="624" w:firstLineChars="200"/>
        <w:textAlignment w:val="auto"/>
        <w:rPr>
          <w:rFonts w:hint="eastAsia" w:ascii="仿宋" w:hAnsi="仿宋" w:eastAsia="仿宋" w:cs="仿宋"/>
          <w:b w:val="0"/>
          <w:bCs/>
          <w:color w:val="auto"/>
          <w:spacing w:val="-4"/>
          <w:kern w:val="0"/>
          <w:sz w:val="32"/>
          <w:szCs w:val="32"/>
        </w:rPr>
      </w:pPr>
      <w:r>
        <w:rPr>
          <w:rFonts w:hint="eastAsia" w:ascii="仿宋" w:hAnsi="仿宋" w:eastAsia="仿宋" w:cs="仿宋"/>
          <w:b w:val="0"/>
          <w:bCs/>
          <w:color w:val="auto"/>
          <w:spacing w:val="-4"/>
          <w:kern w:val="0"/>
          <w:sz w:val="32"/>
          <w:szCs w:val="32"/>
        </w:rPr>
        <w:t>四、采购预算和报价要求</w:t>
      </w:r>
    </w:p>
    <w:p w14:paraId="5DC93F8D">
      <w:pPr>
        <w:keepNext w:val="0"/>
        <w:keepLines w:val="0"/>
        <w:pageBreakBefore w:val="0"/>
        <w:kinsoku/>
        <w:wordWrap/>
        <w:overflowPunct/>
        <w:topLinePunct w:val="0"/>
        <w:autoSpaceDN/>
        <w:bidi w:val="0"/>
        <w:adjustRightInd/>
        <w:snapToGrid w:val="0"/>
        <w:spacing w:line="560" w:lineRule="exact"/>
        <w:ind w:firstLine="640" w:firstLineChars="200"/>
        <w:textAlignment w:val="auto"/>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lang w:val="en-US" w:eastAsia="zh-CN"/>
        </w:rPr>
        <w:t>一）</w:t>
      </w:r>
      <w:r>
        <w:rPr>
          <w:rFonts w:hint="eastAsia" w:ascii="仿宋" w:hAnsi="仿宋" w:eastAsia="仿宋" w:cs="仿宋"/>
          <w:color w:val="auto"/>
          <w:kern w:val="0"/>
          <w:sz w:val="32"/>
          <w:szCs w:val="32"/>
          <w:lang w:eastAsia="zh-CN"/>
        </w:rPr>
        <w:t>预算金额</w:t>
      </w:r>
    </w:p>
    <w:p w14:paraId="3D314156">
      <w:pPr>
        <w:keepNext w:val="0"/>
        <w:keepLines w:val="0"/>
        <w:pageBreakBefore w:val="0"/>
        <w:kinsoku/>
        <w:wordWrap/>
        <w:overflowPunct/>
        <w:topLinePunct w:val="0"/>
        <w:autoSpaceDN/>
        <w:bidi w:val="0"/>
        <w:adjustRightInd/>
        <w:snapToGrid w:val="0"/>
        <w:spacing w:line="560" w:lineRule="exact"/>
        <w:ind w:firstLine="624" w:firstLineChars="200"/>
        <w:textAlignment w:val="auto"/>
        <w:rPr>
          <w:rFonts w:hint="eastAsia" w:ascii="仿宋" w:hAnsi="仿宋" w:eastAsia="仿宋" w:cs="仿宋"/>
          <w:b w:val="0"/>
          <w:bCs/>
          <w:color w:val="auto"/>
          <w:spacing w:val="-4"/>
          <w:kern w:val="0"/>
          <w:sz w:val="32"/>
          <w:szCs w:val="32"/>
        </w:rPr>
      </w:pPr>
      <w:r>
        <w:rPr>
          <w:rFonts w:hint="eastAsia" w:ascii="仿宋" w:hAnsi="仿宋" w:eastAsia="仿宋" w:cs="仿宋"/>
          <w:b w:val="0"/>
          <w:bCs/>
          <w:color w:val="auto"/>
          <w:spacing w:val="-4"/>
          <w:kern w:val="0"/>
          <w:sz w:val="32"/>
          <w:szCs w:val="32"/>
        </w:rPr>
        <w:t>本次审计费用为全包价，报价应包括成本监审过程中的人工劳务、报告资料、税费等全部费用，每个项目上限人民币50000元，最终结算价以本次中选报价为准。</w:t>
      </w:r>
    </w:p>
    <w:p w14:paraId="60068D03">
      <w:pPr>
        <w:keepNext w:val="0"/>
        <w:keepLines w:val="0"/>
        <w:pageBreakBefore w:val="0"/>
        <w:kinsoku/>
        <w:wordWrap/>
        <w:overflowPunct/>
        <w:topLinePunct w:val="0"/>
        <w:autoSpaceDN/>
        <w:bidi w:val="0"/>
        <w:adjustRightInd/>
        <w:snapToGrid w:val="0"/>
        <w:spacing w:line="560" w:lineRule="exact"/>
        <w:ind w:firstLine="640" w:firstLineChars="200"/>
        <w:textAlignment w:val="auto"/>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lang w:val="en-US" w:eastAsia="zh-CN"/>
        </w:rPr>
        <w:t>二）</w:t>
      </w:r>
      <w:r>
        <w:rPr>
          <w:rFonts w:hint="eastAsia" w:ascii="仿宋" w:hAnsi="仿宋" w:eastAsia="仿宋" w:cs="仿宋"/>
          <w:color w:val="auto"/>
          <w:kern w:val="0"/>
          <w:sz w:val="32"/>
          <w:szCs w:val="32"/>
          <w:lang w:eastAsia="zh-CN"/>
        </w:rPr>
        <w:t>报价要求</w:t>
      </w:r>
    </w:p>
    <w:p w14:paraId="22D4F7AC">
      <w:pPr>
        <w:keepNext w:val="0"/>
        <w:keepLines w:val="0"/>
        <w:pageBreakBefore w:val="0"/>
        <w:numPr>
          <w:ilvl w:val="0"/>
          <w:numId w:val="0"/>
        </w:numPr>
        <w:kinsoku/>
        <w:wordWrap/>
        <w:overflowPunct/>
        <w:topLinePunct w:val="0"/>
        <w:autoSpaceDN/>
        <w:bidi w:val="0"/>
        <w:adjustRightInd/>
        <w:snapToGrid w:val="0"/>
        <w:spacing w:line="560" w:lineRule="exact"/>
        <w:ind w:firstLine="624" w:firstLineChars="200"/>
        <w:textAlignment w:val="auto"/>
        <w:rPr>
          <w:rFonts w:hint="eastAsia" w:ascii="仿宋" w:hAnsi="仿宋" w:eastAsia="仿宋" w:cs="仿宋"/>
          <w:b w:val="0"/>
          <w:bCs/>
          <w:color w:val="auto"/>
          <w:spacing w:val="-4"/>
          <w:kern w:val="0"/>
          <w:sz w:val="32"/>
          <w:szCs w:val="32"/>
        </w:rPr>
      </w:pPr>
      <w:r>
        <w:rPr>
          <w:rFonts w:hint="eastAsia" w:ascii="仿宋" w:hAnsi="仿宋" w:eastAsia="仿宋" w:cs="仿宋"/>
          <w:b w:val="0"/>
          <w:bCs/>
          <w:color w:val="auto"/>
          <w:spacing w:val="-4"/>
          <w:kern w:val="0"/>
          <w:sz w:val="32"/>
          <w:szCs w:val="32"/>
        </w:rPr>
        <w:t>供应商应报出确定的金额。</w:t>
      </w:r>
    </w:p>
    <w:p w14:paraId="2092A0E8">
      <w:pPr>
        <w:keepNext w:val="0"/>
        <w:keepLines w:val="0"/>
        <w:pageBreakBefore w:val="0"/>
        <w:kinsoku/>
        <w:wordWrap/>
        <w:overflowPunct/>
        <w:topLinePunct w:val="0"/>
        <w:autoSpaceDN/>
        <w:bidi w:val="0"/>
        <w:adjustRightInd/>
        <w:snapToGrid w:val="0"/>
        <w:spacing w:line="560" w:lineRule="exact"/>
        <w:ind w:firstLine="624" w:firstLineChars="200"/>
        <w:textAlignment w:val="auto"/>
        <w:rPr>
          <w:rFonts w:hint="eastAsia" w:ascii="仿宋" w:hAnsi="仿宋" w:eastAsia="仿宋" w:cs="仿宋"/>
          <w:b w:val="0"/>
          <w:bCs/>
          <w:color w:val="auto"/>
          <w:spacing w:val="-4"/>
          <w:kern w:val="0"/>
          <w:sz w:val="32"/>
          <w:szCs w:val="32"/>
        </w:rPr>
      </w:pPr>
      <w:r>
        <w:rPr>
          <w:rFonts w:hint="eastAsia" w:ascii="仿宋" w:hAnsi="仿宋" w:eastAsia="仿宋" w:cs="仿宋"/>
          <w:b w:val="0"/>
          <w:bCs/>
          <w:color w:val="auto"/>
          <w:spacing w:val="-4"/>
          <w:kern w:val="0"/>
          <w:sz w:val="32"/>
          <w:szCs w:val="32"/>
        </w:rPr>
        <w:t>五、服务时间</w:t>
      </w:r>
    </w:p>
    <w:p w14:paraId="613248C0">
      <w:pPr>
        <w:keepNext w:val="0"/>
        <w:keepLines w:val="0"/>
        <w:pageBreakBefore w:val="0"/>
        <w:kinsoku/>
        <w:wordWrap/>
        <w:overflowPunct/>
        <w:topLinePunct w:val="0"/>
        <w:autoSpaceDN/>
        <w:bidi w:val="0"/>
        <w:adjustRightInd/>
        <w:snapToGrid w:val="0"/>
        <w:spacing w:line="560" w:lineRule="exact"/>
        <w:ind w:firstLine="624" w:firstLineChars="200"/>
        <w:textAlignment w:val="auto"/>
        <w:rPr>
          <w:rFonts w:hint="eastAsia" w:ascii="仿宋" w:hAnsi="仿宋" w:eastAsia="仿宋" w:cs="仿宋"/>
          <w:b w:val="0"/>
          <w:bCs/>
          <w:color w:val="auto"/>
          <w:spacing w:val="-4"/>
          <w:kern w:val="0"/>
          <w:sz w:val="32"/>
          <w:szCs w:val="32"/>
        </w:rPr>
      </w:pPr>
      <w:r>
        <w:rPr>
          <w:rFonts w:hint="eastAsia" w:ascii="仿宋" w:hAnsi="仿宋" w:eastAsia="仿宋" w:cs="仿宋"/>
          <w:b w:val="0"/>
          <w:bCs/>
          <w:color w:val="auto"/>
          <w:spacing w:val="-4"/>
          <w:kern w:val="0"/>
          <w:sz w:val="32"/>
          <w:szCs w:val="32"/>
        </w:rPr>
        <w:t>原则上在供应商受委托后60个日历日内按照委托审计合同要求完成审计项目，在工作中发现重大事项需要进一步核实、因不可抗力等特殊情况的由双方协商调整工作期限。</w:t>
      </w:r>
    </w:p>
    <w:p w14:paraId="587233A0">
      <w:pPr>
        <w:keepNext w:val="0"/>
        <w:keepLines w:val="0"/>
        <w:pageBreakBefore w:val="0"/>
        <w:kinsoku/>
        <w:wordWrap/>
        <w:overflowPunct/>
        <w:topLinePunct w:val="0"/>
        <w:autoSpaceDN/>
        <w:bidi w:val="0"/>
        <w:adjustRightInd/>
        <w:snapToGrid w:val="0"/>
        <w:spacing w:line="560" w:lineRule="exact"/>
        <w:ind w:firstLine="624" w:firstLineChars="200"/>
        <w:textAlignment w:val="auto"/>
        <w:rPr>
          <w:rFonts w:hint="eastAsia" w:ascii="仿宋" w:hAnsi="仿宋" w:eastAsia="仿宋" w:cs="仿宋"/>
          <w:b w:val="0"/>
          <w:bCs/>
          <w:color w:val="auto"/>
          <w:spacing w:val="-4"/>
          <w:kern w:val="0"/>
          <w:sz w:val="32"/>
          <w:szCs w:val="32"/>
        </w:rPr>
      </w:pPr>
      <w:r>
        <w:rPr>
          <w:rFonts w:hint="eastAsia" w:ascii="仿宋" w:hAnsi="仿宋" w:eastAsia="仿宋" w:cs="仿宋"/>
          <w:b w:val="0"/>
          <w:bCs/>
          <w:color w:val="auto"/>
          <w:spacing w:val="-4"/>
          <w:kern w:val="0"/>
          <w:sz w:val="32"/>
          <w:szCs w:val="32"/>
        </w:rPr>
        <w:t>六、验收</w:t>
      </w:r>
    </w:p>
    <w:p w14:paraId="5C4CBBFB">
      <w:pPr>
        <w:keepNext w:val="0"/>
        <w:keepLines w:val="0"/>
        <w:pageBreakBefore w:val="0"/>
        <w:kinsoku/>
        <w:wordWrap/>
        <w:overflowPunct/>
        <w:topLinePunct w:val="0"/>
        <w:autoSpaceDN/>
        <w:bidi w:val="0"/>
        <w:adjustRightInd/>
        <w:spacing w:line="560" w:lineRule="exact"/>
        <w:ind w:firstLine="640" w:firstLineChars="200"/>
        <w:textAlignment w:val="auto"/>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lang w:eastAsia="zh-CN"/>
        </w:rPr>
        <w:t>（一）验收时间</w:t>
      </w:r>
    </w:p>
    <w:p w14:paraId="1B1C6E0D">
      <w:pPr>
        <w:keepNext w:val="0"/>
        <w:keepLines w:val="0"/>
        <w:pageBreakBefore w:val="0"/>
        <w:kinsoku/>
        <w:wordWrap/>
        <w:overflowPunct/>
        <w:topLinePunct w:val="0"/>
        <w:autoSpaceDN/>
        <w:bidi w:val="0"/>
        <w:adjustRightInd/>
        <w:snapToGrid w:val="0"/>
        <w:spacing w:line="560" w:lineRule="exact"/>
        <w:ind w:firstLine="624" w:firstLineChars="200"/>
        <w:textAlignment w:val="auto"/>
        <w:rPr>
          <w:rFonts w:hint="eastAsia" w:ascii="仿宋" w:hAnsi="仿宋" w:eastAsia="仿宋" w:cs="仿宋"/>
          <w:color w:val="auto"/>
          <w:spacing w:val="-4"/>
          <w:kern w:val="0"/>
          <w:sz w:val="32"/>
          <w:szCs w:val="32"/>
        </w:rPr>
      </w:pPr>
      <w:r>
        <w:rPr>
          <w:rFonts w:hint="eastAsia" w:ascii="仿宋" w:hAnsi="仿宋" w:eastAsia="仿宋" w:cs="仿宋"/>
          <w:color w:val="auto"/>
          <w:spacing w:val="-4"/>
          <w:kern w:val="0"/>
          <w:sz w:val="32"/>
          <w:szCs w:val="32"/>
        </w:rPr>
        <w:t>出具审计报告后的10个工作日内进行验收。</w:t>
      </w:r>
    </w:p>
    <w:p w14:paraId="1023DB98">
      <w:pPr>
        <w:keepNext w:val="0"/>
        <w:keepLines w:val="0"/>
        <w:pageBreakBefore w:val="0"/>
        <w:kinsoku/>
        <w:wordWrap/>
        <w:overflowPunct/>
        <w:topLinePunct w:val="0"/>
        <w:autoSpaceDN/>
        <w:bidi w:val="0"/>
        <w:adjustRightInd/>
        <w:spacing w:line="560" w:lineRule="exact"/>
        <w:ind w:firstLine="640" w:firstLineChars="200"/>
        <w:textAlignment w:val="auto"/>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lang w:eastAsia="zh-CN"/>
        </w:rPr>
        <w:t>（二）验收方式</w:t>
      </w:r>
    </w:p>
    <w:p w14:paraId="2ADA5B72">
      <w:pPr>
        <w:keepNext w:val="0"/>
        <w:keepLines w:val="0"/>
        <w:pageBreakBefore w:val="0"/>
        <w:kinsoku/>
        <w:wordWrap/>
        <w:overflowPunct/>
        <w:topLinePunct w:val="0"/>
        <w:autoSpaceDN/>
        <w:bidi w:val="0"/>
        <w:adjustRightInd/>
        <w:snapToGrid w:val="0"/>
        <w:spacing w:line="560" w:lineRule="exact"/>
        <w:ind w:firstLine="624" w:firstLineChars="200"/>
        <w:textAlignment w:val="auto"/>
        <w:rPr>
          <w:rFonts w:hint="eastAsia" w:ascii="仿宋" w:hAnsi="仿宋" w:eastAsia="仿宋" w:cs="仿宋"/>
          <w:b w:val="0"/>
          <w:bCs/>
          <w:color w:val="auto"/>
          <w:spacing w:val="-4"/>
          <w:kern w:val="0"/>
          <w:sz w:val="32"/>
          <w:szCs w:val="32"/>
        </w:rPr>
      </w:pPr>
      <w:r>
        <w:rPr>
          <w:rFonts w:hint="eastAsia" w:ascii="仿宋" w:hAnsi="仿宋" w:eastAsia="仿宋" w:cs="仿宋"/>
          <w:b w:val="0"/>
          <w:bCs/>
          <w:color w:val="auto"/>
          <w:spacing w:val="-4"/>
          <w:kern w:val="0"/>
          <w:sz w:val="32"/>
          <w:szCs w:val="32"/>
        </w:rPr>
        <w:t>由采购人进行验收。</w:t>
      </w:r>
    </w:p>
    <w:p w14:paraId="11E280C1">
      <w:pPr>
        <w:keepNext w:val="0"/>
        <w:keepLines w:val="0"/>
        <w:pageBreakBefore w:val="0"/>
        <w:kinsoku/>
        <w:wordWrap/>
        <w:overflowPunct/>
        <w:topLinePunct w:val="0"/>
        <w:autoSpaceDN/>
        <w:bidi w:val="0"/>
        <w:adjustRightInd/>
        <w:spacing w:line="560" w:lineRule="exact"/>
        <w:ind w:firstLine="640" w:firstLineChars="200"/>
        <w:textAlignment w:val="auto"/>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lang w:eastAsia="zh-CN"/>
        </w:rPr>
        <w:t>（三）验收标准</w:t>
      </w:r>
    </w:p>
    <w:p w14:paraId="2569C9B6">
      <w:pPr>
        <w:keepNext w:val="0"/>
        <w:keepLines w:val="0"/>
        <w:pageBreakBefore w:val="0"/>
        <w:kinsoku/>
        <w:wordWrap/>
        <w:overflowPunct/>
        <w:topLinePunct w:val="0"/>
        <w:autoSpaceDN/>
        <w:bidi w:val="0"/>
        <w:adjustRightInd/>
        <w:snapToGrid w:val="0"/>
        <w:spacing w:line="560" w:lineRule="exact"/>
        <w:ind w:firstLine="624" w:firstLineChars="200"/>
        <w:textAlignment w:val="auto"/>
        <w:rPr>
          <w:rFonts w:hint="eastAsia" w:ascii="仿宋" w:hAnsi="仿宋" w:eastAsia="仿宋" w:cs="仿宋"/>
          <w:b w:val="0"/>
          <w:bCs/>
          <w:color w:val="auto"/>
          <w:spacing w:val="-4"/>
          <w:kern w:val="0"/>
          <w:sz w:val="32"/>
          <w:szCs w:val="32"/>
        </w:rPr>
      </w:pPr>
      <w:r>
        <w:rPr>
          <w:rFonts w:hint="eastAsia" w:ascii="仿宋" w:hAnsi="仿宋" w:eastAsia="仿宋" w:cs="仿宋"/>
          <w:b w:val="0"/>
          <w:bCs/>
          <w:color w:val="auto"/>
          <w:spacing w:val="-4"/>
          <w:kern w:val="0"/>
          <w:sz w:val="32"/>
          <w:szCs w:val="32"/>
        </w:rPr>
        <w:t>按照《广东省教育系统内部审计工作规定》、《广东省教育系统有关负责人经济责任审计办法》、《中国注册会计师审计准则》等相关规定。</w:t>
      </w:r>
    </w:p>
    <w:p w14:paraId="7A041432">
      <w:pPr>
        <w:keepNext w:val="0"/>
        <w:keepLines w:val="0"/>
        <w:pageBreakBefore w:val="0"/>
        <w:kinsoku/>
        <w:wordWrap/>
        <w:overflowPunct/>
        <w:topLinePunct w:val="0"/>
        <w:autoSpaceDN/>
        <w:bidi w:val="0"/>
        <w:adjustRightInd/>
        <w:spacing w:line="560" w:lineRule="exact"/>
        <w:ind w:firstLine="640" w:firstLineChars="200"/>
        <w:textAlignment w:val="auto"/>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lang w:eastAsia="zh-CN"/>
        </w:rPr>
        <w:t>（四）验收不合格的处理方式</w:t>
      </w:r>
    </w:p>
    <w:p w14:paraId="2991358A">
      <w:pPr>
        <w:keepNext w:val="0"/>
        <w:keepLines w:val="0"/>
        <w:pageBreakBefore w:val="0"/>
        <w:kinsoku/>
        <w:wordWrap/>
        <w:overflowPunct/>
        <w:topLinePunct w:val="0"/>
        <w:autoSpaceDN/>
        <w:bidi w:val="0"/>
        <w:adjustRightInd/>
        <w:snapToGrid w:val="0"/>
        <w:spacing w:line="560" w:lineRule="exact"/>
        <w:ind w:firstLine="624" w:firstLineChars="200"/>
        <w:textAlignment w:val="auto"/>
        <w:rPr>
          <w:rFonts w:hint="eastAsia" w:ascii="仿宋" w:hAnsi="仿宋" w:eastAsia="仿宋" w:cs="仿宋"/>
          <w:b w:val="0"/>
          <w:bCs/>
          <w:color w:val="auto"/>
          <w:spacing w:val="-4"/>
          <w:kern w:val="0"/>
          <w:sz w:val="32"/>
          <w:szCs w:val="32"/>
        </w:rPr>
      </w:pPr>
      <w:r>
        <w:rPr>
          <w:rFonts w:hint="eastAsia" w:ascii="仿宋" w:hAnsi="仿宋" w:eastAsia="仿宋" w:cs="仿宋"/>
          <w:b w:val="0"/>
          <w:bCs/>
          <w:color w:val="auto"/>
          <w:spacing w:val="-4"/>
          <w:kern w:val="0"/>
          <w:sz w:val="32"/>
          <w:szCs w:val="32"/>
        </w:rPr>
        <w:t>经采购方验收不合格，向中选供应商提出书面意见。中选供应商在5个工作日内确定是否重新出具审计报告，自作出重新出具审计报告决定之日起20个工作日内重新出具审计报告。如遇特殊情况由双方协商调整时间。</w:t>
      </w:r>
    </w:p>
    <w:p w14:paraId="283F4EFE">
      <w:pPr>
        <w:keepNext w:val="0"/>
        <w:keepLines w:val="0"/>
        <w:pageBreakBefore w:val="0"/>
        <w:kinsoku/>
        <w:wordWrap/>
        <w:overflowPunct/>
        <w:topLinePunct w:val="0"/>
        <w:autoSpaceDN/>
        <w:bidi w:val="0"/>
        <w:adjustRightInd/>
        <w:snapToGrid w:val="0"/>
        <w:spacing w:line="560" w:lineRule="exact"/>
        <w:ind w:firstLine="624" w:firstLineChars="200"/>
        <w:textAlignment w:val="auto"/>
        <w:rPr>
          <w:rFonts w:hint="eastAsia" w:ascii="仿宋" w:hAnsi="仿宋" w:eastAsia="仿宋" w:cs="仿宋"/>
          <w:b w:val="0"/>
          <w:bCs/>
          <w:color w:val="auto"/>
          <w:spacing w:val="-4"/>
          <w:kern w:val="0"/>
          <w:sz w:val="32"/>
          <w:szCs w:val="32"/>
        </w:rPr>
      </w:pPr>
      <w:r>
        <w:rPr>
          <w:rFonts w:hint="eastAsia" w:ascii="仿宋" w:hAnsi="仿宋" w:eastAsia="仿宋" w:cs="仿宋"/>
          <w:b w:val="0"/>
          <w:bCs/>
          <w:color w:val="auto"/>
          <w:spacing w:val="-4"/>
          <w:kern w:val="0"/>
          <w:sz w:val="32"/>
          <w:szCs w:val="32"/>
        </w:rPr>
        <w:t>七、结算方式</w:t>
      </w:r>
    </w:p>
    <w:p w14:paraId="42527ECE">
      <w:pPr>
        <w:keepNext w:val="0"/>
        <w:keepLines w:val="0"/>
        <w:pageBreakBefore w:val="0"/>
        <w:kinsoku/>
        <w:wordWrap/>
        <w:overflowPunct/>
        <w:topLinePunct w:val="0"/>
        <w:autoSpaceDN/>
        <w:bidi w:val="0"/>
        <w:adjustRightInd/>
        <w:snapToGrid w:val="0"/>
        <w:spacing w:line="560" w:lineRule="exact"/>
        <w:ind w:firstLine="624" w:firstLineChars="200"/>
        <w:textAlignment w:val="auto"/>
        <w:rPr>
          <w:rFonts w:hint="eastAsia" w:ascii="仿宋" w:hAnsi="仿宋" w:eastAsia="仿宋" w:cs="仿宋"/>
          <w:b w:val="0"/>
          <w:bCs/>
          <w:color w:val="auto"/>
          <w:spacing w:val="-4"/>
          <w:kern w:val="0"/>
          <w:sz w:val="32"/>
          <w:szCs w:val="32"/>
        </w:rPr>
      </w:pPr>
      <w:r>
        <w:rPr>
          <w:rFonts w:hint="eastAsia" w:ascii="仿宋" w:hAnsi="仿宋" w:eastAsia="仿宋" w:cs="仿宋"/>
          <w:b w:val="0"/>
          <w:bCs/>
          <w:color w:val="auto"/>
          <w:spacing w:val="-4"/>
          <w:kern w:val="0"/>
          <w:sz w:val="32"/>
          <w:szCs w:val="32"/>
        </w:rPr>
        <w:t>采购方验收合格且收到正式发票后30个工作日以银行转账方式向中选供应商支付100%合同款项。</w:t>
      </w:r>
    </w:p>
    <w:p w14:paraId="4F77E27C">
      <w:pPr>
        <w:keepNext w:val="0"/>
        <w:keepLines w:val="0"/>
        <w:pageBreakBefore w:val="0"/>
        <w:kinsoku/>
        <w:wordWrap/>
        <w:overflowPunct/>
        <w:topLinePunct w:val="0"/>
        <w:autoSpaceDN/>
        <w:bidi w:val="0"/>
        <w:adjustRightInd/>
        <w:snapToGrid w:val="0"/>
        <w:spacing w:line="560" w:lineRule="exact"/>
        <w:ind w:firstLine="624" w:firstLineChars="200"/>
        <w:textAlignment w:val="auto"/>
        <w:rPr>
          <w:rFonts w:hint="eastAsia" w:ascii="仿宋" w:hAnsi="仿宋" w:eastAsia="仿宋" w:cs="仿宋"/>
          <w:b w:val="0"/>
          <w:bCs/>
          <w:color w:val="auto"/>
          <w:spacing w:val="-4"/>
          <w:kern w:val="0"/>
          <w:sz w:val="32"/>
          <w:szCs w:val="32"/>
        </w:rPr>
      </w:pPr>
      <w:r>
        <w:rPr>
          <w:rFonts w:hint="eastAsia" w:ascii="仿宋" w:hAnsi="仿宋" w:eastAsia="仿宋" w:cs="仿宋"/>
          <w:b w:val="0"/>
          <w:bCs/>
          <w:color w:val="auto"/>
          <w:spacing w:val="-4"/>
          <w:kern w:val="0"/>
          <w:sz w:val="32"/>
          <w:szCs w:val="32"/>
        </w:rPr>
        <w:t>八、违约责任</w:t>
      </w:r>
    </w:p>
    <w:p w14:paraId="48CBFFEE">
      <w:pPr>
        <w:keepNext w:val="0"/>
        <w:keepLines w:val="0"/>
        <w:pageBreakBefore w:val="0"/>
        <w:kinsoku/>
        <w:wordWrap/>
        <w:overflowPunct/>
        <w:topLinePunct w:val="0"/>
        <w:autoSpaceDN/>
        <w:bidi w:val="0"/>
        <w:adjustRightInd/>
        <w:snapToGrid w:val="0"/>
        <w:spacing w:line="560" w:lineRule="exact"/>
        <w:ind w:firstLine="611" w:firstLineChars="196"/>
        <w:textAlignment w:val="auto"/>
        <w:rPr>
          <w:rFonts w:hint="eastAsia" w:ascii="仿宋" w:hAnsi="仿宋" w:eastAsia="仿宋" w:cs="仿宋"/>
          <w:color w:val="auto"/>
          <w:spacing w:val="-4"/>
          <w:kern w:val="0"/>
          <w:sz w:val="32"/>
          <w:szCs w:val="32"/>
        </w:rPr>
      </w:pPr>
      <w:r>
        <w:rPr>
          <w:rFonts w:hint="eastAsia" w:ascii="仿宋" w:hAnsi="仿宋" w:eastAsia="仿宋" w:cs="仿宋"/>
          <w:b w:val="0"/>
          <w:bCs/>
          <w:color w:val="auto"/>
          <w:spacing w:val="-4"/>
          <w:kern w:val="0"/>
          <w:sz w:val="32"/>
          <w:szCs w:val="32"/>
        </w:rPr>
        <w:t>江门市新会区教育局为委托方，供应商为受托方。</w:t>
      </w:r>
    </w:p>
    <w:p w14:paraId="20A7E5B1">
      <w:pPr>
        <w:keepNext w:val="0"/>
        <w:keepLines w:val="0"/>
        <w:pageBreakBefore w:val="0"/>
        <w:kinsoku/>
        <w:wordWrap/>
        <w:overflowPunct/>
        <w:topLinePunct w:val="0"/>
        <w:autoSpaceDN/>
        <w:bidi w:val="0"/>
        <w:adjustRightInd/>
        <w:spacing w:line="560" w:lineRule="exact"/>
        <w:ind w:firstLine="640" w:firstLineChars="200"/>
        <w:textAlignment w:val="auto"/>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lang w:eastAsia="zh-CN"/>
        </w:rPr>
        <w:t>（一）委托方的违约责任</w:t>
      </w:r>
    </w:p>
    <w:p w14:paraId="4683B63D">
      <w:pPr>
        <w:keepNext w:val="0"/>
        <w:keepLines w:val="0"/>
        <w:pageBreakBefore w:val="0"/>
        <w:kinsoku/>
        <w:wordWrap/>
        <w:overflowPunct/>
        <w:topLinePunct w:val="0"/>
        <w:autoSpaceDN/>
        <w:bidi w:val="0"/>
        <w:adjustRightInd/>
        <w:snapToGrid w:val="0"/>
        <w:spacing w:line="560" w:lineRule="exact"/>
        <w:ind w:firstLine="611" w:firstLineChars="196"/>
        <w:textAlignment w:val="auto"/>
        <w:rPr>
          <w:rFonts w:hint="eastAsia" w:ascii="仿宋" w:hAnsi="仿宋" w:eastAsia="仿宋" w:cs="仿宋"/>
          <w:b w:val="0"/>
          <w:bCs/>
          <w:color w:val="auto"/>
          <w:spacing w:val="-4"/>
          <w:kern w:val="0"/>
          <w:sz w:val="32"/>
          <w:szCs w:val="32"/>
        </w:rPr>
      </w:pPr>
      <w:r>
        <w:rPr>
          <w:rFonts w:hint="eastAsia" w:ascii="仿宋" w:hAnsi="仿宋" w:eastAsia="仿宋" w:cs="仿宋"/>
          <w:b w:val="0"/>
          <w:bCs/>
          <w:color w:val="auto"/>
          <w:spacing w:val="-4"/>
          <w:kern w:val="0"/>
          <w:sz w:val="32"/>
          <w:szCs w:val="32"/>
        </w:rPr>
        <w:t>1、委托方违反约定，不能按时提供财务资料或工作条件或提供财务资料不准确，导致受托方无法按期完成并提交审计报告的，受托方有权按延误的时间予以顺延；因此而造成审计报告无法按时提交时，委托方应按实际完成的工作量增付费用。</w:t>
      </w:r>
    </w:p>
    <w:p w14:paraId="08E3A12F">
      <w:pPr>
        <w:keepNext w:val="0"/>
        <w:keepLines w:val="0"/>
        <w:pageBreakBefore w:val="0"/>
        <w:kinsoku/>
        <w:wordWrap/>
        <w:overflowPunct/>
        <w:topLinePunct w:val="0"/>
        <w:autoSpaceDN/>
        <w:bidi w:val="0"/>
        <w:adjustRightInd/>
        <w:snapToGrid w:val="0"/>
        <w:spacing w:line="560" w:lineRule="exact"/>
        <w:ind w:firstLine="611" w:firstLineChars="196"/>
        <w:textAlignment w:val="auto"/>
        <w:rPr>
          <w:rFonts w:hint="eastAsia" w:ascii="仿宋" w:hAnsi="仿宋" w:eastAsia="仿宋" w:cs="仿宋"/>
          <w:b w:val="0"/>
          <w:bCs/>
          <w:color w:val="auto"/>
          <w:spacing w:val="-4"/>
          <w:kern w:val="0"/>
          <w:sz w:val="32"/>
          <w:szCs w:val="32"/>
        </w:rPr>
      </w:pPr>
      <w:r>
        <w:rPr>
          <w:rFonts w:hint="eastAsia" w:ascii="仿宋" w:hAnsi="仿宋" w:eastAsia="仿宋" w:cs="仿宋"/>
          <w:b w:val="0"/>
          <w:bCs/>
          <w:color w:val="auto"/>
          <w:spacing w:val="-4"/>
          <w:kern w:val="0"/>
          <w:sz w:val="32"/>
          <w:szCs w:val="32"/>
        </w:rPr>
        <w:t>2、委托方因故要求中途终止合同时，应及时书面通知受托方。若受托方已开展工作，委托方应按受托方实际完成的工作量支付相应的业务费用。</w:t>
      </w:r>
    </w:p>
    <w:p w14:paraId="6546A5BA">
      <w:pPr>
        <w:keepNext w:val="0"/>
        <w:keepLines w:val="0"/>
        <w:pageBreakBefore w:val="0"/>
        <w:kinsoku/>
        <w:wordWrap/>
        <w:overflowPunct/>
        <w:topLinePunct w:val="0"/>
        <w:autoSpaceDN/>
        <w:bidi w:val="0"/>
        <w:adjustRightInd/>
        <w:spacing w:line="560" w:lineRule="exact"/>
        <w:ind w:firstLine="640" w:firstLineChars="200"/>
        <w:textAlignment w:val="auto"/>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lang w:eastAsia="zh-CN"/>
        </w:rPr>
        <w:t>（二）受托方的违约责任</w:t>
      </w:r>
    </w:p>
    <w:p w14:paraId="7A6B1AD1">
      <w:pPr>
        <w:keepNext w:val="0"/>
        <w:keepLines w:val="0"/>
        <w:pageBreakBefore w:val="0"/>
        <w:kinsoku/>
        <w:wordWrap/>
        <w:overflowPunct/>
        <w:topLinePunct w:val="0"/>
        <w:autoSpaceDN/>
        <w:bidi w:val="0"/>
        <w:adjustRightInd/>
        <w:snapToGrid w:val="0"/>
        <w:spacing w:line="560" w:lineRule="exact"/>
        <w:ind w:firstLine="611" w:firstLineChars="196"/>
        <w:textAlignment w:val="auto"/>
        <w:rPr>
          <w:rFonts w:hint="eastAsia" w:ascii="仿宋" w:hAnsi="仿宋" w:eastAsia="仿宋" w:cs="仿宋"/>
          <w:b w:val="0"/>
          <w:bCs/>
          <w:color w:val="auto"/>
          <w:spacing w:val="-4"/>
          <w:kern w:val="0"/>
          <w:sz w:val="32"/>
          <w:szCs w:val="32"/>
        </w:rPr>
      </w:pPr>
      <w:r>
        <w:rPr>
          <w:rFonts w:hint="eastAsia" w:ascii="仿宋" w:hAnsi="仿宋" w:eastAsia="仿宋" w:cs="仿宋"/>
          <w:b w:val="0"/>
          <w:bCs/>
          <w:color w:val="auto"/>
          <w:spacing w:val="-4"/>
          <w:kern w:val="0"/>
          <w:sz w:val="32"/>
          <w:szCs w:val="32"/>
        </w:rPr>
        <w:t>1、受托方故意或因重大过失，提供错误或不合格信息而导致委托方损失的，受托方有责任采取补救措施，并按实际情况赔偿委托方因此而造成的直接损失。</w:t>
      </w:r>
    </w:p>
    <w:p w14:paraId="2D6F9424">
      <w:pPr>
        <w:keepNext w:val="0"/>
        <w:keepLines w:val="0"/>
        <w:pageBreakBefore w:val="0"/>
        <w:kinsoku/>
        <w:wordWrap/>
        <w:overflowPunct/>
        <w:topLinePunct w:val="0"/>
        <w:autoSpaceDN/>
        <w:bidi w:val="0"/>
        <w:adjustRightInd/>
        <w:snapToGrid w:val="0"/>
        <w:spacing w:line="560" w:lineRule="exact"/>
        <w:ind w:firstLine="611" w:firstLineChars="196"/>
        <w:textAlignment w:val="auto"/>
        <w:rPr>
          <w:rFonts w:hint="eastAsia" w:ascii="仿宋" w:hAnsi="仿宋" w:eastAsia="仿宋" w:cs="仿宋"/>
          <w:b w:val="0"/>
          <w:bCs/>
          <w:color w:val="auto"/>
          <w:spacing w:val="-4"/>
          <w:kern w:val="0"/>
          <w:sz w:val="32"/>
          <w:szCs w:val="32"/>
        </w:rPr>
      </w:pPr>
      <w:r>
        <w:rPr>
          <w:rFonts w:hint="eastAsia" w:ascii="仿宋" w:hAnsi="仿宋" w:eastAsia="仿宋" w:cs="仿宋"/>
          <w:b w:val="0"/>
          <w:bCs/>
          <w:color w:val="auto"/>
          <w:spacing w:val="-4"/>
          <w:kern w:val="0"/>
          <w:sz w:val="32"/>
          <w:szCs w:val="32"/>
        </w:rPr>
        <w:t>2、受托方恶意违反约定，未按合同约定提交审计报告的，委托方有权解除合同。受托方应当承担继续履行、采取补救措施或赔偿损失等违约责任。</w:t>
      </w:r>
    </w:p>
    <w:p w14:paraId="7E5A3498">
      <w:pPr>
        <w:keepNext w:val="0"/>
        <w:keepLines w:val="0"/>
        <w:pageBreakBefore w:val="0"/>
        <w:kinsoku/>
        <w:wordWrap/>
        <w:overflowPunct/>
        <w:topLinePunct w:val="0"/>
        <w:autoSpaceDN/>
        <w:bidi w:val="0"/>
        <w:adjustRightInd/>
        <w:snapToGrid w:val="0"/>
        <w:spacing w:line="560" w:lineRule="exact"/>
        <w:ind w:firstLine="624" w:firstLineChars="200"/>
        <w:textAlignment w:val="auto"/>
        <w:rPr>
          <w:rFonts w:hint="eastAsia" w:ascii="仿宋" w:hAnsi="仿宋" w:eastAsia="仿宋" w:cs="仿宋"/>
          <w:b w:val="0"/>
          <w:bCs/>
          <w:color w:val="auto"/>
          <w:spacing w:val="-4"/>
          <w:kern w:val="0"/>
          <w:sz w:val="32"/>
          <w:szCs w:val="32"/>
        </w:rPr>
      </w:pPr>
      <w:r>
        <w:rPr>
          <w:rFonts w:hint="eastAsia" w:ascii="仿宋" w:hAnsi="仿宋" w:eastAsia="仿宋" w:cs="仿宋"/>
          <w:b w:val="0"/>
          <w:bCs/>
          <w:color w:val="auto"/>
          <w:spacing w:val="-4"/>
          <w:kern w:val="0"/>
          <w:sz w:val="32"/>
          <w:szCs w:val="32"/>
        </w:rPr>
        <w:t>九、解决争议方式</w:t>
      </w:r>
    </w:p>
    <w:p w14:paraId="4A93E050">
      <w:pPr>
        <w:keepNext w:val="0"/>
        <w:keepLines w:val="0"/>
        <w:pageBreakBefore w:val="0"/>
        <w:widowControl w:val="0"/>
        <w:kinsoku/>
        <w:wordWrap/>
        <w:overflowPunct/>
        <w:topLinePunct w:val="0"/>
        <w:autoSpaceDE/>
        <w:autoSpaceDN/>
        <w:bidi w:val="0"/>
        <w:adjustRightInd/>
        <w:snapToGrid w:val="0"/>
        <w:spacing w:line="560" w:lineRule="exact"/>
        <w:ind w:firstLine="624" w:firstLineChars="200"/>
        <w:textAlignment w:val="auto"/>
        <w:rPr>
          <w:rFonts w:hint="eastAsia" w:ascii="仿宋" w:hAnsi="仿宋" w:eastAsia="仿宋" w:cs="仿宋"/>
          <w:b w:val="0"/>
          <w:bCs/>
          <w:color w:val="auto"/>
          <w:spacing w:val="-4"/>
          <w:kern w:val="0"/>
          <w:sz w:val="32"/>
          <w:szCs w:val="32"/>
        </w:rPr>
      </w:pPr>
      <w:r>
        <w:rPr>
          <w:rFonts w:hint="eastAsia" w:ascii="仿宋" w:hAnsi="仿宋" w:eastAsia="仿宋" w:cs="仿宋"/>
          <w:b w:val="0"/>
          <w:bCs/>
          <w:color w:val="auto"/>
          <w:spacing w:val="-4"/>
          <w:kern w:val="0"/>
          <w:sz w:val="32"/>
          <w:szCs w:val="32"/>
        </w:rPr>
        <w:t>政府采购合同中如有未尽事宜，双方协商一致后可以签订补充合同，但补充合同不得与法律法规和有关政府采购政策相抵触。</w:t>
      </w:r>
    </w:p>
    <w:p w14:paraId="0E3DE1D8">
      <w:pPr>
        <w:keepNext w:val="0"/>
        <w:keepLines w:val="0"/>
        <w:pageBreakBefore w:val="0"/>
        <w:widowControl w:val="0"/>
        <w:kinsoku/>
        <w:wordWrap/>
        <w:overflowPunct/>
        <w:topLinePunct w:val="0"/>
        <w:autoSpaceDE/>
        <w:autoSpaceDN/>
        <w:bidi w:val="0"/>
        <w:adjustRightInd/>
        <w:snapToGrid w:val="0"/>
        <w:spacing w:line="560" w:lineRule="exact"/>
        <w:ind w:firstLine="624" w:firstLineChars="200"/>
        <w:textAlignment w:val="auto"/>
        <w:rPr>
          <w:rFonts w:hint="eastAsia" w:ascii="仿宋" w:hAnsi="仿宋" w:eastAsia="仿宋" w:cs="仿宋"/>
          <w:b w:val="0"/>
          <w:bCs/>
          <w:color w:val="auto"/>
          <w:spacing w:val="-4"/>
          <w:kern w:val="0"/>
          <w:sz w:val="32"/>
          <w:szCs w:val="32"/>
        </w:rPr>
      </w:pPr>
      <w:r>
        <w:rPr>
          <w:rFonts w:hint="eastAsia" w:ascii="仿宋" w:hAnsi="仿宋" w:eastAsia="仿宋" w:cs="仿宋"/>
          <w:b w:val="0"/>
          <w:bCs/>
          <w:color w:val="auto"/>
          <w:spacing w:val="-4"/>
          <w:kern w:val="0"/>
          <w:sz w:val="32"/>
          <w:szCs w:val="32"/>
        </w:rPr>
        <w:t>合同执行过程中发生的任何争议，当事人各方应当及时协商解决，协商不成时，任何一方均可向江门市新会区人民法院提起诉讼。</w:t>
      </w:r>
    </w:p>
    <w:p w14:paraId="7B9D4DE8">
      <w:pPr>
        <w:keepNext w:val="0"/>
        <w:keepLines w:val="0"/>
        <w:pageBreakBefore w:val="0"/>
        <w:kinsoku/>
        <w:wordWrap/>
        <w:overflowPunct/>
        <w:topLinePunct w:val="0"/>
        <w:autoSpaceDN/>
        <w:bidi w:val="0"/>
        <w:adjustRightInd/>
        <w:snapToGrid w:val="0"/>
        <w:spacing w:line="560" w:lineRule="exact"/>
        <w:ind w:firstLine="611" w:firstLineChars="196"/>
        <w:textAlignment w:val="auto"/>
        <w:rPr>
          <w:rFonts w:hint="eastAsia" w:ascii="仿宋" w:hAnsi="仿宋" w:eastAsia="仿宋" w:cs="仿宋"/>
          <w:color w:val="auto"/>
          <w:spacing w:val="-4"/>
          <w:kern w:val="0"/>
          <w:sz w:val="32"/>
          <w:szCs w:val="32"/>
        </w:rPr>
      </w:pPr>
    </w:p>
    <w:p w14:paraId="4F96AE5D">
      <w:pPr>
        <w:keepNext w:val="0"/>
        <w:keepLines w:val="0"/>
        <w:pageBreakBefore w:val="0"/>
        <w:kinsoku/>
        <w:wordWrap/>
        <w:overflowPunct/>
        <w:topLinePunct w:val="0"/>
        <w:autoSpaceDN/>
        <w:bidi w:val="0"/>
        <w:snapToGrid w:val="0"/>
        <w:spacing w:line="560" w:lineRule="exact"/>
        <w:ind w:firstLine="611" w:firstLineChars="196"/>
        <w:rPr>
          <w:rFonts w:hint="eastAsia" w:ascii="仿宋_GB2312" w:hAnsi="仿宋"/>
          <w:color w:val="auto"/>
          <w:spacing w:val="-4"/>
          <w:kern w:val="0"/>
          <w:sz w:val="32"/>
          <w:szCs w:val="32"/>
        </w:rPr>
      </w:pPr>
    </w:p>
    <w:p w14:paraId="744F7F9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
          <w:color w:val="auto"/>
          <w:spacing w:val="-4"/>
          <w:kern w:val="0"/>
          <w:sz w:val="32"/>
          <w:szCs w:val="32"/>
        </w:rPr>
      </w:pPr>
    </w:p>
    <w:p w14:paraId="6DAD73D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
          <w:color w:val="auto"/>
          <w:spacing w:val="-4"/>
          <w:kern w:val="0"/>
          <w:sz w:val="32"/>
          <w:szCs w:val="32"/>
        </w:rPr>
      </w:pPr>
    </w:p>
    <w:p w14:paraId="192DFCC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
          <w:color w:val="auto"/>
          <w:spacing w:val="-4"/>
          <w:kern w:val="0"/>
          <w:sz w:val="32"/>
          <w:szCs w:val="32"/>
        </w:rPr>
      </w:pPr>
    </w:p>
    <w:p w14:paraId="0A69BFA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FA4D6C"/>
    <w:rsid w:val="005936E8"/>
    <w:rsid w:val="5932191C"/>
    <w:rsid w:val="7AFA4D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jc w:val="center"/>
      <w:outlineLvl w:val="0"/>
    </w:pPr>
    <w:rPr>
      <w:rFonts w:eastAsia="方正小标宋简体"/>
      <w:b/>
      <w:kern w:val="44"/>
      <w:sz w:val="44"/>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2025-08-11T07:41:00Z</dcterms:created>
  <dc:creator>M1</dc:creator>
  <cp:lastModifiedBy>M1</cp:lastModifiedBy>
  <dcterms:modified xsi:type="dcterms:W3CDTF">2025-08-11T07:41:59Z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29D03569941542D889FB06E3F3348EF2_11</vt:lpwstr>
  </property>
  <property fmtid="{D5CDD505-2E9C-101B-9397-08002B2CF9AE}" pid="4" name="KSOTemplateDocerSaveRecord">
    <vt:lpwstr>eyJoZGlkIjoiZTUxZTNiYmRkMmFhOTYyMDUyNGQxZTdiYWU4MjAwNDEiLCJ1c2VySWQiOiI1MTMwOTU5MjgifQ==</vt:lpwstr>
  </property>
</Properties>
</file>