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D9E" w:rsidRDefault="00C703F0" w:rsidP="00C703F0">
      <w:pPr>
        <w:widowControl/>
        <w:kinsoku w:val="0"/>
        <w:autoSpaceDE w:val="0"/>
        <w:autoSpaceDN w:val="0"/>
        <w:spacing w:line="560" w:lineRule="exact"/>
        <w:jc w:val="center"/>
        <w:textAlignment w:val="baseline"/>
        <w:rPr>
          <w:rFonts w:ascii="方正小标宋简体" w:eastAsia="方正小标宋简体" w:hAnsi="方正小标宋简体" w:cs="方正小标宋简体" w:hint="eastAsia"/>
          <w:snapToGrid w:val="0"/>
          <w:color w:val="000000"/>
          <w:spacing w:val="2"/>
          <w:kern w:val="0"/>
          <w:position w:val="2"/>
          <w:sz w:val="44"/>
          <w:szCs w:val="44"/>
        </w:rPr>
      </w:pPr>
      <w:r>
        <w:rPr>
          <w:rFonts w:ascii="方正小标宋简体" w:eastAsia="方正小标宋简体" w:hAnsi="方正小标宋简体" w:cs="方正小标宋简体" w:hint="eastAsia"/>
          <w:snapToGrid w:val="0"/>
          <w:color w:val="000000"/>
          <w:spacing w:val="2"/>
          <w:kern w:val="0"/>
          <w:position w:val="2"/>
          <w:sz w:val="44"/>
          <w:szCs w:val="44"/>
        </w:rPr>
        <w:t>江门市</w:t>
      </w:r>
      <w:r w:rsidR="00136D9E">
        <w:rPr>
          <w:rFonts w:ascii="方正小标宋简体" w:eastAsia="方正小标宋简体" w:hAnsi="方正小标宋简体" w:cs="方正小标宋简体" w:hint="eastAsia"/>
          <w:snapToGrid w:val="0"/>
          <w:color w:val="000000"/>
          <w:spacing w:val="2"/>
          <w:kern w:val="0"/>
          <w:position w:val="2"/>
          <w:sz w:val="44"/>
          <w:szCs w:val="44"/>
        </w:rPr>
        <w:t>新会区</w:t>
      </w:r>
      <w:r>
        <w:rPr>
          <w:rFonts w:ascii="方正小标宋简体" w:eastAsia="方正小标宋简体" w:hAnsi="方正小标宋简体" w:cs="方正小标宋简体" w:hint="eastAsia"/>
          <w:snapToGrid w:val="0"/>
          <w:color w:val="000000"/>
          <w:spacing w:val="2"/>
          <w:kern w:val="0"/>
          <w:position w:val="2"/>
          <w:sz w:val="44"/>
          <w:szCs w:val="44"/>
        </w:rPr>
        <w:t>油墨产品质量监督抽查</w:t>
      </w:r>
    </w:p>
    <w:p w:rsidR="00C703F0" w:rsidRDefault="00C703F0" w:rsidP="00C703F0">
      <w:pPr>
        <w:widowControl/>
        <w:kinsoku w:val="0"/>
        <w:autoSpaceDE w:val="0"/>
        <w:autoSpaceDN w:val="0"/>
        <w:spacing w:line="560" w:lineRule="exact"/>
        <w:jc w:val="center"/>
        <w:textAlignment w:val="baseline"/>
        <w:rPr>
          <w:rFonts w:ascii="方正小标宋简体" w:eastAsia="方正小标宋简体" w:hAnsi="方正小标宋简体" w:cs="方正小标宋简体"/>
          <w:snapToGrid w:val="0"/>
          <w:color w:val="000000"/>
          <w:spacing w:val="2"/>
          <w:kern w:val="0"/>
          <w:position w:val="2"/>
          <w:sz w:val="44"/>
          <w:szCs w:val="44"/>
        </w:rPr>
      </w:pPr>
      <w:r>
        <w:rPr>
          <w:rFonts w:ascii="方正小标宋简体" w:eastAsia="方正小标宋简体" w:hAnsi="方正小标宋简体" w:cs="方正小标宋简体" w:hint="eastAsia"/>
          <w:snapToGrid w:val="0"/>
          <w:color w:val="000000"/>
          <w:spacing w:val="2"/>
          <w:kern w:val="0"/>
          <w:position w:val="2"/>
          <w:sz w:val="44"/>
          <w:szCs w:val="44"/>
        </w:rPr>
        <w:t>实施细则</w:t>
      </w:r>
    </w:p>
    <w:p w:rsidR="00C703F0" w:rsidRDefault="00C703F0" w:rsidP="00C703F0">
      <w:pPr>
        <w:spacing w:line="560" w:lineRule="exact"/>
        <w:jc w:val="center"/>
        <w:rPr>
          <w:rFonts w:eastAsia="楷体_GB2312"/>
          <w:szCs w:val="32"/>
        </w:rPr>
      </w:pPr>
      <w:r>
        <w:rPr>
          <w:rFonts w:eastAsia="楷体_GB2312" w:hint="eastAsia"/>
          <w:szCs w:val="32"/>
        </w:rPr>
        <w:t>（</w:t>
      </w:r>
      <w:r>
        <w:rPr>
          <w:rFonts w:eastAsia="楷体_GB2312" w:hint="eastAsia"/>
          <w:szCs w:val="32"/>
        </w:rPr>
        <w:t>2025</w:t>
      </w:r>
      <w:r>
        <w:rPr>
          <w:rFonts w:eastAsia="楷体_GB2312" w:hint="eastAsia"/>
          <w:szCs w:val="32"/>
        </w:rPr>
        <w:t>年版）</w:t>
      </w:r>
    </w:p>
    <w:p w:rsidR="00C703F0" w:rsidRDefault="00C703F0" w:rsidP="00C703F0">
      <w:pPr>
        <w:spacing w:line="560" w:lineRule="exact"/>
        <w:rPr>
          <w:rFonts w:ascii="仿宋_GB2312" w:hAnsi="仿宋_GB2312" w:cs="仿宋_GB2312"/>
          <w:szCs w:val="32"/>
        </w:rPr>
      </w:pPr>
    </w:p>
    <w:p w:rsidR="00C703F0" w:rsidRDefault="00C703F0" w:rsidP="00C703F0">
      <w:pPr>
        <w:spacing w:line="560" w:lineRule="exact"/>
        <w:ind w:firstLineChars="200" w:firstLine="640"/>
        <w:rPr>
          <w:rFonts w:eastAsia="黑体"/>
          <w:szCs w:val="32"/>
        </w:rPr>
      </w:pPr>
      <w:r>
        <w:rPr>
          <w:rFonts w:eastAsia="黑体" w:hint="eastAsia"/>
          <w:szCs w:val="32"/>
        </w:rPr>
        <w:t xml:space="preserve">1 </w:t>
      </w:r>
      <w:r>
        <w:rPr>
          <w:rFonts w:eastAsia="黑体" w:hint="eastAsia"/>
          <w:szCs w:val="32"/>
        </w:rPr>
        <w:t>抽样方法</w:t>
      </w:r>
    </w:p>
    <w:p w:rsidR="00C703F0" w:rsidRDefault="00C703F0" w:rsidP="00C703F0">
      <w:pPr>
        <w:spacing w:line="560" w:lineRule="exact"/>
        <w:ind w:firstLineChars="200" w:firstLine="640"/>
        <w:rPr>
          <w:rFonts w:cs="仿宋_GB2312"/>
          <w:szCs w:val="32"/>
          <w:lang w:bidi="ar"/>
        </w:rPr>
      </w:pPr>
      <w:r>
        <w:rPr>
          <w:rFonts w:cs="仿宋_GB2312"/>
          <w:szCs w:val="32"/>
          <w:lang w:bidi="ar"/>
        </w:rPr>
        <w:t>以随机抽样的方式在被抽查市场主体的待销产品中抽取。</w:t>
      </w:r>
    </w:p>
    <w:p w:rsidR="00C703F0" w:rsidRDefault="00C703F0" w:rsidP="00C703F0">
      <w:pPr>
        <w:spacing w:line="560" w:lineRule="exact"/>
        <w:ind w:firstLineChars="200" w:firstLine="640"/>
        <w:rPr>
          <w:rFonts w:cs="仿宋_GB2312"/>
          <w:szCs w:val="32"/>
          <w:lang w:bidi="ar"/>
        </w:rPr>
      </w:pPr>
      <w:r>
        <w:rPr>
          <w:rFonts w:cs="仿宋_GB2312"/>
          <w:szCs w:val="32"/>
          <w:lang w:bidi="ar"/>
        </w:rPr>
        <w:t>随机数一般可使用随机数表等方法产生。</w:t>
      </w:r>
    </w:p>
    <w:p w:rsidR="00C703F0" w:rsidRDefault="00C703F0" w:rsidP="00C703F0">
      <w:pPr>
        <w:spacing w:line="560" w:lineRule="exact"/>
        <w:ind w:firstLineChars="200" w:firstLine="640"/>
        <w:rPr>
          <w:rFonts w:cs="仿宋_GB2312"/>
          <w:szCs w:val="32"/>
          <w:lang w:bidi="ar"/>
        </w:rPr>
      </w:pPr>
      <w:r>
        <w:rPr>
          <w:rFonts w:cs="仿宋_GB2312"/>
          <w:szCs w:val="32"/>
          <w:lang w:bidi="ar"/>
        </w:rPr>
        <w:t>每款产品抽取</w:t>
      </w:r>
      <w:r>
        <w:rPr>
          <w:rFonts w:cs="仿宋_GB2312"/>
          <w:szCs w:val="32"/>
          <w:lang w:bidi="ar"/>
        </w:rPr>
        <w:t>2</w:t>
      </w:r>
      <w:r>
        <w:rPr>
          <w:rFonts w:cs="仿宋_GB2312"/>
          <w:szCs w:val="32"/>
          <w:lang w:bidi="ar"/>
        </w:rPr>
        <w:t>组样本，第</w:t>
      </w:r>
      <w:r>
        <w:rPr>
          <w:rFonts w:cs="仿宋_GB2312"/>
          <w:szCs w:val="32"/>
          <w:lang w:bidi="ar"/>
        </w:rPr>
        <w:t>1</w:t>
      </w:r>
      <w:r>
        <w:rPr>
          <w:rFonts w:cs="仿宋_GB2312"/>
          <w:szCs w:val="32"/>
          <w:lang w:bidi="ar"/>
        </w:rPr>
        <w:t>组用于检验，第</w:t>
      </w:r>
      <w:r>
        <w:rPr>
          <w:rFonts w:cs="仿宋_GB2312"/>
          <w:szCs w:val="32"/>
          <w:lang w:bidi="ar"/>
        </w:rPr>
        <w:t>2</w:t>
      </w:r>
      <w:r>
        <w:rPr>
          <w:rFonts w:cs="仿宋_GB2312"/>
          <w:szCs w:val="32"/>
          <w:lang w:bidi="ar"/>
        </w:rPr>
        <w:t>组用于备样。</w:t>
      </w:r>
    </w:p>
    <w:p w:rsidR="00C703F0" w:rsidRDefault="00C703F0" w:rsidP="00C703F0">
      <w:pPr>
        <w:spacing w:line="560" w:lineRule="exact"/>
        <w:ind w:firstLineChars="200" w:firstLine="640"/>
        <w:rPr>
          <w:rFonts w:cs="仿宋_GB2312"/>
          <w:szCs w:val="32"/>
          <w:lang w:bidi="ar"/>
        </w:rPr>
      </w:pPr>
      <w:r>
        <w:rPr>
          <w:rFonts w:cs="仿宋_GB2312"/>
          <w:szCs w:val="32"/>
          <w:lang w:bidi="ar"/>
        </w:rPr>
        <w:t>具体抽样数量和方法如下：</w:t>
      </w:r>
    </w:p>
    <w:tbl>
      <w:tblPr>
        <w:tblW w:w="8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5"/>
        <w:gridCol w:w="2850"/>
        <w:gridCol w:w="1695"/>
        <w:gridCol w:w="1695"/>
        <w:gridCol w:w="1659"/>
      </w:tblGrid>
      <w:tr w:rsidR="00C703F0" w:rsidTr="00A84D30">
        <w:trPr>
          <w:trHeight w:val="23"/>
          <w:jc w:val="center"/>
        </w:trPr>
        <w:tc>
          <w:tcPr>
            <w:tcW w:w="795" w:type="dxa"/>
            <w:vAlign w:val="center"/>
          </w:tcPr>
          <w:p w:rsidR="00C703F0" w:rsidRDefault="00C703F0" w:rsidP="00A84D30">
            <w:pPr>
              <w:spacing w:line="440" w:lineRule="exact"/>
              <w:jc w:val="center"/>
              <w:rPr>
                <w:rFonts w:eastAsia="黑体"/>
                <w:sz w:val="28"/>
                <w:szCs w:val="28"/>
                <w:lang w:bidi="ar"/>
              </w:rPr>
            </w:pPr>
            <w:r>
              <w:rPr>
                <w:rFonts w:eastAsia="黑体"/>
                <w:sz w:val="28"/>
                <w:szCs w:val="28"/>
                <w:lang w:bidi="ar"/>
              </w:rPr>
              <w:t>序号</w:t>
            </w:r>
          </w:p>
        </w:tc>
        <w:tc>
          <w:tcPr>
            <w:tcW w:w="2850" w:type="dxa"/>
            <w:vAlign w:val="center"/>
          </w:tcPr>
          <w:p w:rsidR="00C703F0" w:rsidRDefault="00C703F0" w:rsidP="00A84D30">
            <w:pPr>
              <w:spacing w:line="440" w:lineRule="exact"/>
              <w:jc w:val="center"/>
              <w:rPr>
                <w:rFonts w:eastAsia="黑体"/>
                <w:sz w:val="28"/>
                <w:szCs w:val="28"/>
                <w:lang w:bidi="ar"/>
              </w:rPr>
            </w:pPr>
            <w:r>
              <w:rPr>
                <w:rFonts w:eastAsia="黑体"/>
                <w:sz w:val="28"/>
                <w:szCs w:val="28"/>
                <w:lang w:bidi="ar"/>
              </w:rPr>
              <w:t>产品名称</w:t>
            </w:r>
          </w:p>
        </w:tc>
        <w:tc>
          <w:tcPr>
            <w:tcW w:w="1695" w:type="dxa"/>
            <w:vAlign w:val="center"/>
          </w:tcPr>
          <w:p w:rsidR="00C703F0" w:rsidRDefault="00C703F0" w:rsidP="00A84D30">
            <w:pPr>
              <w:spacing w:line="440" w:lineRule="exact"/>
              <w:jc w:val="center"/>
              <w:rPr>
                <w:rFonts w:eastAsia="黑体"/>
                <w:sz w:val="28"/>
                <w:szCs w:val="28"/>
                <w:lang w:bidi="ar"/>
              </w:rPr>
            </w:pPr>
            <w:r>
              <w:rPr>
                <w:rFonts w:eastAsia="黑体"/>
                <w:sz w:val="28"/>
                <w:szCs w:val="28"/>
                <w:lang w:bidi="ar"/>
              </w:rPr>
              <w:t>包装规格</w:t>
            </w:r>
          </w:p>
        </w:tc>
        <w:tc>
          <w:tcPr>
            <w:tcW w:w="1695" w:type="dxa"/>
            <w:vAlign w:val="center"/>
          </w:tcPr>
          <w:p w:rsidR="00C703F0" w:rsidRDefault="00C703F0" w:rsidP="00A84D30">
            <w:pPr>
              <w:spacing w:line="440" w:lineRule="exact"/>
              <w:jc w:val="center"/>
              <w:rPr>
                <w:rFonts w:eastAsia="黑体"/>
                <w:sz w:val="28"/>
                <w:szCs w:val="28"/>
                <w:lang w:bidi="ar"/>
              </w:rPr>
            </w:pPr>
            <w:r>
              <w:rPr>
                <w:rFonts w:eastAsia="黑体"/>
                <w:sz w:val="28"/>
                <w:szCs w:val="28"/>
                <w:lang w:bidi="ar"/>
              </w:rPr>
              <w:t>第</w:t>
            </w:r>
            <w:r>
              <w:rPr>
                <w:rFonts w:eastAsia="黑体"/>
                <w:sz w:val="28"/>
                <w:szCs w:val="28"/>
                <w:lang w:bidi="ar"/>
              </w:rPr>
              <w:t>1</w:t>
            </w:r>
            <w:r>
              <w:rPr>
                <w:rFonts w:eastAsia="黑体"/>
                <w:sz w:val="28"/>
                <w:szCs w:val="28"/>
                <w:lang w:bidi="ar"/>
              </w:rPr>
              <w:t>组数量</w:t>
            </w:r>
          </w:p>
        </w:tc>
        <w:tc>
          <w:tcPr>
            <w:tcW w:w="1659" w:type="dxa"/>
            <w:vAlign w:val="center"/>
          </w:tcPr>
          <w:p w:rsidR="00C703F0" w:rsidRDefault="00C703F0" w:rsidP="00A84D30">
            <w:pPr>
              <w:spacing w:line="440" w:lineRule="exact"/>
              <w:jc w:val="center"/>
              <w:rPr>
                <w:rFonts w:eastAsia="黑体"/>
                <w:sz w:val="28"/>
                <w:szCs w:val="28"/>
                <w:lang w:bidi="ar"/>
              </w:rPr>
            </w:pPr>
            <w:r>
              <w:rPr>
                <w:rFonts w:eastAsia="黑体"/>
                <w:sz w:val="28"/>
                <w:szCs w:val="28"/>
                <w:lang w:bidi="ar"/>
              </w:rPr>
              <w:t>第</w:t>
            </w:r>
            <w:r>
              <w:rPr>
                <w:rFonts w:eastAsia="黑体"/>
                <w:sz w:val="28"/>
                <w:szCs w:val="28"/>
                <w:lang w:bidi="ar"/>
              </w:rPr>
              <w:t>2</w:t>
            </w:r>
            <w:r>
              <w:rPr>
                <w:rFonts w:eastAsia="黑体"/>
                <w:sz w:val="28"/>
                <w:szCs w:val="28"/>
                <w:lang w:bidi="ar"/>
              </w:rPr>
              <w:t>组数量</w:t>
            </w:r>
          </w:p>
        </w:tc>
      </w:tr>
      <w:tr w:rsidR="00C703F0" w:rsidTr="00A84D30">
        <w:trPr>
          <w:trHeight w:val="23"/>
          <w:jc w:val="center"/>
        </w:trPr>
        <w:tc>
          <w:tcPr>
            <w:tcW w:w="795" w:type="dxa"/>
            <w:vMerge w:val="restart"/>
            <w:vAlign w:val="center"/>
          </w:tcPr>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1</w:t>
            </w:r>
          </w:p>
        </w:tc>
        <w:tc>
          <w:tcPr>
            <w:tcW w:w="2850" w:type="dxa"/>
            <w:vMerge w:val="restart"/>
            <w:vAlign w:val="center"/>
          </w:tcPr>
          <w:p w:rsidR="00C703F0" w:rsidRDefault="00C703F0" w:rsidP="00A84D30">
            <w:pPr>
              <w:snapToGrid w:val="0"/>
              <w:spacing w:line="440" w:lineRule="exact"/>
              <w:rPr>
                <w:rFonts w:cs="仿宋_GB2312"/>
                <w:color w:val="000000"/>
                <w:sz w:val="28"/>
                <w:szCs w:val="28"/>
              </w:rPr>
            </w:pPr>
            <w:r>
              <w:rPr>
                <w:rFonts w:cs="仿宋_GB2312" w:hint="eastAsia"/>
                <w:color w:val="000000"/>
                <w:sz w:val="28"/>
                <w:szCs w:val="28"/>
              </w:rPr>
              <w:t>溶剂油墨、凹印油墨、</w:t>
            </w:r>
            <w:proofErr w:type="gramStart"/>
            <w:r>
              <w:rPr>
                <w:rFonts w:cs="仿宋_GB2312" w:hint="eastAsia"/>
                <w:color w:val="000000"/>
                <w:sz w:val="28"/>
                <w:szCs w:val="28"/>
              </w:rPr>
              <w:t>柔印油墨</w:t>
            </w:r>
            <w:proofErr w:type="gramEnd"/>
            <w:r>
              <w:rPr>
                <w:rFonts w:cs="仿宋_GB2312" w:hint="eastAsia"/>
                <w:color w:val="000000"/>
                <w:sz w:val="28"/>
                <w:szCs w:val="28"/>
              </w:rPr>
              <w:t>、喷墨印刷油墨、网印油墨、水性油墨、胶印油墨、单张胶印油墨、冷固轮转油墨、</w:t>
            </w:r>
            <w:proofErr w:type="gramStart"/>
            <w:r>
              <w:rPr>
                <w:rFonts w:cs="仿宋_GB2312" w:hint="eastAsia"/>
                <w:color w:val="000000"/>
                <w:sz w:val="28"/>
                <w:szCs w:val="28"/>
              </w:rPr>
              <w:t>热固轮转</w:t>
            </w:r>
            <w:proofErr w:type="gramEnd"/>
            <w:r>
              <w:rPr>
                <w:rFonts w:cs="仿宋_GB2312" w:hint="eastAsia"/>
                <w:color w:val="000000"/>
                <w:sz w:val="28"/>
                <w:szCs w:val="28"/>
              </w:rPr>
              <w:t>油墨、能量固化油墨、雕刻凹印油墨</w:t>
            </w:r>
          </w:p>
        </w:tc>
        <w:tc>
          <w:tcPr>
            <w:tcW w:w="1695" w:type="dxa"/>
            <w:vAlign w:val="center"/>
          </w:tcPr>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2kg</w:t>
            </w:r>
            <w:r>
              <w:rPr>
                <w:rFonts w:cs="仿宋_GB2312" w:hint="eastAsia"/>
                <w:color w:val="000000"/>
                <w:sz w:val="28"/>
                <w:szCs w:val="28"/>
              </w:rPr>
              <w:t>（</w:t>
            </w:r>
            <w:r>
              <w:rPr>
                <w:rFonts w:cs="仿宋_GB2312" w:hint="eastAsia"/>
                <w:color w:val="000000"/>
                <w:sz w:val="28"/>
                <w:szCs w:val="28"/>
              </w:rPr>
              <w:t>L</w:t>
            </w:r>
            <w:r>
              <w:rPr>
                <w:rFonts w:cs="仿宋_GB2312" w:hint="eastAsia"/>
                <w:color w:val="000000"/>
                <w:sz w:val="28"/>
                <w:szCs w:val="28"/>
              </w:rPr>
              <w:t>）的独立包装</w:t>
            </w:r>
          </w:p>
        </w:tc>
        <w:tc>
          <w:tcPr>
            <w:tcW w:w="1695" w:type="dxa"/>
            <w:vAlign w:val="center"/>
          </w:tcPr>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5</w:t>
            </w:r>
            <w:r>
              <w:rPr>
                <w:rFonts w:cs="仿宋_GB2312" w:hint="eastAsia"/>
                <w:color w:val="000000"/>
                <w:sz w:val="28"/>
                <w:szCs w:val="28"/>
              </w:rPr>
              <w:t>个独立</w:t>
            </w:r>
          </w:p>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包装</w:t>
            </w:r>
          </w:p>
        </w:tc>
        <w:tc>
          <w:tcPr>
            <w:tcW w:w="1659" w:type="dxa"/>
            <w:vAlign w:val="center"/>
          </w:tcPr>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个独立</w:t>
            </w:r>
          </w:p>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包装</w:t>
            </w:r>
          </w:p>
        </w:tc>
      </w:tr>
      <w:tr w:rsidR="00C703F0" w:rsidTr="00A84D30">
        <w:trPr>
          <w:trHeight w:val="23"/>
          <w:jc w:val="center"/>
        </w:trPr>
        <w:tc>
          <w:tcPr>
            <w:tcW w:w="795" w:type="dxa"/>
            <w:vMerge/>
            <w:vAlign w:val="center"/>
          </w:tcPr>
          <w:p w:rsidR="00C703F0" w:rsidRDefault="00C703F0" w:rsidP="00A84D30">
            <w:pPr>
              <w:snapToGrid w:val="0"/>
              <w:spacing w:line="440" w:lineRule="exact"/>
              <w:jc w:val="center"/>
              <w:rPr>
                <w:rFonts w:cs="仿宋_GB2312"/>
                <w:color w:val="000000"/>
                <w:sz w:val="28"/>
                <w:szCs w:val="28"/>
              </w:rPr>
            </w:pPr>
          </w:p>
        </w:tc>
        <w:tc>
          <w:tcPr>
            <w:tcW w:w="2850" w:type="dxa"/>
            <w:vMerge/>
            <w:vAlign w:val="center"/>
          </w:tcPr>
          <w:p w:rsidR="00C703F0" w:rsidRDefault="00C703F0" w:rsidP="00A84D30">
            <w:pPr>
              <w:snapToGrid w:val="0"/>
              <w:spacing w:line="440" w:lineRule="exact"/>
              <w:jc w:val="center"/>
              <w:rPr>
                <w:rFonts w:cs="仿宋_GB2312"/>
                <w:color w:val="000000"/>
                <w:sz w:val="28"/>
                <w:szCs w:val="28"/>
              </w:rPr>
            </w:pPr>
          </w:p>
        </w:tc>
        <w:tc>
          <w:tcPr>
            <w:tcW w:w="1695" w:type="dxa"/>
            <w:vAlign w:val="center"/>
          </w:tcPr>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2kg</w:t>
            </w:r>
            <w:r>
              <w:rPr>
                <w:rFonts w:cs="仿宋_GB2312" w:hint="eastAsia"/>
                <w:color w:val="000000"/>
                <w:sz w:val="28"/>
                <w:szCs w:val="28"/>
              </w:rPr>
              <w:t>（</w:t>
            </w:r>
            <w:r>
              <w:rPr>
                <w:rFonts w:cs="仿宋_GB2312" w:hint="eastAsia"/>
                <w:color w:val="000000"/>
                <w:sz w:val="28"/>
                <w:szCs w:val="28"/>
              </w:rPr>
              <w:t>L</w:t>
            </w:r>
            <w:r>
              <w:rPr>
                <w:rFonts w:cs="仿宋_GB2312" w:hint="eastAsia"/>
                <w:color w:val="000000"/>
                <w:sz w:val="28"/>
                <w:szCs w:val="28"/>
              </w:rPr>
              <w:t>）的独立包装</w:t>
            </w:r>
          </w:p>
        </w:tc>
        <w:tc>
          <w:tcPr>
            <w:tcW w:w="1695" w:type="dxa"/>
            <w:vAlign w:val="center"/>
          </w:tcPr>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3</w:t>
            </w:r>
            <w:r>
              <w:rPr>
                <w:rFonts w:cs="仿宋_GB2312" w:hint="eastAsia"/>
                <w:color w:val="000000"/>
                <w:sz w:val="28"/>
                <w:szCs w:val="28"/>
              </w:rPr>
              <w:t>个独立</w:t>
            </w:r>
          </w:p>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包装</w:t>
            </w:r>
          </w:p>
        </w:tc>
        <w:tc>
          <w:tcPr>
            <w:tcW w:w="1659" w:type="dxa"/>
            <w:vAlign w:val="center"/>
          </w:tcPr>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个独立</w:t>
            </w:r>
          </w:p>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包装</w:t>
            </w:r>
          </w:p>
        </w:tc>
      </w:tr>
    </w:tbl>
    <w:p w:rsidR="00C703F0" w:rsidRDefault="00C703F0" w:rsidP="00C703F0">
      <w:pPr>
        <w:spacing w:line="560" w:lineRule="exact"/>
        <w:ind w:firstLineChars="200" w:firstLine="640"/>
        <w:rPr>
          <w:rFonts w:cs="仿宋_GB2312"/>
          <w:szCs w:val="32"/>
          <w:lang w:bidi="ar"/>
        </w:rPr>
      </w:pPr>
      <w:r>
        <w:rPr>
          <w:rFonts w:cs="仿宋_GB2312"/>
          <w:szCs w:val="32"/>
          <w:lang w:bidi="ar"/>
        </w:rPr>
        <w:t>抽样注意事项</w:t>
      </w:r>
      <w:r>
        <w:rPr>
          <w:rFonts w:cs="仿宋_GB2312" w:hint="eastAsia"/>
          <w:szCs w:val="32"/>
          <w:lang w:bidi="ar"/>
        </w:rPr>
        <w:t>：抽样时确认油墨种类，同时确认油墨是否为食品接触材料及制品用油墨。不得抽取光油（</w:t>
      </w:r>
      <w:r>
        <w:rPr>
          <w:rFonts w:cs="仿宋_GB2312"/>
          <w:szCs w:val="32"/>
          <w:lang w:bidi="ar"/>
        </w:rPr>
        <w:t>通常是指表面透明清漆，</w:t>
      </w:r>
      <w:r>
        <w:rPr>
          <w:rFonts w:cs="仿宋_GB2312" w:hint="eastAsia"/>
          <w:szCs w:val="32"/>
          <w:lang w:bidi="ar"/>
        </w:rPr>
        <w:t>由</w:t>
      </w:r>
      <w:r>
        <w:rPr>
          <w:rFonts w:cs="仿宋_GB2312"/>
          <w:szCs w:val="32"/>
          <w:lang w:bidi="ar"/>
        </w:rPr>
        <w:t>基料和助剂等做成，不加任何颜料，成膜后油光发亮，俗称叫</w:t>
      </w:r>
      <w:hyperlink r:id="rId7" w:tgtFrame="_blank" w:history="1">
        <w:r>
          <w:rPr>
            <w:rFonts w:cs="仿宋_GB2312"/>
            <w:szCs w:val="32"/>
            <w:lang w:bidi="ar"/>
          </w:rPr>
          <w:t>清漆</w:t>
        </w:r>
      </w:hyperlink>
      <w:r>
        <w:rPr>
          <w:rFonts w:cs="仿宋_GB2312"/>
          <w:szCs w:val="32"/>
          <w:lang w:bidi="ar"/>
        </w:rPr>
        <w:t>，有</w:t>
      </w:r>
      <w:hyperlink r:id="rId8" w:tgtFrame="_blank" w:history="1">
        <w:r>
          <w:rPr>
            <w:rFonts w:cs="仿宋_GB2312"/>
            <w:szCs w:val="32"/>
            <w:lang w:bidi="ar"/>
          </w:rPr>
          <w:t>UV</w:t>
        </w:r>
        <w:r>
          <w:rPr>
            <w:rFonts w:cs="仿宋_GB2312"/>
            <w:szCs w:val="32"/>
            <w:lang w:bidi="ar"/>
          </w:rPr>
          <w:t>光油</w:t>
        </w:r>
      </w:hyperlink>
      <w:r>
        <w:rPr>
          <w:rFonts w:cs="仿宋_GB2312"/>
          <w:szCs w:val="32"/>
          <w:lang w:bidi="ar"/>
        </w:rPr>
        <w:t>与</w:t>
      </w:r>
      <w:r>
        <w:rPr>
          <w:rFonts w:cs="仿宋_GB2312"/>
          <w:szCs w:val="32"/>
          <w:lang w:bidi="ar"/>
        </w:rPr>
        <w:t>PU</w:t>
      </w:r>
      <w:r>
        <w:rPr>
          <w:rFonts w:cs="仿宋_GB2312"/>
          <w:szCs w:val="32"/>
          <w:lang w:bidi="ar"/>
        </w:rPr>
        <w:t>光油之分</w:t>
      </w:r>
      <w:r>
        <w:rPr>
          <w:rFonts w:cs="仿宋_GB2312" w:hint="eastAsia"/>
          <w:szCs w:val="32"/>
          <w:lang w:bidi="ar"/>
        </w:rPr>
        <w:t>）。抽样时，应确保油墨处于</w:t>
      </w:r>
      <w:r>
        <w:rPr>
          <w:rFonts w:cs="仿宋_GB2312"/>
          <w:szCs w:val="32"/>
          <w:lang w:bidi="ar"/>
        </w:rPr>
        <w:t>密封状态</w:t>
      </w:r>
      <w:r>
        <w:rPr>
          <w:rFonts w:cs="仿宋_GB2312" w:hint="eastAsia"/>
          <w:szCs w:val="32"/>
          <w:lang w:bidi="ar"/>
        </w:rPr>
        <w:t>，</w:t>
      </w:r>
      <w:r>
        <w:rPr>
          <w:rFonts w:cs="仿宋_GB2312"/>
          <w:szCs w:val="32"/>
          <w:lang w:bidi="ar"/>
        </w:rPr>
        <w:t>运输</w:t>
      </w:r>
      <w:r>
        <w:rPr>
          <w:rFonts w:cs="仿宋_GB2312" w:hint="eastAsia"/>
          <w:szCs w:val="32"/>
          <w:lang w:bidi="ar"/>
        </w:rPr>
        <w:t>过程中摆放整齐、固定位置，避免发生碰撞导致油墨泄露。</w:t>
      </w:r>
    </w:p>
    <w:p w:rsidR="00A83797" w:rsidRDefault="00A83797" w:rsidP="00C703F0">
      <w:pPr>
        <w:spacing w:line="560" w:lineRule="exact"/>
        <w:ind w:firstLineChars="200" w:firstLine="640"/>
        <w:rPr>
          <w:rFonts w:eastAsia="黑体"/>
          <w:szCs w:val="32"/>
        </w:rPr>
      </w:pPr>
    </w:p>
    <w:p w:rsidR="00C703F0" w:rsidRDefault="00C703F0" w:rsidP="00C703F0">
      <w:pPr>
        <w:spacing w:line="560" w:lineRule="exact"/>
        <w:ind w:firstLineChars="200" w:firstLine="640"/>
        <w:rPr>
          <w:rFonts w:eastAsia="黑体"/>
          <w:szCs w:val="32"/>
        </w:rPr>
      </w:pPr>
      <w:r>
        <w:rPr>
          <w:rFonts w:eastAsia="黑体" w:hint="eastAsia"/>
          <w:szCs w:val="32"/>
        </w:rPr>
        <w:t xml:space="preserve">2 </w:t>
      </w:r>
      <w:r>
        <w:rPr>
          <w:rFonts w:eastAsia="黑体" w:hint="eastAsia"/>
          <w:szCs w:val="32"/>
        </w:rPr>
        <w:t>检验依据</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1"/>
        <w:gridCol w:w="4436"/>
        <w:gridCol w:w="3777"/>
      </w:tblGrid>
      <w:tr w:rsidR="00C703F0" w:rsidTr="00A84D30">
        <w:trPr>
          <w:trHeight w:val="510"/>
          <w:tblHeader/>
        </w:trPr>
        <w:tc>
          <w:tcPr>
            <w:tcW w:w="961" w:type="dxa"/>
            <w:tcBorders>
              <w:top w:val="single" w:sz="4" w:space="0" w:color="auto"/>
              <w:left w:val="single" w:sz="4" w:space="0" w:color="auto"/>
              <w:bottom w:val="single" w:sz="4" w:space="0" w:color="auto"/>
              <w:right w:val="single" w:sz="4" w:space="0" w:color="auto"/>
            </w:tcBorders>
            <w:vAlign w:val="center"/>
          </w:tcPr>
          <w:p w:rsidR="00C703F0" w:rsidRDefault="00C703F0" w:rsidP="00A84D30">
            <w:pPr>
              <w:spacing w:line="440" w:lineRule="exact"/>
              <w:jc w:val="center"/>
              <w:rPr>
                <w:rFonts w:ascii="黑体" w:eastAsia="黑体" w:hAnsi="黑体" w:cs="黑体"/>
                <w:sz w:val="28"/>
                <w:szCs w:val="28"/>
                <w:lang w:bidi="ar"/>
              </w:rPr>
            </w:pPr>
            <w:r>
              <w:rPr>
                <w:rFonts w:ascii="黑体" w:eastAsia="黑体" w:hAnsi="黑体" w:cs="黑体" w:hint="eastAsia"/>
                <w:sz w:val="28"/>
                <w:szCs w:val="28"/>
                <w:lang w:bidi="ar"/>
              </w:rPr>
              <w:t>序号</w:t>
            </w:r>
          </w:p>
        </w:tc>
        <w:tc>
          <w:tcPr>
            <w:tcW w:w="4436" w:type="dxa"/>
            <w:tcBorders>
              <w:top w:val="single" w:sz="4" w:space="0" w:color="auto"/>
              <w:left w:val="single" w:sz="4" w:space="0" w:color="auto"/>
              <w:bottom w:val="single" w:sz="4" w:space="0" w:color="auto"/>
              <w:right w:val="single" w:sz="4" w:space="0" w:color="auto"/>
            </w:tcBorders>
            <w:vAlign w:val="center"/>
          </w:tcPr>
          <w:p w:rsidR="00C703F0" w:rsidRDefault="00C703F0" w:rsidP="00A84D30">
            <w:pPr>
              <w:spacing w:line="440" w:lineRule="exact"/>
              <w:jc w:val="center"/>
              <w:rPr>
                <w:rFonts w:ascii="黑体" w:eastAsia="黑体" w:hAnsi="黑体" w:cs="黑体"/>
                <w:sz w:val="28"/>
                <w:szCs w:val="28"/>
                <w:lang w:bidi="ar"/>
              </w:rPr>
            </w:pPr>
            <w:r>
              <w:rPr>
                <w:rFonts w:ascii="黑体" w:eastAsia="黑体" w:hAnsi="黑体" w:cs="黑体" w:hint="eastAsia"/>
                <w:sz w:val="28"/>
                <w:szCs w:val="28"/>
                <w:lang w:bidi="ar"/>
              </w:rPr>
              <w:t>检验项目</w:t>
            </w:r>
          </w:p>
        </w:tc>
        <w:tc>
          <w:tcPr>
            <w:tcW w:w="3777" w:type="dxa"/>
            <w:tcBorders>
              <w:top w:val="single" w:sz="4" w:space="0" w:color="auto"/>
              <w:left w:val="single" w:sz="4" w:space="0" w:color="auto"/>
              <w:bottom w:val="single" w:sz="4" w:space="0" w:color="auto"/>
              <w:right w:val="single" w:sz="4" w:space="0" w:color="auto"/>
            </w:tcBorders>
            <w:vAlign w:val="center"/>
          </w:tcPr>
          <w:p w:rsidR="00C703F0" w:rsidRDefault="00C703F0" w:rsidP="00A84D30">
            <w:pPr>
              <w:spacing w:line="440" w:lineRule="exact"/>
              <w:jc w:val="center"/>
              <w:rPr>
                <w:rFonts w:ascii="黑体" w:eastAsia="黑体" w:hAnsi="黑体" w:cs="黑体"/>
                <w:sz w:val="28"/>
                <w:szCs w:val="28"/>
                <w:lang w:bidi="ar"/>
              </w:rPr>
            </w:pPr>
            <w:r>
              <w:rPr>
                <w:rFonts w:ascii="黑体" w:eastAsia="黑体" w:hAnsi="黑体" w:cs="黑体" w:hint="eastAsia"/>
                <w:sz w:val="28"/>
                <w:szCs w:val="28"/>
                <w:lang w:bidi="ar"/>
              </w:rPr>
              <w:t>检验方法</w:t>
            </w:r>
          </w:p>
        </w:tc>
      </w:tr>
      <w:tr w:rsidR="00C703F0" w:rsidTr="00A84D30">
        <w:trPr>
          <w:trHeight w:val="510"/>
        </w:trPr>
        <w:tc>
          <w:tcPr>
            <w:tcW w:w="961" w:type="dxa"/>
            <w:tcBorders>
              <w:top w:val="single" w:sz="4" w:space="0" w:color="auto"/>
              <w:left w:val="single" w:sz="4" w:space="0" w:color="auto"/>
              <w:bottom w:val="single" w:sz="4" w:space="0" w:color="auto"/>
              <w:right w:val="single" w:sz="4" w:space="0" w:color="auto"/>
            </w:tcBorders>
            <w:vAlign w:val="center"/>
          </w:tcPr>
          <w:p w:rsidR="00C703F0" w:rsidRDefault="00691891" w:rsidP="00A84D30">
            <w:pPr>
              <w:snapToGrid w:val="0"/>
              <w:spacing w:line="440" w:lineRule="exact"/>
              <w:jc w:val="center"/>
              <w:rPr>
                <w:rFonts w:cs="仿宋_GB2312"/>
                <w:color w:val="000000"/>
                <w:sz w:val="28"/>
                <w:szCs w:val="28"/>
              </w:rPr>
            </w:pPr>
            <w:r>
              <w:rPr>
                <w:rFonts w:cs="仿宋_GB2312" w:hint="eastAsia"/>
                <w:color w:val="000000"/>
                <w:sz w:val="28"/>
                <w:szCs w:val="28"/>
              </w:rPr>
              <w:t>1</w:t>
            </w:r>
          </w:p>
        </w:tc>
        <w:tc>
          <w:tcPr>
            <w:tcW w:w="4436" w:type="dxa"/>
            <w:tcBorders>
              <w:top w:val="single" w:sz="4" w:space="0" w:color="auto"/>
              <w:left w:val="single" w:sz="4" w:space="0" w:color="auto"/>
              <w:bottom w:val="single" w:sz="4" w:space="0" w:color="auto"/>
              <w:right w:val="single" w:sz="4" w:space="0" w:color="auto"/>
            </w:tcBorders>
            <w:vAlign w:val="center"/>
          </w:tcPr>
          <w:p w:rsidR="00C703F0" w:rsidRPr="00136D9E" w:rsidRDefault="00C703F0" w:rsidP="00A84D30">
            <w:pPr>
              <w:snapToGrid w:val="0"/>
              <w:spacing w:line="440" w:lineRule="exact"/>
              <w:jc w:val="center"/>
              <w:rPr>
                <w:rFonts w:ascii="Verdana" w:eastAsia="宋体" w:hAnsi="Verdana" w:cs="Verdana"/>
                <w:color w:val="000000"/>
                <w:sz w:val="28"/>
                <w:szCs w:val="28"/>
              </w:rPr>
            </w:pPr>
            <w:r w:rsidRPr="00136D9E">
              <w:rPr>
                <w:rFonts w:ascii="Verdana" w:eastAsia="宋体" w:hAnsi="Verdana" w:cs="Verdana" w:hint="eastAsia"/>
                <w:color w:val="000000"/>
                <w:sz w:val="28"/>
                <w:szCs w:val="28"/>
              </w:rPr>
              <w:t>可挥发性有机化合物（</w:t>
            </w:r>
            <w:r w:rsidRPr="00136D9E">
              <w:rPr>
                <w:rFonts w:ascii="Verdana" w:eastAsia="宋体" w:hAnsi="Verdana" w:cs="Verdana" w:hint="eastAsia"/>
                <w:color w:val="000000"/>
                <w:sz w:val="28"/>
                <w:szCs w:val="28"/>
              </w:rPr>
              <w:t>VOCs</w:t>
            </w:r>
            <w:r w:rsidRPr="00136D9E">
              <w:rPr>
                <w:rFonts w:ascii="Verdana" w:eastAsia="宋体" w:hAnsi="Verdana" w:cs="Verdana" w:hint="eastAsia"/>
                <w:color w:val="000000"/>
                <w:sz w:val="28"/>
                <w:szCs w:val="28"/>
              </w:rPr>
              <w:t>）含量</w:t>
            </w:r>
          </w:p>
        </w:tc>
        <w:tc>
          <w:tcPr>
            <w:tcW w:w="3777" w:type="dxa"/>
            <w:tcBorders>
              <w:top w:val="single" w:sz="4" w:space="0" w:color="auto"/>
              <w:left w:val="single" w:sz="4" w:space="0" w:color="auto"/>
              <w:bottom w:val="single" w:sz="4" w:space="0" w:color="auto"/>
              <w:right w:val="single" w:sz="4" w:space="0" w:color="auto"/>
            </w:tcBorders>
            <w:vAlign w:val="center"/>
          </w:tcPr>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GB/T 38608-2020</w:t>
            </w:r>
          </w:p>
        </w:tc>
      </w:tr>
      <w:tr w:rsidR="00C703F0" w:rsidTr="00A84D30">
        <w:trPr>
          <w:trHeight w:val="510"/>
        </w:trPr>
        <w:tc>
          <w:tcPr>
            <w:tcW w:w="961" w:type="dxa"/>
            <w:tcBorders>
              <w:top w:val="single" w:sz="4" w:space="0" w:color="auto"/>
              <w:left w:val="single" w:sz="4" w:space="0" w:color="auto"/>
              <w:bottom w:val="single" w:sz="4" w:space="0" w:color="auto"/>
              <w:right w:val="single" w:sz="4" w:space="0" w:color="auto"/>
            </w:tcBorders>
            <w:vAlign w:val="center"/>
          </w:tcPr>
          <w:p w:rsidR="00C703F0" w:rsidRDefault="00691891" w:rsidP="00A84D30">
            <w:pPr>
              <w:snapToGrid w:val="0"/>
              <w:spacing w:line="440" w:lineRule="exact"/>
              <w:jc w:val="center"/>
              <w:rPr>
                <w:rFonts w:cs="仿宋_GB2312"/>
                <w:color w:val="000000"/>
                <w:sz w:val="28"/>
                <w:szCs w:val="28"/>
              </w:rPr>
            </w:pPr>
            <w:r>
              <w:rPr>
                <w:rFonts w:cs="仿宋_GB2312" w:hint="eastAsia"/>
                <w:color w:val="000000"/>
                <w:sz w:val="28"/>
                <w:szCs w:val="28"/>
              </w:rPr>
              <w:t>2</w:t>
            </w:r>
          </w:p>
        </w:tc>
        <w:tc>
          <w:tcPr>
            <w:tcW w:w="4436" w:type="dxa"/>
            <w:tcBorders>
              <w:top w:val="single" w:sz="4" w:space="0" w:color="auto"/>
              <w:left w:val="single" w:sz="4" w:space="0" w:color="auto"/>
              <w:bottom w:val="single" w:sz="4" w:space="0" w:color="auto"/>
              <w:right w:val="single" w:sz="4" w:space="0" w:color="auto"/>
            </w:tcBorders>
            <w:vAlign w:val="center"/>
          </w:tcPr>
          <w:p w:rsidR="00C703F0" w:rsidRPr="00136D9E" w:rsidRDefault="00C703F0" w:rsidP="00A84D30">
            <w:pPr>
              <w:snapToGrid w:val="0"/>
              <w:spacing w:line="440" w:lineRule="exact"/>
              <w:jc w:val="center"/>
              <w:rPr>
                <w:rFonts w:ascii="Verdana" w:eastAsia="宋体" w:hAnsi="Verdana" w:cs="Verdana"/>
                <w:color w:val="000000"/>
                <w:sz w:val="28"/>
                <w:szCs w:val="28"/>
              </w:rPr>
            </w:pPr>
            <w:r w:rsidRPr="00136D9E">
              <w:rPr>
                <w:rFonts w:ascii="Verdana" w:eastAsia="宋体" w:hAnsi="Verdana" w:cs="Verdana" w:hint="eastAsia"/>
                <w:color w:val="000000"/>
                <w:sz w:val="28"/>
                <w:szCs w:val="28"/>
              </w:rPr>
              <w:t>细度</w:t>
            </w:r>
          </w:p>
        </w:tc>
        <w:tc>
          <w:tcPr>
            <w:tcW w:w="3777" w:type="dxa"/>
            <w:tcBorders>
              <w:top w:val="single" w:sz="4" w:space="0" w:color="auto"/>
              <w:left w:val="single" w:sz="4" w:space="0" w:color="auto"/>
              <w:bottom w:val="single" w:sz="4" w:space="0" w:color="auto"/>
              <w:right w:val="single" w:sz="4" w:space="0" w:color="auto"/>
            </w:tcBorders>
            <w:vAlign w:val="center"/>
          </w:tcPr>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GB/T 13217.3-2022</w:t>
            </w:r>
          </w:p>
        </w:tc>
      </w:tr>
      <w:tr w:rsidR="00C703F0" w:rsidTr="00A84D30">
        <w:trPr>
          <w:trHeight w:val="510"/>
        </w:trPr>
        <w:tc>
          <w:tcPr>
            <w:tcW w:w="961" w:type="dxa"/>
            <w:tcBorders>
              <w:top w:val="single" w:sz="4" w:space="0" w:color="auto"/>
              <w:left w:val="single" w:sz="4" w:space="0" w:color="auto"/>
              <w:bottom w:val="single" w:sz="4" w:space="0" w:color="auto"/>
              <w:right w:val="single" w:sz="4" w:space="0" w:color="auto"/>
            </w:tcBorders>
            <w:vAlign w:val="center"/>
          </w:tcPr>
          <w:p w:rsidR="00C703F0" w:rsidRDefault="00691891" w:rsidP="00A84D30">
            <w:pPr>
              <w:snapToGrid w:val="0"/>
              <w:spacing w:line="440" w:lineRule="exact"/>
              <w:jc w:val="center"/>
              <w:rPr>
                <w:rFonts w:cs="仿宋_GB2312"/>
                <w:color w:val="000000"/>
                <w:sz w:val="28"/>
                <w:szCs w:val="28"/>
              </w:rPr>
            </w:pPr>
            <w:r>
              <w:rPr>
                <w:rFonts w:cs="仿宋_GB2312" w:hint="eastAsia"/>
                <w:color w:val="000000"/>
                <w:sz w:val="28"/>
                <w:szCs w:val="28"/>
              </w:rPr>
              <w:t>3</w:t>
            </w:r>
          </w:p>
        </w:tc>
        <w:tc>
          <w:tcPr>
            <w:tcW w:w="4436" w:type="dxa"/>
            <w:tcBorders>
              <w:top w:val="single" w:sz="4" w:space="0" w:color="auto"/>
              <w:left w:val="single" w:sz="4" w:space="0" w:color="auto"/>
              <w:bottom w:val="single" w:sz="4" w:space="0" w:color="auto"/>
              <w:right w:val="single" w:sz="4" w:space="0" w:color="auto"/>
            </w:tcBorders>
            <w:vAlign w:val="center"/>
          </w:tcPr>
          <w:p w:rsidR="00C703F0" w:rsidRPr="00136D9E" w:rsidRDefault="00C703F0" w:rsidP="00A84D30">
            <w:pPr>
              <w:snapToGrid w:val="0"/>
              <w:spacing w:line="440" w:lineRule="exact"/>
              <w:jc w:val="center"/>
              <w:rPr>
                <w:rFonts w:ascii="Verdana" w:eastAsia="宋体" w:hAnsi="Verdana" w:cs="Verdana"/>
                <w:color w:val="000000"/>
                <w:sz w:val="28"/>
                <w:szCs w:val="28"/>
              </w:rPr>
            </w:pPr>
            <w:r w:rsidRPr="00136D9E">
              <w:rPr>
                <w:rFonts w:ascii="Verdana" w:eastAsia="宋体" w:hAnsi="Verdana" w:cs="Verdana" w:hint="eastAsia"/>
                <w:color w:val="000000"/>
                <w:sz w:val="28"/>
                <w:szCs w:val="28"/>
              </w:rPr>
              <w:t>初干性</w:t>
            </w:r>
            <w:bookmarkStart w:id="0" w:name="_GoBack"/>
            <w:bookmarkEnd w:id="0"/>
          </w:p>
        </w:tc>
        <w:tc>
          <w:tcPr>
            <w:tcW w:w="3777" w:type="dxa"/>
            <w:tcBorders>
              <w:top w:val="single" w:sz="4" w:space="0" w:color="auto"/>
              <w:left w:val="single" w:sz="4" w:space="0" w:color="auto"/>
              <w:bottom w:val="single" w:sz="4" w:space="0" w:color="auto"/>
              <w:right w:val="single" w:sz="4" w:space="0" w:color="auto"/>
            </w:tcBorders>
            <w:vAlign w:val="center"/>
          </w:tcPr>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GB/T 13217.5-2023</w:t>
            </w:r>
          </w:p>
        </w:tc>
      </w:tr>
      <w:tr w:rsidR="00C703F0" w:rsidTr="00A84D30">
        <w:trPr>
          <w:trHeight w:val="510"/>
        </w:trPr>
        <w:tc>
          <w:tcPr>
            <w:tcW w:w="961" w:type="dxa"/>
            <w:tcBorders>
              <w:top w:val="single" w:sz="4" w:space="0" w:color="auto"/>
              <w:left w:val="single" w:sz="4" w:space="0" w:color="auto"/>
              <w:bottom w:val="single" w:sz="4" w:space="0" w:color="auto"/>
              <w:right w:val="single" w:sz="4" w:space="0" w:color="auto"/>
            </w:tcBorders>
            <w:vAlign w:val="center"/>
          </w:tcPr>
          <w:p w:rsidR="00C703F0" w:rsidRDefault="00691891" w:rsidP="00A84D30">
            <w:pPr>
              <w:snapToGrid w:val="0"/>
              <w:spacing w:line="440" w:lineRule="exact"/>
              <w:jc w:val="center"/>
              <w:rPr>
                <w:rFonts w:cs="仿宋_GB2312"/>
                <w:color w:val="000000"/>
                <w:sz w:val="28"/>
                <w:szCs w:val="28"/>
              </w:rPr>
            </w:pPr>
            <w:r>
              <w:rPr>
                <w:rFonts w:cs="仿宋_GB2312" w:hint="eastAsia"/>
                <w:color w:val="000000"/>
                <w:sz w:val="28"/>
                <w:szCs w:val="28"/>
              </w:rPr>
              <w:t>4</w:t>
            </w:r>
          </w:p>
        </w:tc>
        <w:tc>
          <w:tcPr>
            <w:tcW w:w="4436" w:type="dxa"/>
            <w:tcBorders>
              <w:top w:val="single" w:sz="4" w:space="0" w:color="auto"/>
              <w:left w:val="single" w:sz="4" w:space="0" w:color="auto"/>
              <w:bottom w:val="single" w:sz="4" w:space="0" w:color="auto"/>
              <w:right w:val="single" w:sz="4" w:space="0" w:color="auto"/>
            </w:tcBorders>
            <w:vAlign w:val="center"/>
          </w:tcPr>
          <w:p w:rsidR="00C703F0" w:rsidRDefault="00C703F0" w:rsidP="00A84D30">
            <w:pPr>
              <w:snapToGrid w:val="0"/>
              <w:spacing w:line="440" w:lineRule="exact"/>
              <w:jc w:val="center"/>
              <w:rPr>
                <w:rFonts w:cs="仿宋_GB2312"/>
                <w:color w:val="000000"/>
                <w:sz w:val="28"/>
                <w:szCs w:val="28"/>
              </w:rPr>
            </w:pPr>
            <w:r>
              <w:rPr>
                <w:rFonts w:ascii="Verdana" w:eastAsia="宋体" w:hAnsi="Verdana" w:cs="Verdana"/>
                <w:color w:val="000000"/>
                <w:sz w:val="28"/>
                <w:szCs w:val="28"/>
              </w:rPr>
              <w:t>芳香族伯胺迁移总量</w:t>
            </w:r>
          </w:p>
        </w:tc>
        <w:tc>
          <w:tcPr>
            <w:tcW w:w="3777" w:type="dxa"/>
            <w:tcBorders>
              <w:top w:val="single" w:sz="4" w:space="0" w:color="auto"/>
              <w:left w:val="single" w:sz="4" w:space="0" w:color="auto"/>
              <w:bottom w:val="single" w:sz="4" w:space="0" w:color="auto"/>
              <w:right w:val="single" w:sz="4" w:space="0" w:color="auto"/>
            </w:tcBorders>
            <w:vAlign w:val="center"/>
          </w:tcPr>
          <w:p w:rsidR="00C703F0" w:rsidRDefault="00C703F0" w:rsidP="00A84D30">
            <w:pPr>
              <w:snapToGrid w:val="0"/>
              <w:spacing w:line="440" w:lineRule="exact"/>
              <w:jc w:val="center"/>
              <w:rPr>
                <w:rFonts w:cs="仿宋_GB2312"/>
                <w:color w:val="000000"/>
                <w:sz w:val="28"/>
                <w:szCs w:val="28"/>
              </w:rPr>
            </w:pPr>
            <w:r>
              <w:rPr>
                <w:rFonts w:cs="仿宋_GB2312" w:hint="eastAsia"/>
                <w:color w:val="000000"/>
                <w:sz w:val="28"/>
                <w:szCs w:val="28"/>
              </w:rPr>
              <w:t>GB 31604.52-2021</w:t>
            </w:r>
          </w:p>
        </w:tc>
      </w:tr>
      <w:tr w:rsidR="00C703F0" w:rsidTr="00A84D30">
        <w:trPr>
          <w:trHeight w:val="510"/>
        </w:trPr>
        <w:tc>
          <w:tcPr>
            <w:tcW w:w="9174" w:type="dxa"/>
            <w:gridSpan w:val="3"/>
            <w:tcBorders>
              <w:top w:val="single" w:sz="4" w:space="0" w:color="auto"/>
              <w:left w:val="single" w:sz="4" w:space="0" w:color="auto"/>
              <w:bottom w:val="single" w:sz="4" w:space="0" w:color="auto"/>
              <w:right w:val="single" w:sz="4" w:space="0" w:color="auto"/>
            </w:tcBorders>
            <w:vAlign w:val="center"/>
          </w:tcPr>
          <w:p w:rsidR="00C703F0" w:rsidRDefault="00C703F0" w:rsidP="00691891">
            <w:pPr>
              <w:snapToGrid w:val="0"/>
              <w:spacing w:line="440" w:lineRule="exact"/>
              <w:rPr>
                <w:rFonts w:eastAsia="宋体" w:cs="仿宋_GB2312"/>
                <w:color w:val="000000"/>
                <w:sz w:val="28"/>
                <w:szCs w:val="28"/>
              </w:rPr>
            </w:pPr>
            <w:r>
              <w:rPr>
                <w:rFonts w:cs="仿宋_GB2312" w:hint="eastAsia"/>
                <w:color w:val="000000"/>
                <w:sz w:val="28"/>
                <w:szCs w:val="28"/>
              </w:rPr>
              <w:t>注：柔性版水性油墨检测第</w:t>
            </w:r>
            <w:r>
              <w:rPr>
                <w:rFonts w:cs="仿宋_GB2312" w:hint="eastAsia"/>
                <w:color w:val="000000"/>
                <w:sz w:val="28"/>
                <w:szCs w:val="28"/>
              </w:rPr>
              <w:t>1</w:t>
            </w:r>
            <w:r>
              <w:rPr>
                <w:rFonts w:cs="仿宋_GB2312" w:hint="eastAsia"/>
                <w:color w:val="000000"/>
                <w:sz w:val="28"/>
                <w:szCs w:val="28"/>
              </w:rPr>
              <w:t>项至第</w:t>
            </w:r>
            <w:r w:rsidR="00691891">
              <w:rPr>
                <w:rFonts w:cs="仿宋_GB2312" w:hint="eastAsia"/>
                <w:color w:val="000000"/>
                <w:sz w:val="28"/>
                <w:szCs w:val="28"/>
              </w:rPr>
              <w:t>3</w:t>
            </w:r>
            <w:r>
              <w:rPr>
                <w:rFonts w:cs="仿宋_GB2312" w:hint="eastAsia"/>
                <w:color w:val="000000"/>
                <w:sz w:val="28"/>
                <w:szCs w:val="28"/>
              </w:rPr>
              <w:t>项，其中第</w:t>
            </w:r>
            <w:r>
              <w:rPr>
                <w:rFonts w:cs="仿宋_GB2312" w:hint="eastAsia"/>
                <w:color w:val="000000"/>
                <w:sz w:val="28"/>
                <w:szCs w:val="28"/>
              </w:rPr>
              <w:t>1</w:t>
            </w:r>
            <w:r>
              <w:rPr>
                <w:rFonts w:cs="仿宋_GB2312" w:hint="eastAsia"/>
                <w:color w:val="000000"/>
                <w:sz w:val="28"/>
                <w:szCs w:val="28"/>
              </w:rPr>
              <w:t>项按</w:t>
            </w:r>
            <w:r>
              <w:rPr>
                <w:rFonts w:cs="仿宋_GB2312" w:hint="eastAsia"/>
                <w:color w:val="000000"/>
                <w:sz w:val="28"/>
                <w:szCs w:val="28"/>
              </w:rPr>
              <w:t>GB 38507-2020</w:t>
            </w:r>
            <w:r>
              <w:rPr>
                <w:rFonts w:cs="仿宋_GB2312" w:hint="eastAsia"/>
                <w:color w:val="000000"/>
                <w:sz w:val="28"/>
                <w:szCs w:val="28"/>
              </w:rPr>
              <w:t>进行判定，第</w:t>
            </w:r>
            <w:r>
              <w:rPr>
                <w:rFonts w:cs="仿宋_GB2312" w:hint="eastAsia"/>
                <w:color w:val="000000"/>
                <w:sz w:val="28"/>
                <w:szCs w:val="28"/>
              </w:rPr>
              <w:t>2</w:t>
            </w:r>
            <w:r>
              <w:rPr>
                <w:rFonts w:cs="仿宋_GB2312" w:hint="eastAsia"/>
                <w:color w:val="000000"/>
                <w:sz w:val="28"/>
                <w:szCs w:val="28"/>
              </w:rPr>
              <w:t>项至</w:t>
            </w:r>
            <w:r w:rsidR="00691891">
              <w:rPr>
                <w:rFonts w:cs="仿宋_GB2312" w:hint="eastAsia"/>
                <w:color w:val="000000"/>
                <w:sz w:val="28"/>
                <w:szCs w:val="28"/>
              </w:rPr>
              <w:t>3</w:t>
            </w:r>
            <w:r>
              <w:rPr>
                <w:rFonts w:cs="仿宋_GB2312" w:hint="eastAsia"/>
                <w:color w:val="000000"/>
                <w:sz w:val="28"/>
                <w:szCs w:val="28"/>
              </w:rPr>
              <w:t>项按</w:t>
            </w:r>
            <w:r>
              <w:rPr>
                <w:rFonts w:cs="仿宋_GB2312" w:hint="eastAsia"/>
                <w:color w:val="000000"/>
                <w:sz w:val="28"/>
                <w:szCs w:val="28"/>
              </w:rPr>
              <w:t>QB/T 2825-2017</w:t>
            </w:r>
            <w:r>
              <w:rPr>
                <w:rFonts w:cs="仿宋_GB2312" w:hint="eastAsia"/>
                <w:color w:val="000000"/>
                <w:sz w:val="28"/>
                <w:szCs w:val="28"/>
              </w:rPr>
              <w:t>进行判定；纸张凹印油墨检测第</w:t>
            </w:r>
            <w:r>
              <w:rPr>
                <w:rFonts w:cs="仿宋_GB2312" w:hint="eastAsia"/>
                <w:color w:val="000000"/>
                <w:sz w:val="28"/>
                <w:szCs w:val="28"/>
              </w:rPr>
              <w:t>1</w:t>
            </w:r>
            <w:r>
              <w:rPr>
                <w:rFonts w:cs="仿宋_GB2312" w:hint="eastAsia"/>
                <w:color w:val="000000"/>
                <w:sz w:val="28"/>
                <w:szCs w:val="28"/>
              </w:rPr>
              <w:t>、</w:t>
            </w:r>
            <w:r w:rsidR="00691891">
              <w:rPr>
                <w:rFonts w:cs="仿宋_GB2312" w:hint="eastAsia"/>
                <w:color w:val="000000"/>
                <w:sz w:val="28"/>
                <w:szCs w:val="28"/>
              </w:rPr>
              <w:t>2</w:t>
            </w:r>
            <w:r>
              <w:rPr>
                <w:rFonts w:cs="仿宋_GB2312" w:hint="eastAsia"/>
                <w:color w:val="000000"/>
                <w:sz w:val="28"/>
                <w:szCs w:val="28"/>
              </w:rPr>
              <w:t>项；其他油墨仅检测第</w:t>
            </w:r>
            <w:r>
              <w:rPr>
                <w:rFonts w:cs="仿宋_GB2312" w:hint="eastAsia"/>
                <w:color w:val="000000"/>
                <w:sz w:val="28"/>
                <w:szCs w:val="28"/>
              </w:rPr>
              <w:t>1</w:t>
            </w:r>
            <w:r>
              <w:rPr>
                <w:rFonts w:cs="仿宋_GB2312" w:hint="eastAsia"/>
                <w:color w:val="000000"/>
                <w:sz w:val="28"/>
                <w:szCs w:val="28"/>
              </w:rPr>
              <w:t>项，其中第</w:t>
            </w:r>
            <w:r>
              <w:rPr>
                <w:rFonts w:cs="仿宋_GB2312" w:hint="eastAsia"/>
                <w:color w:val="000000"/>
                <w:sz w:val="28"/>
                <w:szCs w:val="28"/>
              </w:rPr>
              <w:t>1</w:t>
            </w:r>
            <w:r>
              <w:rPr>
                <w:rFonts w:cs="仿宋_GB2312" w:hint="eastAsia"/>
                <w:color w:val="000000"/>
                <w:sz w:val="28"/>
                <w:szCs w:val="28"/>
              </w:rPr>
              <w:t>项按</w:t>
            </w:r>
            <w:r>
              <w:rPr>
                <w:rFonts w:cs="仿宋_GB2312" w:hint="eastAsia"/>
                <w:color w:val="000000"/>
                <w:sz w:val="28"/>
                <w:szCs w:val="28"/>
              </w:rPr>
              <w:t>GB 38507-2020</w:t>
            </w:r>
            <w:r>
              <w:rPr>
                <w:rFonts w:cs="仿宋_GB2312" w:hint="eastAsia"/>
                <w:color w:val="000000"/>
                <w:sz w:val="28"/>
                <w:szCs w:val="28"/>
              </w:rPr>
              <w:t>进行判定，第</w:t>
            </w:r>
            <w:r w:rsidR="00691891">
              <w:rPr>
                <w:rFonts w:cs="仿宋_GB2312" w:hint="eastAsia"/>
                <w:color w:val="000000"/>
                <w:sz w:val="28"/>
                <w:szCs w:val="28"/>
              </w:rPr>
              <w:t>2</w:t>
            </w:r>
            <w:r>
              <w:rPr>
                <w:rFonts w:cs="仿宋_GB2312" w:hint="eastAsia"/>
                <w:color w:val="000000"/>
                <w:sz w:val="28"/>
                <w:szCs w:val="28"/>
              </w:rPr>
              <w:t>项按</w:t>
            </w:r>
            <w:r>
              <w:rPr>
                <w:rFonts w:cs="仿宋_GB2312" w:hint="eastAsia"/>
                <w:color w:val="000000"/>
                <w:sz w:val="28"/>
                <w:szCs w:val="28"/>
              </w:rPr>
              <w:t>GB/T 26461-2011</w:t>
            </w:r>
            <w:r>
              <w:rPr>
                <w:rFonts w:cs="仿宋_GB2312" w:hint="eastAsia"/>
                <w:color w:val="000000"/>
                <w:sz w:val="28"/>
                <w:szCs w:val="28"/>
              </w:rPr>
              <w:t>进行判定；若油墨为食品接触材料及制品用油墨还应检测第</w:t>
            </w:r>
            <w:r w:rsidR="00691891">
              <w:rPr>
                <w:rFonts w:cs="仿宋_GB2312" w:hint="eastAsia"/>
                <w:color w:val="000000"/>
                <w:sz w:val="28"/>
                <w:szCs w:val="28"/>
              </w:rPr>
              <w:t>4</w:t>
            </w:r>
            <w:r>
              <w:rPr>
                <w:rFonts w:cs="仿宋_GB2312" w:hint="eastAsia"/>
                <w:color w:val="000000"/>
                <w:sz w:val="28"/>
                <w:szCs w:val="28"/>
              </w:rPr>
              <w:t>项，按</w:t>
            </w:r>
            <w:r>
              <w:rPr>
                <w:rFonts w:cs="仿宋_GB2312" w:hint="eastAsia"/>
                <w:color w:val="000000"/>
                <w:sz w:val="28"/>
                <w:szCs w:val="28"/>
              </w:rPr>
              <w:t>GB 4806.14-2023</w:t>
            </w:r>
            <w:r>
              <w:rPr>
                <w:rFonts w:cs="仿宋_GB2312" w:hint="eastAsia"/>
                <w:color w:val="000000"/>
                <w:sz w:val="28"/>
                <w:szCs w:val="28"/>
              </w:rPr>
              <w:t>进行判定。</w:t>
            </w:r>
          </w:p>
        </w:tc>
      </w:tr>
    </w:tbl>
    <w:p w:rsidR="00C703F0" w:rsidRDefault="00C703F0" w:rsidP="00C703F0">
      <w:pPr>
        <w:spacing w:line="560" w:lineRule="exact"/>
        <w:ind w:firstLineChars="200" w:firstLine="640"/>
        <w:rPr>
          <w:rFonts w:cs="仿宋_GB2312"/>
          <w:szCs w:val="32"/>
          <w:lang w:bidi="ar"/>
        </w:rPr>
      </w:pPr>
      <w:r>
        <w:rPr>
          <w:rFonts w:cs="仿宋_GB2312" w:hint="eastAsia"/>
          <w:szCs w:val="32"/>
          <w:lang w:bidi="ar"/>
        </w:rPr>
        <w:t>执行企业标准、团体标准、地方标准的产品，检验项目参照上述内容执行。</w:t>
      </w:r>
    </w:p>
    <w:p w:rsidR="00C703F0" w:rsidRDefault="00C703F0" w:rsidP="00C703F0">
      <w:pPr>
        <w:spacing w:line="560" w:lineRule="exact"/>
        <w:ind w:firstLineChars="200" w:firstLine="640"/>
        <w:rPr>
          <w:rFonts w:cs="仿宋_GB2312"/>
          <w:szCs w:val="32"/>
          <w:lang w:bidi="ar"/>
        </w:rPr>
      </w:pPr>
      <w:r>
        <w:rPr>
          <w:rFonts w:cs="仿宋_GB2312" w:hint="eastAsia"/>
          <w:szCs w:val="32"/>
          <w:lang w:bidi="ar"/>
        </w:rPr>
        <w:t>凡是注日期的文件，其随后所有的修改单（不包括勘误的内容）或修订版不适用于本细则。凡是不注日期的文件，其最新版本适用于本细则。</w:t>
      </w:r>
    </w:p>
    <w:p w:rsidR="00C703F0" w:rsidRDefault="00C703F0" w:rsidP="00C703F0">
      <w:pPr>
        <w:spacing w:line="560" w:lineRule="exact"/>
        <w:ind w:firstLineChars="200" w:firstLine="640"/>
        <w:rPr>
          <w:rFonts w:eastAsia="黑体"/>
          <w:szCs w:val="32"/>
        </w:rPr>
      </w:pPr>
      <w:r>
        <w:rPr>
          <w:rFonts w:eastAsia="黑体" w:hint="eastAsia"/>
          <w:szCs w:val="32"/>
        </w:rPr>
        <w:t xml:space="preserve">3 </w:t>
      </w:r>
      <w:r>
        <w:rPr>
          <w:rFonts w:eastAsia="黑体" w:hint="eastAsia"/>
          <w:szCs w:val="32"/>
        </w:rPr>
        <w:t>判定规则</w:t>
      </w:r>
    </w:p>
    <w:p w:rsidR="00C703F0" w:rsidRDefault="00C703F0" w:rsidP="00C703F0">
      <w:pPr>
        <w:spacing w:line="560" w:lineRule="exact"/>
        <w:ind w:firstLineChars="200" w:firstLine="640"/>
        <w:rPr>
          <w:rFonts w:eastAsia="楷体_GB2312" w:cs="楷体_GB2312"/>
          <w:szCs w:val="32"/>
          <w:lang w:bidi="ar"/>
        </w:rPr>
      </w:pPr>
      <w:r>
        <w:rPr>
          <w:rFonts w:eastAsia="楷体_GB2312" w:cs="楷体_GB2312" w:hint="eastAsia"/>
          <w:szCs w:val="32"/>
          <w:lang w:bidi="ar"/>
        </w:rPr>
        <w:t xml:space="preserve">3.1 </w:t>
      </w:r>
      <w:r>
        <w:rPr>
          <w:rFonts w:eastAsia="楷体_GB2312" w:cs="楷体_GB2312" w:hint="eastAsia"/>
          <w:szCs w:val="32"/>
          <w:lang w:bidi="ar"/>
        </w:rPr>
        <w:t>依据标准</w:t>
      </w:r>
    </w:p>
    <w:p w:rsidR="00C703F0" w:rsidRDefault="00C703F0" w:rsidP="00C703F0">
      <w:pPr>
        <w:spacing w:line="560" w:lineRule="exact"/>
        <w:ind w:firstLineChars="200" w:firstLine="640"/>
        <w:rPr>
          <w:rFonts w:cs="仿宋_GB2312"/>
          <w:szCs w:val="32"/>
          <w:lang w:bidi="ar"/>
        </w:rPr>
      </w:pPr>
      <w:bookmarkStart w:id="1" w:name="_Hlk124239383"/>
      <w:r>
        <w:rPr>
          <w:rFonts w:cs="仿宋_GB2312" w:hint="eastAsia"/>
          <w:szCs w:val="32"/>
          <w:lang w:bidi="ar"/>
        </w:rPr>
        <w:t>GB 38507-2020</w:t>
      </w:r>
      <w:r>
        <w:rPr>
          <w:rFonts w:cs="仿宋_GB2312" w:hint="eastAsia"/>
          <w:szCs w:val="32"/>
          <w:lang w:bidi="ar"/>
        </w:rPr>
        <w:t>《油墨中可挥发性有机化合物（</w:t>
      </w:r>
      <w:r>
        <w:rPr>
          <w:rFonts w:cs="仿宋_GB2312" w:hint="eastAsia"/>
          <w:szCs w:val="32"/>
          <w:lang w:bidi="ar"/>
        </w:rPr>
        <w:t>VOCs</w:t>
      </w:r>
      <w:r>
        <w:rPr>
          <w:rFonts w:cs="仿宋_GB2312" w:hint="eastAsia"/>
          <w:szCs w:val="32"/>
          <w:lang w:bidi="ar"/>
        </w:rPr>
        <w:t>）含量的限值》</w:t>
      </w:r>
    </w:p>
    <w:bookmarkEnd w:id="1"/>
    <w:p w:rsidR="00C703F0" w:rsidRDefault="00C703F0" w:rsidP="00C703F0">
      <w:pPr>
        <w:spacing w:line="560" w:lineRule="exact"/>
        <w:ind w:firstLineChars="200" w:firstLine="640"/>
        <w:rPr>
          <w:rFonts w:cs="仿宋_GB2312"/>
          <w:szCs w:val="32"/>
          <w:lang w:bidi="ar"/>
        </w:rPr>
      </w:pPr>
      <w:r>
        <w:rPr>
          <w:rFonts w:cs="仿宋_GB2312" w:hint="eastAsia"/>
          <w:szCs w:val="32"/>
          <w:lang w:bidi="ar"/>
        </w:rPr>
        <w:t>QB/T 2825-2017</w:t>
      </w:r>
      <w:r>
        <w:rPr>
          <w:rFonts w:cs="仿宋_GB2312" w:hint="eastAsia"/>
          <w:szCs w:val="32"/>
          <w:lang w:bidi="ar"/>
        </w:rPr>
        <w:t>《柔性版水性油墨》</w:t>
      </w:r>
    </w:p>
    <w:p w:rsidR="00C703F0" w:rsidRDefault="00C703F0" w:rsidP="00C703F0">
      <w:pPr>
        <w:spacing w:line="560" w:lineRule="exact"/>
        <w:ind w:firstLineChars="200" w:firstLine="640"/>
        <w:rPr>
          <w:rFonts w:cs="仿宋_GB2312"/>
          <w:szCs w:val="32"/>
          <w:lang w:bidi="ar"/>
        </w:rPr>
      </w:pPr>
      <w:r>
        <w:rPr>
          <w:rFonts w:cs="仿宋_GB2312" w:hint="eastAsia"/>
          <w:szCs w:val="32"/>
          <w:lang w:bidi="ar"/>
        </w:rPr>
        <w:t>GB/T 26461-2011</w:t>
      </w:r>
      <w:r>
        <w:rPr>
          <w:rFonts w:cs="仿宋_GB2312" w:hint="eastAsia"/>
          <w:szCs w:val="32"/>
          <w:lang w:bidi="ar"/>
        </w:rPr>
        <w:t>《纸张凹印油墨》</w:t>
      </w:r>
    </w:p>
    <w:p w:rsidR="00C703F0" w:rsidRDefault="00C703F0" w:rsidP="00C703F0">
      <w:pPr>
        <w:spacing w:line="560" w:lineRule="exact"/>
        <w:ind w:firstLineChars="200" w:firstLine="640"/>
        <w:rPr>
          <w:rFonts w:cs="仿宋_GB2312"/>
          <w:szCs w:val="32"/>
          <w:lang w:bidi="ar"/>
        </w:rPr>
      </w:pPr>
      <w:r>
        <w:rPr>
          <w:rFonts w:cs="仿宋_GB2312" w:hint="eastAsia"/>
          <w:szCs w:val="32"/>
          <w:lang w:bidi="ar"/>
        </w:rPr>
        <w:t>GB 4806.14-2023</w:t>
      </w:r>
      <w:r>
        <w:rPr>
          <w:rFonts w:cs="仿宋_GB2312" w:hint="eastAsia"/>
          <w:szCs w:val="32"/>
          <w:lang w:bidi="ar"/>
        </w:rPr>
        <w:t>《食品安全国家标准</w:t>
      </w:r>
      <w:r>
        <w:rPr>
          <w:rFonts w:cs="仿宋_GB2312" w:hint="eastAsia"/>
          <w:szCs w:val="32"/>
          <w:lang w:bidi="ar"/>
        </w:rPr>
        <w:t xml:space="preserve"> </w:t>
      </w:r>
      <w:r>
        <w:rPr>
          <w:rFonts w:cs="仿宋_GB2312" w:hint="eastAsia"/>
          <w:szCs w:val="32"/>
          <w:lang w:bidi="ar"/>
        </w:rPr>
        <w:t>食品接触材料及制品用油墨》</w:t>
      </w:r>
    </w:p>
    <w:p w:rsidR="00C703F0" w:rsidRDefault="00C703F0" w:rsidP="00C703F0">
      <w:pPr>
        <w:spacing w:line="560" w:lineRule="exact"/>
        <w:ind w:firstLineChars="200" w:firstLine="640"/>
        <w:rPr>
          <w:rFonts w:cs="仿宋_GB2312"/>
          <w:szCs w:val="32"/>
          <w:lang w:bidi="ar"/>
        </w:rPr>
      </w:pPr>
      <w:r>
        <w:rPr>
          <w:rFonts w:cs="仿宋_GB2312" w:hint="eastAsia"/>
          <w:szCs w:val="32"/>
          <w:lang w:bidi="ar"/>
        </w:rPr>
        <w:lastRenderedPageBreak/>
        <w:t>现行有效的企业标准、团体标准、地方标准及产品明示质量要求</w:t>
      </w:r>
    </w:p>
    <w:p w:rsidR="00C703F0" w:rsidRDefault="00C703F0" w:rsidP="00C703F0">
      <w:pPr>
        <w:spacing w:line="560" w:lineRule="exact"/>
        <w:ind w:firstLineChars="200" w:firstLine="640"/>
        <w:rPr>
          <w:rFonts w:eastAsia="楷体_GB2312" w:cs="楷体_GB2312"/>
          <w:szCs w:val="32"/>
          <w:lang w:bidi="ar"/>
        </w:rPr>
      </w:pPr>
      <w:r>
        <w:rPr>
          <w:rFonts w:eastAsia="楷体_GB2312" w:cs="楷体_GB2312" w:hint="eastAsia"/>
          <w:szCs w:val="32"/>
          <w:lang w:bidi="ar"/>
        </w:rPr>
        <w:t xml:space="preserve">3.2 </w:t>
      </w:r>
      <w:r>
        <w:rPr>
          <w:rFonts w:eastAsia="楷体_GB2312" w:cs="楷体_GB2312" w:hint="eastAsia"/>
          <w:szCs w:val="32"/>
          <w:lang w:bidi="ar"/>
        </w:rPr>
        <w:t>判定原则</w:t>
      </w:r>
    </w:p>
    <w:p w:rsidR="00C703F0" w:rsidRDefault="00C703F0" w:rsidP="00C703F0">
      <w:pPr>
        <w:spacing w:line="560" w:lineRule="exact"/>
        <w:ind w:firstLineChars="200" w:firstLine="640"/>
        <w:rPr>
          <w:rFonts w:cs="仿宋_GB2312"/>
          <w:szCs w:val="32"/>
          <w:lang w:bidi="ar"/>
        </w:rPr>
      </w:pPr>
      <w:r>
        <w:rPr>
          <w:rFonts w:cs="仿宋_GB2312"/>
          <w:szCs w:val="32"/>
          <w:lang w:bidi="ar"/>
        </w:rPr>
        <w:t>经检验，检验项目全部合格，判定为被抽查产品所检项目未发现不合格；检验项目中任一项或一项以上不合格，判定为被抽查产品不合格。</w:t>
      </w:r>
    </w:p>
    <w:p w:rsidR="00C703F0" w:rsidRDefault="00C703F0" w:rsidP="00C703F0">
      <w:pPr>
        <w:spacing w:line="560" w:lineRule="exact"/>
        <w:ind w:firstLineChars="200" w:firstLine="640"/>
        <w:rPr>
          <w:rFonts w:cs="仿宋_GB2312"/>
          <w:szCs w:val="32"/>
          <w:lang w:bidi="ar"/>
        </w:rPr>
      </w:pPr>
      <w:r>
        <w:rPr>
          <w:rFonts w:cs="仿宋_GB2312"/>
          <w:szCs w:val="32"/>
          <w:lang w:bidi="ar"/>
        </w:rPr>
        <w:t>若被检产品明示的质量要求高于本细则中检验项目依据的标准要求时，应按被检产品明示的质量要求判定。</w:t>
      </w:r>
    </w:p>
    <w:p w:rsidR="00C703F0" w:rsidRDefault="00C703F0" w:rsidP="00C703F0">
      <w:pPr>
        <w:spacing w:line="560" w:lineRule="exact"/>
        <w:ind w:firstLineChars="200" w:firstLine="640"/>
        <w:rPr>
          <w:rFonts w:cs="仿宋_GB2312"/>
          <w:szCs w:val="32"/>
          <w:lang w:bidi="ar"/>
        </w:rPr>
      </w:pPr>
      <w:r>
        <w:rPr>
          <w:rFonts w:cs="仿宋_GB2312"/>
          <w:szCs w:val="32"/>
          <w:lang w:bidi="ar"/>
        </w:rPr>
        <w:t>若被检产品明示的质量要求低于本细则中检验项目依据的强制性标准要求时，应按照强制性标准要求判定。</w:t>
      </w:r>
    </w:p>
    <w:p w:rsidR="00C703F0" w:rsidRDefault="00C703F0" w:rsidP="00C703F0">
      <w:pPr>
        <w:spacing w:line="560" w:lineRule="exact"/>
        <w:ind w:firstLineChars="200" w:firstLine="640"/>
        <w:rPr>
          <w:rFonts w:cs="仿宋_GB2312"/>
          <w:szCs w:val="32"/>
          <w:lang w:bidi="ar"/>
        </w:rPr>
      </w:pPr>
      <w:r>
        <w:rPr>
          <w:rFonts w:cs="仿宋_GB2312"/>
          <w:szCs w:val="32"/>
          <w:lang w:bidi="ar"/>
        </w:rPr>
        <w:t>若被检产品明示的质量要求低于或包含本细则中检验项目依据的推荐性标准要求时，应以被检产品明示的质量要求判定。</w:t>
      </w:r>
    </w:p>
    <w:p w:rsidR="00C703F0" w:rsidRDefault="00C703F0" w:rsidP="00C703F0">
      <w:pPr>
        <w:spacing w:line="560" w:lineRule="exact"/>
        <w:ind w:firstLineChars="200" w:firstLine="640"/>
        <w:rPr>
          <w:rFonts w:cs="仿宋_GB2312"/>
          <w:szCs w:val="32"/>
          <w:lang w:bidi="ar"/>
        </w:rPr>
      </w:pPr>
      <w:r>
        <w:rPr>
          <w:rFonts w:cs="仿宋_GB2312"/>
          <w:szCs w:val="32"/>
          <w:lang w:bidi="ar"/>
        </w:rPr>
        <w:t>若被检产品明示的质量要求缺少本细则中检验项目依据的强制性标准要求时，应按照强制性标准要求判定。</w:t>
      </w:r>
    </w:p>
    <w:p w:rsidR="00C703F0" w:rsidRDefault="00C703F0" w:rsidP="00C703F0">
      <w:pPr>
        <w:spacing w:line="560" w:lineRule="exact"/>
        <w:ind w:firstLineChars="200" w:firstLine="640"/>
        <w:rPr>
          <w:rFonts w:cs="仿宋_GB2312"/>
          <w:szCs w:val="32"/>
          <w:lang w:bidi="ar"/>
        </w:rPr>
      </w:pPr>
      <w:r>
        <w:rPr>
          <w:rFonts w:cs="仿宋_GB2312"/>
          <w:szCs w:val="32"/>
          <w:lang w:bidi="ar"/>
        </w:rPr>
        <w:t>若被检产品明示的质量要求缺少本细则中检验项目依据的推荐性标准要求时，该项目不参与判定。</w:t>
      </w:r>
    </w:p>
    <w:p w:rsidR="00C703F0" w:rsidRDefault="00C703F0" w:rsidP="00C703F0">
      <w:pPr>
        <w:spacing w:line="560" w:lineRule="exact"/>
        <w:ind w:firstLineChars="200" w:firstLine="640"/>
        <w:rPr>
          <w:rFonts w:cs="仿宋_GB2312"/>
          <w:szCs w:val="32"/>
          <w:lang w:bidi="ar"/>
        </w:rPr>
      </w:pPr>
    </w:p>
    <w:p w:rsidR="004C56A3" w:rsidRPr="00C703F0" w:rsidRDefault="004C56A3"/>
    <w:sectPr w:rsidR="004C56A3" w:rsidRPr="00C703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E3A" w:rsidRDefault="00730E3A" w:rsidP="00C703F0">
      <w:r>
        <w:separator/>
      </w:r>
    </w:p>
  </w:endnote>
  <w:endnote w:type="continuationSeparator" w:id="0">
    <w:p w:rsidR="00730E3A" w:rsidRDefault="00730E3A" w:rsidP="00C70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E3A" w:rsidRDefault="00730E3A" w:rsidP="00C703F0">
      <w:r>
        <w:separator/>
      </w:r>
    </w:p>
  </w:footnote>
  <w:footnote w:type="continuationSeparator" w:id="0">
    <w:p w:rsidR="00730E3A" w:rsidRDefault="00730E3A" w:rsidP="00C703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135"/>
    <w:rsid w:val="00032F1C"/>
    <w:rsid w:val="00136D9E"/>
    <w:rsid w:val="00185507"/>
    <w:rsid w:val="003202AC"/>
    <w:rsid w:val="004C56A3"/>
    <w:rsid w:val="004C68F4"/>
    <w:rsid w:val="00501EBC"/>
    <w:rsid w:val="00691891"/>
    <w:rsid w:val="00730E3A"/>
    <w:rsid w:val="008F329C"/>
    <w:rsid w:val="00A83797"/>
    <w:rsid w:val="00B82EEE"/>
    <w:rsid w:val="00C703F0"/>
    <w:rsid w:val="00CF1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703F0"/>
    <w:pPr>
      <w:widowControl w:val="0"/>
      <w:jc w:val="both"/>
    </w:pPr>
    <w:rPr>
      <w:rFonts w:ascii="Times New Roman" w:eastAsia="仿宋_GB2312" w:hAnsi="Times New Roman"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C703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C703F0"/>
    <w:rPr>
      <w:sz w:val="18"/>
      <w:szCs w:val="18"/>
    </w:rPr>
  </w:style>
  <w:style w:type="paragraph" w:styleId="a5">
    <w:name w:val="footer"/>
    <w:basedOn w:val="a"/>
    <w:link w:val="Char0"/>
    <w:uiPriority w:val="99"/>
    <w:unhideWhenUsed/>
    <w:rsid w:val="00C703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C703F0"/>
    <w:rPr>
      <w:sz w:val="18"/>
      <w:szCs w:val="18"/>
    </w:rPr>
  </w:style>
  <w:style w:type="paragraph" w:styleId="a0">
    <w:name w:val="Body Text"/>
    <w:basedOn w:val="a"/>
    <w:link w:val="Char1"/>
    <w:uiPriority w:val="99"/>
    <w:semiHidden/>
    <w:unhideWhenUsed/>
    <w:rsid w:val="00C703F0"/>
    <w:pPr>
      <w:spacing w:after="120"/>
    </w:pPr>
  </w:style>
  <w:style w:type="character" w:customStyle="1" w:styleId="Char1">
    <w:name w:val="正文文本 Char"/>
    <w:basedOn w:val="a1"/>
    <w:link w:val="a0"/>
    <w:uiPriority w:val="99"/>
    <w:semiHidden/>
    <w:rsid w:val="00C703F0"/>
    <w:rPr>
      <w:rFonts w:ascii="Times New Roman" w:eastAsia="仿宋_GB2312" w:hAnsi="Times New Roman" w:cs="Times New Roman"/>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703F0"/>
    <w:pPr>
      <w:widowControl w:val="0"/>
      <w:jc w:val="both"/>
    </w:pPr>
    <w:rPr>
      <w:rFonts w:ascii="Times New Roman" w:eastAsia="仿宋_GB2312" w:hAnsi="Times New Roman"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C703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C703F0"/>
    <w:rPr>
      <w:sz w:val="18"/>
      <w:szCs w:val="18"/>
    </w:rPr>
  </w:style>
  <w:style w:type="paragraph" w:styleId="a5">
    <w:name w:val="footer"/>
    <w:basedOn w:val="a"/>
    <w:link w:val="Char0"/>
    <w:uiPriority w:val="99"/>
    <w:unhideWhenUsed/>
    <w:rsid w:val="00C703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C703F0"/>
    <w:rPr>
      <w:sz w:val="18"/>
      <w:szCs w:val="18"/>
    </w:rPr>
  </w:style>
  <w:style w:type="paragraph" w:styleId="a0">
    <w:name w:val="Body Text"/>
    <w:basedOn w:val="a"/>
    <w:link w:val="Char1"/>
    <w:uiPriority w:val="99"/>
    <w:semiHidden/>
    <w:unhideWhenUsed/>
    <w:rsid w:val="00C703F0"/>
    <w:pPr>
      <w:spacing w:after="120"/>
    </w:pPr>
  </w:style>
  <w:style w:type="character" w:customStyle="1" w:styleId="Char1">
    <w:name w:val="正文文本 Char"/>
    <w:basedOn w:val="a1"/>
    <w:link w:val="a0"/>
    <w:uiPriority w:val="99"/>
    <w:semiHidden/>
    <w:rsid w:val="00C703F0"/>
    <w:rPr>
      <w:rFonts w:ascii="Times New Roman" w:eastAsia="仿宋_GB2312" w:hAnsi="Times New Roman"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UV%E5%85%89%E6%B2%B9/6538983?fromModule=lemma_inlink" TargetMode="External"/><Relationship Id="rId3" Type="http://schemas.openxmlformats.org/officeDocument/2006/relationships/settings" Target="settings.xml"/><Relationship Id="rId7" Type="http://schemas.openxmlformats.org/officeDocument/2006/relationships/hyperlink" Target="https://baike.baidu.com/item/%E6%B8%85%E6%BC%86/10379356?fromModule=lemma_inlin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233</Words>
  <Characters>1330</Characters>
  <Application>Microsoft Office Word</Application>
  <DocSecurity>0</DocSecurity>
  <Lines>11</Lines>
  <Paragraphs>3</Paragraphs>
  <ScaleCrop>false</ScaleCrop>
  <Company/>
  <LinksUpToDate>false</LinksUpToDate>
  <CharactersWithSpaces>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球</dc:creator>
  <cp:lastModifiedBy>Windows 用户</cp:lastModifiedBy>
  <cp:revision>6</cp:revision>
  <dcterms:created xsi:type="dcterms:W3CDTF">2025-08-01T08:29:00Z</dcterms:created>
  <dcterms:modified xsi:type="dcterms:W3CDTF">2025-08-06T03:33:00Z</dcterms:modified>
</cp:coreProperties>
</file>