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845" w:rsidRDefault="00705845" w:rsidP="00705845">
      <w:pPr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附件</w:t>
      </w:r>
    </w:p>
    <w:p w:rsidR="00705845" w:rsidRDefault="00705845" w:rsidP="00705845">
      <w:pPr>
        <w:rPr>
          <w:rFonts w:ascii="黑体" w:eastAsia="黑体"/>
          <w:b/>
          <w:sz w:val="32"/>
          <w:szCs w:val="32"/>
        </w:rPr>
      </w:pPr>
    </w:p>
    <w:p w:rsidR="00705845" w:rsidRPr="004E4A1D" w:rsidRDefault="00705845" w:rsidP="00705845">
      <w:pPr>
        <w:jc w:val="center"/>
        <w:rPr>
          <w:rFonts w:ascii="方正小标宋简体" w:eastAsia="方正小标宋简体" w:hAnsi="方正小标宋简体"/>
          <w:b/>
          <w:sz w:val="44"/>
          <w:szCs w:val="44"/>
        </w:rPr>
      </w:pPr>
      <w:bookmarkStart w:id="0" w:name="_GoBack"/>
      <w:r w:rsidRPr="004E4A1D">
        <w:rPr>
          <w:rFonts w:ascii="方正小标宋简体" w:eastAsia="方正小标宋简体" w:hAnsi="方正小标宋简体" w:hint="eastAsia"/>
          <w:b/>
          <w:sz w:val="44"/>
          <w:szCs w:val="44"/>
        </w:rPr>
        <w:t>关于划定202</w:t>
      </w:r>
      <w:r w:rsidRPr="004E4A1D">
        <w:rPr>
          <w:rFonts w:ascii="方正小标宋简体" w:eastAsia="方正小标宋简体" w:hAnsi="方正小标宋简体"/>
          <w:b/>
          <w:sz w:val="44"/>
          <w:szCs w:val="44"/>
        </w:rPr>
        <w:t>6</w:t>
      </w:r>
      <w:r w:rsidRPr="004E4A1D">
        <w:rPr>
          <w:rFonts w:ascii="方正小标宋简体" w:eastAsia="方正小标宋简体" w:hAnsi="方正小标宋简体" w:hint="eastAsia"/>
          <w:b/>
          <w:sz w:val="44"/>
          <w:szCs w:val="44"/>
        </w:rPr>
        <w:t>年度新会区级许可发证河道河砂可采区与禁采区的公告</w:t>
      </w:r>
    </w:p>
    <w:bookmarkEnd w:id="0"/>
    <w:p w:rsidR="00705845" w:rsidRDefault="00705845" w:rsidP="00705845">
      <w:pPr>
        <w:jc w:val="center"/>
        <w:rPr>
          <w:b/>
          <w:sz w:val="36"/>
          <w:szCs w:val="36"/>
        </w:rPr>
      </w:pPr>
    </w:p>
    <w:p w:rsidR="00705845" w:rsidRPr="004E4A1D" w:rsidRDefault="00705845" w:rsidP="00705845">
      <w:pPr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E4A1D">
        <w:rPr>
          <w:rFonts w:ascii="仿宋_GB2312" w:eastAsia="仿宋_GB2312" w:hAnsi="仿宋" w:hint="eastAsia"/>
          <w:sz w:val="32"/>
          <w:szCs w:val="32"/>
        </w:rPr>
        <w:t>根据《广东省河道采砂管理条例》规定</w:t>
      </w:r>
      <w:r>
        <w:rPr>
          <w:rFonts w:ascii="仿宋_GB2312" w:eastAsia="仿宋_GB2312" w:hAnsi="仿宋" w:hint="eastAsia"/>
          <w:sz w:val="32"/>
          <w:szCs w:val="32"/>
        </w:rPr>
        <w:t>，以及</w:t>
      </w:r>
      <w:r w:rsidRPr="004E4A1D">
        <w:rPr>
          <w:rFonts w:ascii="仿宋_GB2312" w:eastAsia="仿宋_GB2312" w:hAnsi="仿宋" w:hint="eastAsia"/>
          <w:sz w:val="32"/>
          <w:szCs w:val="32"/>
        </w:rPr>
        <w:t>河道水情、防洪安全、河床现状等情况</w:t>
      </w:r>
      <w:r>
        <w:rPr>
          <w:rFonts w:ascii="仿宋_GB2312" w:eastAsia="仿宋_GB2312" w:hAnsi="仿宋" w:hint="eastAsia"/>
          <w:sz w:val="32"/>
          <w:szCs w:val="32"/>
        </w:rPr>
        <w:t>，区水利局会同区自然资源局、区</w:t>
      </w:r>
      <w:r w:rsidRPr="00836091">
        <w:rPr>
          <w:rFonts w:ascii="仿宋_GB2312" w:eastAsia="仿宋_GB2312" w:hAnsi="仿宋" w:cs="仿宋_GB2312" w:hint="eastAsia"/>
          <w:sz w:val="32"/>
          <w:szCs w:val="32"/>
        </w:rPr>
        <w:t>住房城乡建设局、</w:t>
      </w:r>
      <w:r>
        <w:rPr>
          <w:rFonts w:ascii="仿宋_GB2312" w:eastAsia="仿宋_GB2312" w:hAnsi="仿宋" w:cs="仿宋_GB2312" w:hint="eastAsia"/>
          <w:sz w:val="32"/>
          <w:szCs w:val="32"/>
        </w:rPr>
        <w:t>区</w:t>
      </w:r>
      <w:r w:rsidRPr="00836091">
        <w:rPr>
          <w:rFonts w:ascii="仿宋_GB2312" w:eastAsia="仿宋_GB2312" w:hAnsi="仿宋" w:cs="仿宋_GB2312" w:hint="eastAsia"/>
          <w:sz w:val="32"/>
          <w:szCs w:val="32"/>
        </w:rPr>
        <w:t>交通运输局、新会生态环境分局</w:t>
      </w:r>
      <w:r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C202FE">
        <w:rPr>
          <w:rFonts w:ascii="仿宋_GB2312" w:eastAsia="仿宋_GB2312" w:hAnsi="仿宋" w:cs="仿宋_GB2312" w:hint="eastAsia"/>
          <w:sz w:val="32"/>
          <w:szCs w:val="32"/>
        </w:rPr>
        <w:t>新会海洋综合执法大队</w:t>
      </w:r>
      <w:r>
        <w:rPr>
          <w:rFonts w:ascii="仿宋_GB2312" w:eastAsia="仿宋_GB2312" w:hAnsi="仿宋" w:cs="仿宋_GB2312" w:hint="eastAsia"/>
          <w:sz w:val="32"/>
          <w:szCs w:val="32"/>
        </w:rPr>
        <w:t>、</w:t>
      </w:r>
      <w:r w:rsidRPr="00836091">
        <w:rPr>
          <w:rFonts w:ascii="仿宋_GB2312" w:eastAsia="仿宋_GB2312" w:hAnsi="仿宋" w:cs="宋体" w:hint="eastAsia"/>
          <w:sz w:val="32"/>
          <w:szCs w:val="32"/>
        </w:rPr>
        <w:t>新会海事处</w:t>
      </w:r>
      <w:r>
        <w:rPr>
          <w:rFonts w:ascii="仿宋_GB2312" w:eastAsia="仿宋_GB2312" w:hAnsi="仿宋" w:cs="宋体" w:hint="eastAsia"/>
          <w:sz w:val="32"/>
          <w:szCs w:val="32"/>
        </w:rPr>
        <w:t>、</w:t>
      </w:r>
      <w:r w:rsidRPr="00836091">
        <w:rPr>
          <w:rFonts w:ascii="仿宋_GB2312" w:eastAsia="仿宋_GB2312" w:hAnsi="仿宋" w:cs="宋体" w:hint="eastAsia"/>
          <w:sz w:val="32"/>
          <w:szCs w:val="32"/>
        </w:rPr>
        <w:t>广东省珠江西航道事务中心江门航道</w:t>
      </w:r>
      <w:r>
        <w:rPr>
          <w:rFonts w:ascii="仿宋_GB2312" w:eastAsia="仿宋_GB2312" w:hAnsi="仿宋" w:cs="宋体" w:hint="eastAsia"/>
          <w:sz w:val="32"/>
          <w:szCs w:val="32"/>
        </w:rPr>
        <w:t>所等相关部门，根据河道来砂量、水情、河势等情况，依法划定年度河砂可采区与禁采区</w:t>
      </w:r>
      <w:r w:rsidRPr="004E4A1D">
        <w:rPr>
          <w:rFonts w:ascii="仿宋_GB2312" w:eastAsia="仿宋_GB2312" w:hAnsi="仿宋" w:hint="eastAsia"/>
          <w:sz w:val="32"/>
          <w:szCs w:val="32"/>
        </w:rPr>
        <w:t>，现就2026年度新会区级许可发证河道河砂可采区与禁采区划定公告如下：</w:t>
      </w:r>
    </w:p>
    <w:p w:rsidR="00705845" w:rsidRPr="004E4A1D" w:rsidRDefault="00705845" w:rsidP="00705845">
      <w:pPr>
        <w:pStyle w:val="a3"/>
        <w:numPr>
          <w:ilvl w:val="0"/>
          <w:numId w:val="1"/>
        </w:numPr>
        <w:ind w:left="0" w:firstLineChars="189" w:firstLine="605"/>
        <w:rPr>
          <w:rFonts w:ascii="仿宋_GB2312" w:eastAsia="仿宋_GB2312" w:hAnsi="仿宋"/>
          <w:sz w:val="32"/>
          <w:szCs w:val="32"/>
        </w:rPr>
      </w:pPr>
      <w:r w:rsidRPr="004E4A1D">
        <w:rPr>
          <w:rFonts w:ascii="仿宋_GB2312" w:eastAsia="仿宋_GB2312" w:hAnsi="仿宋" w:hint="eastAsia"/>
          <w:sz w:val="32"/>
          <w:szCs w:val="32"/>
        </w:rPr>
        <w:t>新会区级许可发证河道为：新会辖区范围内除上级许可发证河道（石板沙水道、磨刀门水道、</w:t>
      </w:r>
      <w:proofErr w:type="gramStart"/>
      <w:r w:rsidRPr="004E4A1D">
        <w:rPr>
          <w:rFonts w:ascii="仿宋_GB2312" w:eastAsia="仿宋_GB2312" w:hAnsi="仿宋" w:hint="eastAsia"/>
          <w:sz w:val="32"/>
          <w:szCs w:val="32"/>
        </w:rPr>
        <w:t>劳劳</w:t>
      </w:r>
      <w:proofErr w:type="gramEnd"/>
      <w:r w:rsidRPr="004E4A1D">
        <w:rPr>
          <w:rFonts w:ascii="仿宋_GB2312" w:eastAsia="仿宋_GB2312" w:hAnsi="仿宋" w:hint="eastAsia"/>
          <w:sz w:val="32"/>
          <w:szCs w:val="32"/>
        </w:rPr>
        <w:t>溪水道、虎跳门水道新会界河段，</w:t>
      </w:r>
      <w:proofErr w:type="gramStart"/>
      <w:r w:rsidRPr="004E4A1D">
        <w:rPr>
          <w:rFonts w:ascii="仿宋_GB2312" w:eastAsia="仿宋_GB2312" w:hAnsi="仿宋" w:hint="eastAsia"/>
          <w:sz w:val="32"/>
          <w:szCs w:val="32"/>
        </w:rPr>
        <w:t>荷麻溪</w:t>
      </w:r>
      <w:proofErr w:type="gramEnd"/>
      <w:r w:rsidRPr="004E4A1D">
        <w:rPr>
          <w:rFonts w:ascii="仿宋_GB2312" w:eastAsia="仿宋_GB2312" w:hAnsi="仿宋" w:hint="eastAsia"/>
          <w:sz w:val="32"/>
          <w:szCs w:val="32"/>
        </w:rPr>
        <w:t>新会界河段）外的所有河道。</w:t>
      </w:r>
    </w:p>
    <w:p w:rsidR="00705845" w:rsidRPr="004E4A1D" w:rsidRDefault="00705845" w:rsidP="00705845">
      <w:pPr>
        <w:ind w:left="405"/>
        <w:rPr>
          <w:rFonts w:ascii="仿宋_GB2312" w:eastAsia="仿宋_GB2312" w:hAnsi="仿宋"/>
          <w:sz w:val="32"/>
          <w:szCs w:val="32"/>
        </w:rPr>
      </w:pPr>
      <w:r w:rsidRPr="004E4A1D">
        <w:rPr>
          <w:rFonts w:ascii="仿宋_GB2312" w:eastAsia="仿宋_GB2312" w:hAnsi="仿宋" w:hint="eastAsia"/>
          <w:sz w:val="32"/>
          <w:szCs w:val="32"/>
        </w:rPr>
        <w:t>（一）可采区：无。</w:t>
      </w:r>
    </w:p>
    <w:p w:rsidR="00705845" w:rsidRPr="004E4A1D" w:rsidRDefault="00705845" w:rsidP="00705845">
      <w:pPr>
        <w:ind w:left="405"/>
        <w:rPr>
          <w:rFonts w:ascii="仿宋_GB2312" w:eastAsia="仿宋_GB2312" w:hAnsi="仿宋"/>
          <w:sz w:val="32"/>
          <w:szCs w:val="32"/>
        </w:rPr>
      </w:pPr>
      <w:r w:rsidRPr="004E4A1D">
        <w:rPr>
          <w:rFonts w:ascii="仿宋_GB2312" w:eastAsia="仿宋_GB2312" w:hAnsi="仿宋" w:hint="eastAsia"/>
          <w:sz w:val="32"/>
          <w:szCs w:val="32"/>
        </w:rPr>
        <w:t>（二）禁采区：上述河道全部列为2026年度禁采区。</w:t>
      </w:r>
    </w:p>
    <w:p w:rsidR="00705845" w:rsidRPr="004E4A1D" w:rsidRDefault="00705845" w:rsidP="00705845">
      <w:pPr>
        <w:pStyle w:val="a3"/>
        <w:numPr>
          <w:ilvl w:val="0"/>
          <w:numId w:val="1"/>
        </w:numPr>
        <w:ind w:left="0" w:firstLineChars="189" w:firstLine="605"/>
        <w:rPr>
          <w:rFonts w:ascii="仿宋_GB2312" w:eastAsia="仿宋_GB2312" w:hAnsi="仿宋"/>
          <w:sz w:val="32"/>
          <w:szCs w:val="32"/>
        </w:rPr>
      </w:pPr>
      <w:r w:rsidRPr="004E4A1D">
        <w:rPr>
          <w:rFonts w:ascii="仿宋_GB2312" w:eastAsia="仿宋_GB2312" w:hAnsi="仿宋" w:hint="eastAsia"/>
          <w:sz w:val="32"/>
          <w:szCs w:val="32"/>
        </w:rPr>
        <w:t>对以上河</w:t>
      </w:r>
      <w:r>
        <w:rPr>
          <w:rFonts w:ascii="仿宋_GB2312" w:eastAsia="仿宋_GB2312" w:hAnsi="仿宋" w:hint="eastAsia"/>
          <w:sz w:val="32"/>
          <w:szCs w:val="32"/>
        </w:rPr>
        <w:t>道</w:t>
      </w:r>
      <w:r w:rsidRPr="004E4A1D">
        <w:rPr>
          <w:rFonts w:ascii="仿宋_GB2312" w:eastAsia="仿宋_GB2312" w:hAnsi="仿宋" w:hint="eastAsia"/>
          <w:sz w:val="32"/>
          <w:szCs w:val="32"/>
        </w:rPr>
        <w:t>，停止受理河道采砂申请和发放《河道采砂许可证》，禁止一切河道采砂活动。违反本公告规定的，将依法予以严厉查处。</w:t>
      </w:r>
    </w:p>
    <w:p w:rsidR="00705845" w:rsidRPr="004E4A1D" w:rsidRDefault="00705845" w:rsidP="00705845">
      <w:pPr>
        <w:pStyle w:val="a3"/>
        <w:numPr>
          <w:ilvl w:val="0"/>
          <w:numId w:val="1"/>
        </w:numPr>
        <w:ind w:left="0" w:firstLineChars="0" w:firstLine="567"/>
        <w:rPr>
          <w:rFonts w:ascii="仿宋_GB2312" w:eastAsia="仿宋_GB2312" w:hAnsi="仿宋"/>
          <w:sz w:val="32"/>
          <w:szCs w:val="32"/>
        </w:rPr>
      </w:pPr>
      <w:r w:rsidRPr="004E4A1D">
        <w:rPr>
          <w:rFonts w:ascii="仿宋_GB2312" w:eastAsia="仿宋_GB2312" w:hAnsi="仿宋" w:hint="eastAsia"/>
          <w:sz w:val="32"/>
          <w:szCs w:val="32"/>
        </w:rPr>
        <w:t>本公告自2026年1月1日起施行，有效期至2026</w:t>
      </w:r>
      <w:r w:rsidRPr="004E4A1D">
        <w:rPr>
          <w:rFonts w:ascii="仿宋_GB2312" w:eastAsia="仿宋_GB2312" w:hAnsi="仿宋" w:hint="eastAsia"/>
          <w:sz w:val="32"/>
          <w:szCs w:val="32"/>
        </w:rPr>
        <w:lastRenderedPageBreak/>
        <w:t>年12月31日止。</w:t>
      </w:r>
    </w:p>
    <w:p w:rsidR="00705845" w:rsidRDefault="00705845" w:rsidP="00705845">
      <w:pPr>
        <w:pStyle w:val="a3"/>
        <w:ind w:left="567" w:firstLineChars="0" w:firstLine="0"/>
        <w:rPr>
          <w:rFonts w:ascii="仿宋_GB2312" w:eastAsia="仿宋_GB2312" w:hAnsi="仿宋"/>
          <w:sz w:val="32"/>
          <w:szCs w:val="32"/>
        </w:rPr>
      </w:pPr>
      <w:r w:rsidRPr="004E4A1D">
        <w:rPr>
          <w:rFonts w:ascii="仿宋_GB2312" w:eastAsia="仿宋_GB2312" w:hAnsi="仿宋" w:hint="eastAsia"/>
          <w:sz w:val="32"/>
          <w:szCs w:val="32"/>
        </w:rPr>
        <w:t>特此公告。</w:t>
      </w:r>
    </w:p>
    <w:p w:rsidR="00705845" w:rsidRPr="004E4A1D" w:rsidRDefault="00705845" w:rsidP="00705845">
      <w:pPr>
        <w:pStyle w:val="a3"/>
        <w:ind w:left="567" w:firstLineChars="0" w:firstLine="0"/>
        <w:rPr>
          <w:rFonts w:ascii="仿宋_GB2312" w:eastAsia="仿宋_GB2312" w:hAnsi="仿宋"/>
          <w:sz w:val="32"/>
          <w:szCs w:val="32"/>
        </w:rPr>
      </w:pPr>
    </w:p>
    <w:p w:rsidR="00705845" w:rsidRDefault="00705845" w:rsidP="00705845">
      <w:pPr>
        <w:pStyle w:val="a3"/>
        <w:ind w:left="405" w:firstLineChars="0" w:firstLine="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江门市新会区水利局</w:t>
      </w:r>
    </w:p>
    <w:p w:rsidR="00705845" w:rsidRDefault="00705845" w:rsidP="00705845">
      <w:pPr>
        <w:pStyle w:val="a3"/>
        <w:ind w:left="405" w:firstLineChars="0" w:firstLine="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12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BE4AC3" w:rsidRPr="00705845" w:rsidRDefault="00BE4AC3" w:rsidP="00705845"/>
    <w:sectPr w:rsidR="00BE4AC3" w:rsidRPr="007058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03C2D"/>
    <w:multiLevelType w:val="multilevel"/>
    <w:tmpl w:val="F90E3CBA"/>
    <w:lvl w:ilvl="0">
      <w:start w:val="1"/>
      <w:numFmt w:val="japaneseCounting"/>
      <w:lvlText w:val="%1、"/>
      <w:lvlJc w:val="left"/>
      <w:pPr>
        <w:ind w:left="4799" w:hanging="405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5234" w:hanging="420"/>
      </w:pPr>
    </w:lvl>
    <w:lvl w:ilvl="2">
      <w:start w:val="1"/>
      <w:numFmt w:val="lowerRoman"/>
      <w:lvlText w:val="%3."/>
      <w:lvlJc w:val="right"/>
      <w:pPr>
        <w:ind w:left="5654" w:hanging="420"/>
      </w:pPr>
    </w:lvl>
    <w:lvl w:ilvl="3">
      <w:start w:val="1"/>
      <w:numFmt w:val="decimal"/>
      <w:lvlText w:val="%4."/>
      <w:lvlJc w:val="left"/>
      <w:pPr>
        <w:ind w:left="6074" w:hanging="420"/>
      </w:pPr>
    </w:lvl>
    <w:lvl w:ilvl="4">
      <w:start w:val="1"/>
      <w:numFmt w:val="lowerLetter"/>
      <w:lvlText w:val="%5)"/>
      <w:lvlJc w:val="left"/>
      <w:pPr>
        <w:ind w:left="6494" w:hanging="420"/>
      </w:pPr>
    </w:lvl>
    <w:lvl w:ilvl="5">
      <w:start w:val="1"/>
      <w:numFmt w:val="lowerRoman"/>
      <w:lvlText w:val="%6."/>
      <w:lvlJc w:val="right"/>
      <w:pPr>
        <w:ind w:left="6914" w:hanging="420"/>
      </w:pPr>
    </w:lvl>
    <w:lvl w:ilvl="6">
      <w:start w:val="1"/>
      <w:numFmt w:val="decimal"/>
      <w:lvlText w:val="%7."/>
      <w:lvlJc w:val="left"/>
      <w:pPr>
        <w:ind w:left="7334" w:hanging="420"/>
      </w:pPr>
    </w:lvl>
    <w:lvl w:ilvl="7">
      <w:start w:val="1"/>
      <w:numFmt w:val="lowerLetter"/>
      <w:lvlText w:val="%8)"/>
      <w:lvlJc w:val="left"/>
      <w:pPr>
        <w:ind w:left="7754" w:hanging="420"/>
      </w:pPr>
    </w:lvl>
    <w:lvl w:ilvl="8">
      <w:start w:val="1"/>
      <w:numFmt w:val="lowerRoman"/>
      <w:lvlText w:val="%9."/>
      <w:lvlJc w:val="right"/>
      <w:pPr>
        <w:ind w:left="817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45"/>
    <w:rsid w:val="00705845"/>
    <w:rsid w:val="00BE4AC3"/>
    <w:rsid w:val="00FD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7658D"/>
  <w15:chartTrackingRefBased/>
  <w15:docId w15:val="{68F5A26E-D074-4745-A47D-8F1EB961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8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84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2025-09-12T02:54:00Z</dcterms:created>
  <dcterms:modified xsi:type="dcterms:W3CDTF">2025-09-12T02:56:00Z</dcterms:modified>
</cp:coreProperties>
</file>