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90" w:lineRule="exact"/>
        <w:rPr>
          <w:rFonts w:hint="eastAsia" w:ascii="仿宋" w:hAnsi="仿宋"/>
          <w:lang w:eastAsia="zh-CN"/>
        </w:rPr>
      </w:pPr>
    </w:p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/>
        </w:rPr>
      </w:pPr>
      <w:r>
        <w:rPr>
          <w:rFonts w:hint="eastAsia" w:eastAsia="黑体"/>
        </w:rPr>
        <w:t>一、粮食加工品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抽检依据是《食品安全国家标准 食品中真菌毒素限量》（GB 2761-2011）、《食品安全国家标准 食品中污染物限量》（GB 2762-2012、2762-2017）及产品明示标准和指标的要求。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粮食加工品抽检项目包括</w:t>
      </w:r>
      <w:r>
        <w:rPr>
          <w:rFonts w:hint="eastAsia" w:ascii="仿宋_GB2312" w:hAnsi="仿宋_GB2312" w:eastAsia="仿宋_GB2312" w:cs="仿宋_GB2312"/>
          <w:lang w:eastAsia="zh-CN"/>
        </w:rPr>
        <w:t>二氧化硫残留量、脱氢乙酸及其钠盐(以脱氢乙酸计)、山梨酸及其钾盐(以山梨酸计)、苯甲酸及其钠盐(以苯甲酸计)、苯并[a]芘、镉（以Cd计）、过氧化苯甲酰、黄曲霉毒素B₁、偶氮甲酰胺、脱氧雪腐镰刀菌烯醇、玉米赤霉烯酮、赭曲霉毒素A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二</w:t>
      </w:r>
      <w:r>
        <w:rPr>
          <w:rFonts w:hint="eastAsia" w:ascii="黑体" w:hAnsi="黑体" w:eastAsia="黑体" w:cs="黑体"/>
        </w:rPr>
        <w:t>、食用油、油脂及其制品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抽检依据是《食品安全国家标准 食品中真菌毒素限量》（GB 2761-2011、2761-2017）、《食品安全国家标准 食品中污染物限量》（GB 2762-2012、2762-2017）、《食用植物油卫生标准》（GB 2716-2005）、《花生油》（GB/T 1534-2003）、《玉米油》（GB/T 19111-2003）等标准及产品明示标准和指标的要求。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酸价,过氧化值,铅(以Pb计),总砷,苯并[a]芘,溶剂残留量、特丁基对苯二酚(TBHQ)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三、调味品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抽检依据是《食品安全国家标准 食品中污染物限量》（GB 2762-2017）、《食品中可能违法添加的非食用物质和易滥用的食品添加剂品种名单（第五批）》（整顿办函[2011]1号）、《食品安全国家标准 食品添加剂使用标准》（GB 2760-2014）、《酿造酱油》（GB/T 18186-2000）、《食品安全国家标准 食品中真菌毒素限量》（GB 2761-2017）、《酱油卫生标准》（GB 2717-2003）、《食品安全国家标准 食品中致病菌限量》（GB 29921-2013）、《食品安全国家标准 酱油》（GB 2717-2018）等标准及产品明示标准和指标的要求。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氨基酸态氮、苯甲酸及其钠盐(以苯甲酸计)、山梨酸及其钾盐(以山梨酸计)、脱氢乙酸及其钠盐(又名脱氢醋酸及其钠盐)(以脱氢乙酸计)、总酸(以乙酸计)、对羟基苯甲酸酯类及其钠盐(对羟基苯甲酸甲酯钠，对羟基苯甲酸乙酯及其钠盐)(以对羟基苯甲酸计)、糖精钠(以糖精计)、三氯蔗糖(又名蔗糖素)、环己基氨基磺酸钠(又名甜蜜素)，环己基氨基磺酸钙(以环己基氨基磺酸计)、菌落总数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酒类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GB 2757-2012《食品安全国家标准 蒸馏酒及其配制酒》、 GB 2758-2012《食品安全国家标准 发酵酒及其配制酒》、 GB 2760-2014《食品安全国家标准 食品添加剂使用标准》、 GB 2762-2012《食品安全国家标准 食品中污染物限量》、 GB 2762-2017《食品安全国家标准 食品中污染物限量》、 《产品明示标准与质量要求》。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酒精度、铅（以Pb计）、甲醇、氰化物（以HCN计）、糖精钠（以糖精计）、甜蜜素（以环己基氨基磺酸计）、三氯蔗糖。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黑体"/>
          <w:lang w:eastAsia="zh-CN"/>
        </w:rPr>
      </w:pPr>
      <w:r>
        <w:rPr>
          <w:rFonts w:hint="eastAsia" w:eastAsia="黑体"/>
          <w:lang w:eastAsia="zh-CN"/>
        </w:rPr>
        <w:t>五</w:t>
      </w:r>
      <w:r>
        <w:rPr>
          <w:rFonts w:hint="eastAsia" w:eastAsia="黑体"/>
        </w:rPr>
        <w:t>、</w:t>
      </w:r>
      <w:r>
        <w:rPr>
          <w:rFonts w:hint="eastAsia" w:eastAsia="黑体"/>
          <w:lang w:eastAsia="zh-CN"/>
        </w:rPr>
        <w:t>茶叶及相关制品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  <w:t>抽检依据GB 2763-2021《食品安全国家标准 食品中农药最大残留限量》、GB 2762-2017《食品安全国家标准 食品中污染物限量》标准要求。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  <w:t>铅(以Pb计)、草甘膦、吡虫啉、乙酰甲胺磷、联苯菊酯、氰戊菊酯和S-氰戊菊酯、甲拌磷、啶虫脒、多菌灵、茚虫威、呋虫胺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六、餐饮食品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</w:rPr>
        <w:t>抽检依据是《食品安全国家标准 食品添加剂使用标准》（GB 2760-2014）、《食品安全国家标准 食品中真菌毒素限量》（GB 2761-2011、2761-2017）、《食品安全国家标准 食品中污染物限量》（GB 2762-2012、2762-2017）、《食品中可能违法添加的非食用物质和易滥用的食品添加剂品种名单（第一批）》 (食品整治办〔2008〕3号)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tabs>
          <w:tab w:val="left" w:pos="9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1、肉制品(自制)抽检项目包括苯甲酸及其钠盐（以苯甲酸计）、山梨酸及其钾盐（以山梨酸计）、糖精钠（以糖精计）：GB 5009.28-2016第一法；脱氢乙酸及其钠盐（以脱氢乙酸计）GB 5009.121-2016第二法、N-二甲基亚硝胺、苯并[a]芘、铅(以Pb计)、胭脂红。</w:t>
      </w:r>
    </w:p>
    <w:p>
      <w:pPr>
        <w:keepNext w:val="0"/>
        <w:keepLines w:val="0"/>
        <w:pageBreakBefore w:val="0"/>
        <w:tabs>
          <w:tab w:val="left" w:pos="9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、焙烤食品（自制）抽检项目包括酸价(以脂肪计)（KOH）,过氧化值(以脂肪计),铅(以Pb计),苯甲酸及其钠盐（以苯甲酸计）,山梨酸及其钾盐（以山梨酸计）,糖精钠（以糖精计）,脱氢乙酸及其钠盐（以脱氢乙酸计）。</w:t>
      </w:r>
    </w:p>
    <w:p>
      <w:pPr>
        <w:keepNext w:val="0"/>
        <w:keepLines w:val="0"/>
        <w:pageBreakBefore w:val="0"/>
        <w:tabs>
          <w:tab w:val="left" w:pos="9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3、饮料(自制)抽检项目包括苯甲酸及其钠盐(以苯甲酸计),山梨酸及其钾盐（以山梨酸计）  ,脱氢乙酸及其钠盐（以脱氢乙酸计）,糖精钠（以糖精计）,甜蜜素(以环己基氨基磺酸计)。</w:t>
      </w:r>
    </w:p>
    <w:p>
      <w:pPr>
        <w:keepNext w:val="0"/>
        <w:keepLines w:val="0"/>
        <w:pageBreakBefore w:val="0"/>
        <w:tabs>
          <w:tab w:val="left" w:pos="9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4、米面及其制品（自制）抽检项目包括苯甲酸及其钠盐（以苯甲酸计）、山梨酸及其钾盐（以山梨酸计）、糖精钠（以糖精计）、甜蜜素（以环己基氨基磺酸计）、脱氢乙酸及其钠盐（以脱氢乙酸计）。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5、餐饮具抽检项目包括阴离子合成洗涤剂（以十二烷基苯磺酸钠计）GB/T 5750.4-2006(亚甲蓝分光光度法)；大肠菌群GB 14934-2016(附录B B.2)。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餐饮环节月饼检验项目包括苯甲酸及其钠盐（以苯甲酸计）、赤藓红、靛蓝、过氧化值（以脂肪计）、喹啉黄、亮蓝、铝的残留量（干样品，以Al计）、纳他霉素、柠檬黄、日落黄、山梨酸及其钾盐（以山梨酸计）、酸价（以脂肪计）（KOH）、酸性红、糖精钠（以糖精计）、脱氢乙酸及其钠盐（以脱氢乙酸计）、苋菜红、新红、胭脂红、诱惑红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07D1E1"/>
    <w:multiLevelType w:val="singleLevel"/>
    <w:tmpl w:val="BB07D1E1"/>
    <w:lvl w:ilvl="0" w:tentative="0">
      <w:start w:val="4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6645002"/>
    <w:rsid w:val="083D55C8"/>
    <w:rsid w:val="0D6E03AF"/>
    <w:rsid w:val="118661EC"/>
    <w:rsid w:val="129747B8"/>
    <w:rsid w:val="145474DB"/>
    <w:rsid w:val="16032257"/>
    <w:rsid w:val="1D8D6441"/>
    <w:rsid w:val="1E713055"/>
    <w:rsid w:val="1EEB3A34"/>
    <w:rsid w:val="1F790064"/>
    <w:rsid w:val="24D656FA"/>
    <w:rsid w:val="2A077079"/>
    <w:rsid w:val="2CAA357B"/>
    <w:rsid w:val="2CAA4940"/>
    <w:rsid w:val="2EE90F23"/>
    <w:rsid w:val="36B010E5"/>
    <w:rsid w:val="38BA5BCA"/>
    <w:rsid w:val="3945532C"/>
    <w:rsid w:val="3A144168"/>
    <w:rsid w:val="44E8576D"/>
    <w:rsid w:val="46E34754"/>
    <w:rsid w:val="4BA20BC9"/>
    <w:rsid w:val="4EA4414E"/>
    <w:rsid w:val="5677734C"/>
    <w:rsid w:val="57A5117E"/>
    <w:rsid w:val="5D4A2957"/>
    <w:rsid w:val="63A91B58"/>
    <w:rsid w:val="63B730B9"/>
    <w:rsid w:val="6597558C"/>
    <w:rsid w:val="688E59B9"/>
    <w:rsid w:val="69735983"/>
    <w:rsid w:val="6BAF694E"/>
    <w:rsid w:val="713B4DB4"/>
    <w:rsid w:val="73FB7714"/>
    <w:rsid w:val="74F97F64"/>
    <w:rsid w:val="79697E53"/>
    <w:rsid w:val="7C06421D"/>
    <w:rsid w:val="7EFB4B42"/>
    <w:rsid w:val="7F0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Administrator</cp:lastModifiedBy>
  <dcterms:modified xsi:type="dcterms:W3CDTF">2025-09-15T09:17:26Z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91B6F56F7F3D41E0BA04EB5C415B1BD1</vt:lpwstr>
  </property>
</Properties>
</file>