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96" w:rsidRDefault="008B44A6">
      <w:pPr>
        <w:jc w:val="center"/>
        <w:rPr>
          <w:rFonts w:ascii="黑体" w:eastAsia="黑体" w:hAnsi="黑体" w:cs="黑体"/>
          <w:color w:val="000000"/>
          <w:kern w:val="0"/>
          <w:sz w:val="36"/>
          <w:szCs w:val="36"/>
          <w:lang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/>
        </w:rPr>
        <w:t>殡葬服务机构收费网络集中公示</w:t>
      </w:r>
    </w:p>
    <w:bookmarkEnd w:id="0"/>
    <w:bookmarkEnd w:id="1"/>
    <w:p w:rsidR="00F10996" w:rsidRDefault="008B44A6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/>
        </w:rPr>
        <w:t>收费单位：新会区崖门镇龙山福泽园墓园</w:t>
      </w:r>
    </w:p>
    <w:tbl>
      <w:tblPr>
        <w:tblW w:w="15000" w:type="dxa"/>
        <w:jc w:val="center"/>
        <w:tblLayout w:type="fixed"/>
        <w:tblLook w:val="04A0"/>
      </w:tblPr>
      <w:tblGrid>
        <w:gridCol w:w="1609"/>
        <w:gridCol w:w="1288"/>
        <w:gridCol w:w="914"/>
        <w:gridCol w:w="1146"/>
        <w:gridCol w:w="1186"/>
        <w:gridCol w:w="1343"/>
        <w:gridCol w:w="2687"/>
        <w:gridCol w:w="3135"/>
        <w:gridCol w:w="860"/>
        <w:gridCol w:w="832"/>
      </w:tblGrid>
      <w:tr w:rsidR="00F10996">
        <w:trPr>
          <w:trHeight w:val="722"/>
          <w:jc w:val="center"/>
        </w:trPr>
        <w:tc>
          <w:tcPr>
            <w:tcW w:w="15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  <w:t>公墓收费</w:t>
            </w:r>
          </w:p>
        </w:tc>
      </w:tr>
      <w:tr w:rsidR="00F10996">
        <w:trPr>
          <w:trHeight w:val="100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墓穴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类型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墓碑石类型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收费项目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墓区位置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收费标准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计费单位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收费管理形式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收费依据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护墓管理费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墓穴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墓碑石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收费服务详情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减免政策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备注</w:t>
            </w:r>
            <w:r>
              <w:rPr>
                <w:rStyle w:val="font111"/>
                <w:rFonts w:ascii="黑体" w:eastAsia="黑体" w:hAnsi="黑体" w:cs="黑体" w:hint="eastAsia"/>
                <w:lang/>
              </w:rPr>
              <w:br/>
            </w:r>
            <w:r>
              <w:rPr>
                <w:rStyle w:val="font61"/>
                <w:rFonts w:ascii="黑体" w:eastAsia="黑体" w:hAnsi="黑体" w:cs="黑体" w:hint="eastAsia"/>
                <w:lang/>
              </w:rPr>
              <w:t>（可附照片）</w:t>
            </w:r>
          </w:p>
        </w:tc>
      </w:tr>
      <w:tr w:rsidR="00F10996">
        <w:trPr>
          <w:trHeight w:val="94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树（花）葬区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公益树（花）葬区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本区为骨灰集体撒葬区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。骨灰撒葬不选位，不用器皿装灰埋葬，骨灰撒葬后，不作任何标记，不设点拜祭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trike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63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墓穴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一米宽墓穴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4600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173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年（由群众自愿选择缴交年限，一次缴交不超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年）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包安装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1477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墓穴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一米二宽墓穴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5600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173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年（由群众自愿选择缴交年限，一次缴交不超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年）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包安装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一号石碑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二号石碑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三号石碑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五号石碑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六号石碑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七号石碑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八号石碑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九号石碑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4900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十一号石碑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十二号石碑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6300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十三号石碑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十五号石碑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12800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十六号石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新发改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十七号石碑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17700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十八号石碑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18300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十九号石碑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19600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二十号石碑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政府指导价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花岗石，长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新发改〔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218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号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中方，大理石，长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688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大圆，大理石，长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688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长方，大理石，长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黑园，大理石，长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大方，大理石，长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旧款，长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莲花，大理石，长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丁财两旺，大理石，长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四季平安，大理石，长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吉祥如意，大理石，长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圆鼎，大理石，长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经文，大理石，长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香炉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小方，大理石，长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后土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小，大理石，长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后土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大，大理石，长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刻对联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花瓶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小，土瓷，长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花瓶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大，土瓷，长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狮子柱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大理石，长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金埕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普中埕，土瓷，半径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金埕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普大埕，土瓷，半径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金埕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龙凤埕，土瓷，半径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金埕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光身埕，土瓷，半径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黄盆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土瓷，半径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厘米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瓷相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单人四寸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瓷相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540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双人四寸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拜桌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全碑上金漆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后期刻字费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安装完后期二次补刻收费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墓前铺石板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加位费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/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  <w:tr w:rsidR="00F10996">
        <w:trPr>
          <w:trHeight w:val="315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二次安葬费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元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/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/>
              </w:rPr>
              <w:t>个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市场调节价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含清理、起板、拆卸、回填等费用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996" w:rsidRDefault="008B4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</w:tr>
    </w:tbl>
    <w:p w:rsidR="00F10996" w:rsidRDefault="00F10996"/>
    <w:sectPr w:rsidR="00F10996" w:rsidSect="00F109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4A6" w:rsidRDefault="008B44A6" w:rsidP="00BD75EE">
      <w:r>
        <w:separator/>
      </w:r>
    </w:p>
  </w:endnote>
  <w:endnote w:type="continuationSeparator" w:id="1">
    <w:p w:rsidR="008B44A6" w:rsidRDefault="008B44A6" w:rsidP="00BD7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4A6" w:rsidRDefault="008B44A6" w:rsidP="00BD75EE">
      <w:r>
        <w:separator/>
      </w:r>
    </w:p>
  </w:footnote>
  <w:footnote w:type="continuationSeparator" w:id="1">
    <w:p w:rsidR="008B44A6" w:rsidRDefault="008B44A6" w:rsidP="00BD7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10996"/>
    <w:rsid w:val="008B44A6"/>
    <w:rsid w:val="00BD75EE"/>
    <w:rsid w:val="00F10996"/>
    <w:rsid w:val="155B0D1A"/>
    <w:rsid w:val="4A420E54"/>
    <w:rsid w:val="4D7805A0"/>
    <w:rsid w:val="61A555F3"/>
    <w:rsid w:val="71E9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9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1">
    <w:name w:val="font111"/>
    <w:basedOn w:val="a0"/>
    <w:rsid w:val="00F10996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F10996"/>
    <w:rPr>
      <w:rFonts w:ascii="方正仿宋_GBK" w:eastAsia="方正仿宋_GBK" w:hAnsi="方正仿宋_GBK" w:cs="方正仿宋_GBK" w:hint="default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F10996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BD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75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D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75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SCGB-钟岳峰</dc:creator>
  <cp:lastModifiedBy>Administrator</cp:lastModifiedBy>
  <cp:revision>3</cp:revision>
  <dcterms:created xsi:type="dcterms:W3CDTF">2025-09-21T06:14:00Z</dcterms:created>
  <dcterms:modified xsi:type="dcterms:W3CDTF">2025-11-03T07:01:00Z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2C90581FF6D14AE58B9AC4EDF35DF2B8</vt:lpwstr>
  </property>
</Properties>
</file>