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ED" w:rsidRDefault="00C435ED">
      <w:pPr>
        <w:spacing w:line="572" w:lineRule="exact"/>
        <w:rPr>
          <w:rFonts w:ascii="Times New Roman" w:eastAsia="黑体" w:hAnsi="Times New Roman" w:cs="Times New Roman"/>
          <w:sz w:val="32"/>
          <w:szCs w:val="32"/>
        </w:rPr>
      </w:pPr>
    </w:p>
    <w:p w:rsidR="00C435ED" w:rsidRDefault="004B5176">
      <w:pPr>
        <w:spacing w:line="572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C435ED" w:rsidRDefault="00C435ED">
      <w:pPr>
        <w:spacing w:line="572" w:lineRule="exact"/>
        <w:rPr>
          <w:rFonts w:ascii="Times New Roman" w:eastAsia="黑体" w:hAnsi="Times New Roman" w:cs="Times New Roman"/>
          <w:sz w:val="32"/>
          <w:szCs w:val="32"/>
        </w:rPr>
      </w:pPr>
    </w:p>
    <w:p w:rsidR="00C435ED" w:rsidRDefault="004B5176">
      <w:pPr>
        <w:spacing w:line="57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江门市金龙食品有限公司食品生产线建设项目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水土保持方案告知书</w:t>
      </w:r>
    </w:p>
    <w:bookmarkEnd w:id="0"/>
    <w:p w:rsidR="00C435ED" w:rsidRDefault="00C435ED">
      <w:pPr>
        <w:spacing w:line="572" w:lineRule="exact"/>
        <w:ind w:firstLineChars="200" w:firstLine="664"/>
        <w:jc w:val="center"/>
        <w:rPr>
          <w:rFonts w:ascii="Times New Roman" w:eastAsia="黑体" w:hAnsi="Times New Roman"/>
          <w:spacing w:val="6"/>
          <w:sz w:val="32"/>
          <w:szCs w:val="32"/>
        </w:rPr>
      </w:pPr>
    </w:p>
    <w:p w:rsidR="00C435ED" w:rsidRPr="004B5176" w:rsidRDefault="004B5176">
      <w:pPr>
        <w:spacing w:line="572" w:lineRule="exact"/>
        <w:rPr>
          <w:rFonts w:ascii="Times New Roman" w:eastAsia="仿宋_GB2312" w:hAnsi="Times New Roman"/>
          <w:sz w:val="32"/>
          <w:szCs w:val="32"/>
        </w:rPr>
      </w:pPr>
      <w:r w:rsidRPr="004B5176">
        <w:rPr>
          <w:rFonts w:ascii="Times New Roman" w:eastAsia="仿宋_GB2312" w:hAnsi="Times New Roman" w:hint="eastAsia"/>
          <w:sz w:val="32"/>
          <w:szCs w:val="32"/>
        </w:rPr>
        <w:t>江门市金龙食品有限公司</w:t>
      </w:r>
      <w:r w:rsidRPr="004B5176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我局对你公司提交的</w:t>
      </w:r>
      <w:r>
        <w:rPr>
          <w:rFonts w:ascii="Times New Roman" w:eastAsia="仿宋_GB2312" w:hAnsi="Times New Roman" w:hint="eastAsia"/>
          <w:sz w:val="32"/>
          <w:szCs w:val="32"/>
        </w:rPr>
        <w:t>江门市金龙食品有限公司食品生产线建设项目</w:t>
      </w:r>
      <w:r>
        <w:rPr>
          <w:rFonts w:ascii="Times New Roman" w:eastAsia="仿宋_GB2312" w:hAnsi="Times New Roman" w:hint="eastAsia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水土保持方案报告申请作出准予行政许可决定。为依法实施该项目的水土保持方案，依据《中华人民共和国水土保持法》《广东省水土保持条例》等相关规定，告知如下：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一、项目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计划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于</w:t>
      </w:r>
      <w:r>
        <w:rPr>
          <w:rFonts w:ascii="Times New Roman" w:eastAsia="仿宋_GB2312" w:hAnsi="Times New Roman"/>
          <w:sz w:val="32"/>
          <w:szCs w:val="32"/>
          <w:lang w:bidi="ar"/>
        </w:rPr>
        <w:t>20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2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6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年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2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月动工，自广东</w:t>
      </w:r>
      <w:r>
        <w:rPr>
          <w:rFonts w:ascii="Times New Roman" w:eastAsia="仿宋_GB2312" w:hAnsi="Times New Roman"/>
          <w:sz w:val="32"/>
          <w:szCs w:val="32"/>
          <w:lang w:bidi="ar"/>
        </w:rPr>
        <w:t>税务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推送</w:t>
      </w:r>
      <w:r>
        <w:rPr>
          <w:rFonts w:ascii="Times New Roman" w:eastAsia="仿宋_GB2312" w:hAnsi="Times New Roman"/>
          <w:sz w:val="32"/>
          <w:szCs w:val="32"/>
          <w:lang w:bidi="ar"/>
        </w:rPr>
        <w:t>缴费信息后，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请你公司在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1</w:t>
      </w:r>
      <w:r>
        <w:rPr>
          <w:rFonts w:ascii="Times New Roman" w:eastAsia="仿宋_GB2312" w:hAnsi="Times New Roman"/>
          <w:sz w:val="32"/>
          <w:szCs w:val="32"/>
          <w:lang w:bidi="ar"/>
        </w:rPr>
        <w:t>5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日</w:t>
      </w:r>
      <w:r>
        <w:rPr>
          <w:rFonts w:ascii="Times New Roman" w:eastAsia="仿宋_GB2312" w:hAnsi="Times New Roman"/>
          <w:sz w:val="32"/>
          <w:szCs w:val="32"/>
          <w:lang w:bidi="ar"/>
        </w:rPr>
        <w:t>内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一次性缴纳水土保持补偿费。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二、你公司应依法履行水土流失防治责任，严格落实水土保持“三同时”（水土保持设施应与主体工程同时设计、同时施工、同时投产使用）制度。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三、你公司要加强对水土保持工作的组织管理，将水土保持</w:t>
      </w:r>
    </w:p>
    <w:p w:rsidR="00C435ED" w:rsidRDefault="004B5176">
      <w:pPr>
        <w:spacing w:line="572" w:lineRule="exact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方案确定的各项目标任务分解细化到具体部门和各参建单位，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并在招投标文件和施工合同中明确。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同时要按相关规定制定项目水土保持工作管理制度，确定水土保持目标、任务与要求，落实责任跟踪与奖惩措施，定期检查落实。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四</w:t>
      </w:r>
      <w:r>
        <w:rPr>
          <w:rFonts w:ascii="Times New Roman" w:eastAsia="仿宋_GB2312" w:hAnsi="Times New Roman"/>
          <w:sz w:val="32"/>
          <w:szCs w:val="32"/>
          <w:lang w:bidi="ar"/>
        </w:rPr>
        <w:t>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你公司要严格按照水土保持方案要求落实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各项水土保持措施。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各类施工活动要严格限定在用地范围内，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严禁随意占压、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lastRenderedPageBreak/>
        <w:t>扰动和破坏地表植被，做好表土的剥离、保存和利用。加强临时堆土场管理，及时落实各项水土流失防治措施。根据方案要求优化施工工艺、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合理安排施工时序和水土保持措施实施进度，施工建设期间应注重做好临时排水、拦挡、苫盖等措施，严格控制施工期间可能造成的水土流失。施工结束后，及时恢复迹地植被。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五、鼓励你公司开展水土保持监测工作，加强水土流失动态监控。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六、你公司要落实水土保持监理工作制度，及时做好水土保持分部工程及单元工程的验收工作，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确保水土保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持工程建设质量和进度。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七、如项目水土流失防治责任范围或者开挖填筑土石方总量增加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30%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以上，表土剥离量或者植物措施总面积减少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30%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以上，或者水土保持重要单位工程措施发生变化，你公司应当补充或者修改水土保持方案，报我局审批。因工程扰动范围减少，相应表土剥离和植物措施数量减少的，不需要补充或者修改水土保持方案。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八、项目在竣工验收和投产使用前，你</w:t>
      </w:r>
      <w:r>
        <w:rPr>
          <w:rFonts w:ascii="Times New Roman" w:eastAsia="仿宋_GB2312" w:hAnsi="Times New Roman"/>
          <w:sz w:val="32"/>
          <w:szCs w:val="32"/>
          <w:lang w:bidi="ar"/>
        </w:rPr>
        <w:t>公司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应对项目水土保持设施进行自主验收，在水土保持设施自主验收通过后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个月内，向我局报备水土保持设施验收材料，并接受验收核查。水土保持设施未经验收或者验收不合格的，生产建设项目不得投产使用。生产建设项目分期建设、分期投产使用的，其水土保持设施应当分期验收。</w:t>
      </w:r>
    </w:p>
    <w:p w:rsidR="00C435ED" w:rsidRDefault="004B5176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九、省、市、</w:t>
      </w:r>
      <w:r>
        <w:rPr>
          <w:rFonts w:ascii="Times New Roman" w:eastAsia="仿宋_GB2312" w:hAnsi="Times New Roman"/>
          <w:sz w:val="32"/>
          <w:szCs w:val="32"/>
          <w:lang w:bidi="ar"/>
        </w:rPr>
        <w:t>区级水行政主管部门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将对项目水土保持方案</w:t>
      </w:r>
      <w:r>
        <w:rPr>
          <w:rFonts w:ascii="Times New Roman" w:eastAsia="仿宋_GB2312" w:hAnsi="Times New Roman"/>
          <w:sz w:val="32"/>
          <w:szCs w:val="32"/>
          <w:lang w:bidi="ar"/>
        </w:rPr>
        <w:t>的</w:t>
      </w:r>
      <w:r>
        <w:rPr>
          <w:rFonts w:ascii="Times New Roman" w:eastAsia="仿宋_GB2312" w:hAnsi="Times New Roman"/>
          <w:sz w:val="32"/>
          <w:szCs w:val="32"/>
          <w:lang w:bidi="ar"/>
        </w:rPr>
        <w:lastRenderedPageBreak/>
        <w:t>实施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情况开展监督检查，你</w:t>
      </w:r>
      <w:r>
        <w:rPr>
          <w:rFonts w:ascii="Times New Roman" w:eastAsia="仿宋_GB2312" w:hAnsi="Times New Roman"/>
          <w:sz w:val="32"/>
          <w:szCs w:val="32"/>
          <w:lang w:bidi="ar"/>
        </w:rPr>
        <w:t>公司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应配合做好监督检查工作。项目所在镇（街</w:t>
      </w:r>
      <w:r>
        <w:rPr>
          <w:rFonts w:ascii="Times New Roman" w:eastAsia="仿宋_GB2312" w:hAnsi="Times New Roman"/>
          <w:sz w:val="32"/>
          <w:szCs w:val="32"/>
          <w:lang w:bidi="ar"/>
        </w:rPr>
        <w:t>）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要落实属地监管责任，</w:t>
      </w:r>
    </w:p>
    <w:p w:rsidR="00C435ED" w:rsidRDefault="004B5176">
      <w:pPr>
        <w:spacing w:line="572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  <w:lang w:bidi="ar"/>
        </w:rPr>
        <w:t>如违反上述告知事项，将承担相应的法律责任。</w:t>
      </w:r>
    </w:p>
    <w:p w:rsidR="00C435ED" w:rsidRDefault="00C435ED">
      <w:pPr>
        <w:spacing w:line="572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bidi="ar"/>
        </w:rPr>
      </w:pPr>
    </w:p>
    <w:p w:rsidR="00C435ED" w:rsidRDefault="00C435ED">
      <w:pPr>
        <w:spacing w:line="572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bidi="ar"/>
        </w:rPr>
      </w:pPr>
    </w:p>
    <w:p w:rsidR="00C435ED" w:rsidRDefault="00C435ED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</w:p>
    <w:p w:rsidR="00C435ED" w:rsidRDefault="004B5176">
      <w:pPr>
        <w:tabs>
          <w:tab w:val="left" w:pos="7665"/>
        </w:tabs>
        <w:spacing w:line="572" w:lineRule="exact"/>
        <w:ind w:right="32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江门市</w:t>
      </w:r>
      <w:r>
        <w:rPr>
          <w:rFonts w:ascii="Times New Roman" w:eastAsia="仿宋_GB2312" w:hAnsi="Times New Roman" w:hint="eastAsia"/>
          <w:sz w:val="32"/>
          <w:szCs w:val="32"/>
        </w:rPr>
        <w:t>新会区</w:t>
      </w:r>
      <w:r>
        <w:rPr>
          <w:rFonts w:ascii="Times New Roman" w:eastAsia="仿宋_GB2312" w:hAnsi="Times New Roman"/>
          <w:sz w:val="32"/>
          <w:szCs w:val="32"/>
        </w:rPr>
        <w:t>水利</w:t>
      </w:r>
      <w:r>
        <w:rPr>
          <w:rFonts w:ascii="Times New Roman" w:eastAsia="仿宋_GB2312" w:hAnsi="Times New Roman" w:hint="eastAsia"/>
          <w:sz w:val="32"/>
          <w:szCs w:val="32"/>
        </w:rPr>
        <w:t>局</w:t>
      </w:r>
    </w:p>
    <w:p w:rsidR="00C435ED" w:rsidRDefault="004B5176">
      <w:pPr>
        <w:tabs>
          <w:tab w:val="left" w:pos="7665"/>
        </w:tabs>
        <w:spacing w:line="572" w:lineRule="exact"/>
        <w:ind w:right="32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C435ED" w:rsidRDefault="00C435ED">
      <w:pPr>
        <w:spacing w:line="572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435ED" w:rsidRDefault="00C435ED">
      <w:pPr>
        <w:spacing w:line="572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C435ED">
      <w:pgSz w:w="11906" w:h="16838"/>
      <w:pgMar w:top="1871" w:right="1474" w:bottom="175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B85E2E"/>
    <w:rsid w:val="83FF3A96"/>
    <w:rsid w:val="8A9FB76C"/>
    <w:rsid w:val="8C3A6723"/>
    <w:rsid w:val="916D85E3"/>
    <w:rsid w:val="96DBD5A8"/>
    <w:rsid w:val="97DF8915"/>
    <w:rsid w:val="9A97AF07"/>
    <w:rsid w:val="9FFF5054"/>
    <w:rsid w:val="ABEBC881"/>
    <w:rsid w:val="ADA8A971"/>
    <w:rsid w:val="AE7FB8E8"/>
    <w:rsid w:val="AE9E8558"/>
    <w:rsid w:val="AEFB0EB8"/>
    <w:rsid w:val="AFB7F06F"/>
    <w:rsid w:val="B33B8BF9"/>
    <w:rsid w:val="B37FD8C7"/>
    <w:rsid w:val="B4FFD892"/>
    <w:rsid w:val="B51F88DB"/>
    <w:rsid w:val="B67F45DD"/>
    <w:rsid w:val="B6FE4ED7"/>
    <w:rsid w:val="B72D2D3A"/>
    <w:rsid w:val="B75F3460"/>
    <w:rsid w:val="B9FD3584"/>
    <w:rsid w:val="BABE0932"/>
    <w:rsid w:val="BAEEFBE7"/>
    <w:rsid w:val="BBEB4172"/>
    <w:rsid w:val="BBEE33B1"/>
    <w:rsid w:val="BBFB88A2"/>
    <w:rsid w:val="BDFF46AC"/>
    <w:rsid w:val="BEEB5231"/>
    <w:rsid w:val="BEF31ABE"/>
    <w:rsid w:val="BEFDC211"/>
    <w:rsid w:val="BFFDCBCA"/>
    <w:rsid w:val="C5BF041E"/>
    <w:rsid w:val="C9F316F9"/>
    <w:rsid w:val="CA5D1C8D"/>
    <w:rsid w:val="CDFF972B"/>
    <w:rsid w:val="CFCFE52D"/>
    <w:rsid w:val="D2FDF2A2"/>
    <w:rsid w:val="D66F44CF"/>
    <w:rsid w:val="D7AB03E4"/>
    <w:rsid w:val="D7AB1375"/>
    <w:rsid w:val="D8E53DD2"/>
    <w:rsid w:val="DA918616"/>
    <w:rsid w:val="DAF71587"/>
    <w:rsid w:val="DB3F7856"/>
    <w:rsid w:val="DBDF2946"/>
    <w:rsid w:val="DD478B44"/>
    <w:rsid w:val="DE5DC885"/>
    <w:rsid w:val="DEBF1358"/>
    <w:rsid w:val="DF3B197B"/>
    <w:rsid w:val="DFAB2475"/>
    <w:rsid w:val="DFF11BAC"/>
    <w:rsid w:val="DFFC70CF"/>
    <w:rsid w:val="DFFEC8F1"/>
    <w:rsid w:val="DFFFB876"/>
    <w:rsid w:val="E3EB18F0"/>
    <w:rsid w:val="E591AD60"/>
    <w:rsid w:val="EAF966AB"/>
    <w:rsid w:val="EAFC9472"/>
    <w:rsid w:val="EBF7137C"/>
    <w:rsid w:val="EBFA0834"/>
    <w:rsid w:val="EDFF185A"/>
    <w:rsid w:val="EDFF9A06"/>
    <w:rsid w:val="EE5F16B3"/>
    <w:rsid w:val="EF3FD3E0"/>
    <w:rsid w:val="EFAB9EEF"/>
    <w:rsid w:val="EFEF660B"/>
    <w:rsid w:val="EFF7651E"/>
    <w:rsid w:val="EFFDB34E"/>
    <w:rsid w:val="EFFDDB4B"/>
    <w:rsid w:val="EFFF86DD"/>
    <w:rsid w:val="F3D317FC"/>
    <w:rsid w:val="F3E6E079"/>
    <w:rsid w:val="F5AF3FF6"/>
    <w:rsid w:val="F67C6E2C"/>
    <w:rsid w:val="F6CEA195"/>
    <w:rsid w:val="F6E645F8"/>
    <w:rsid w:val="F6EC45BA"/>
    <w:rsid w:val="F7E73C06"/>
    <w:rsid w:val="F7FB4031"/>
    <w:rsid w:val="F7FF2A21"/>
    <w:rsid w:val="F98F5747"/>
    <w:rsid w:val="FA3FA336"/>
    <w:rsid w:val="FA41694C"/>
    <w:rsid w:val="FAD09E7B"/>
    <w:rsid w:val="FB35E4C5"/>
    <w:rsid w:val="FB3B08DD"/>
    <w:rsid w:val="FB7BDB31"/>
    <w:rsid w:val="FB7F7679"/>
    <w:rsid w:val="FB7FDD1D"/>
    <w:rsid w:val="FB9FF65A"/>
    <w:rsid w:val="FBD97176"/>
    <w:rsid w:val="FBE77798"/>
    <w:rsid w:val="FCE72DAA"/>
    <w:rsid w:val="FDF7D138"/>
    <w:rsid w:val="FE3D3989"/>
    <w:rsid w:val="FE5B77A9"/>
    <w:rsid w:val="FEC78120"/>
    <w:rsid w:val="FEE96540"/>
    <w:rsid w:val="FEF6A53F"/>
    <w:rsid w:val="FEFFA00F"/>
    <w:rsid w:val="FF2BFBF7"/>
    <w:rsid w:val="FF498B27"/>
    <w:rsid w:val="FF7642B0"/>
    <w:rsid w:val="FF97DF9A"/>
    <w:rsid w:val="FFA7BCAD"/>
    <w:rsid w:val="FFB2D08C"/>
    <w:rsid w:val="FFD63ED7"/>
    <w:rsid w:val="FFDE239F"/>
    <w:rsid w:val="FFDF4099"/>
    <w:rsid w:val="FFDF4F9B"/>
    <w:rsid w:val="FFE71C84"/>
    <w:rsid w:val="FFF0884B"/>
    <w:rsid w:val="FFF7046E"/>
    <w:rsid w:val="FFF7971D"/>
    <w:rsid w:val="FFFABC0A"/>
    <w:rsid w:val="FFFCED1A"/>
    <w:rsid w:val="FFFF54F5"/>
    <w:rsid w:val="00004C9F"/>
    <w:rsid w:val="00047641"/>
    <w:rsid w:val="00070DD7"/>
    <w:rsid w:val="00087FB9"/>
    <w:rsid w:val="00091885"/>
    <w:rsid w:val="00097970"/>
    <w:rsid w:val="000A22DA"/>
    <w:rsid w:val="000B0A41"/>
    <w:rsid w:val="000B10F7"/>
    <w:rsid w:val="000B419A"/>
    <w:rsid w:val="000B4956"/>
    <w:rsid w:val="000B57D0"/>
    <w:rsid w:val="000D008F"/>
    <w:rsid w:val="000E71C1"/>
    <w:rsid w:val="000F6120"/>
    <w:rsid w:val="00103553"/>
    <w:rsid w:val="00122098"/>
    <w:rsid w:val="00134DCE"/>
    <w:rsid w:val="00144EAC"/>
    <w:rsid w:val="00145A73"/>
    <w:rsid w:val="00154EA9"/>
    <w:rsid w:val="00165DA1"/>
    <w:rsid w:val="00182D6D"/>
    <w:rsid w:val="00186F2D"/>
    <w:rsid w:val="00187CB4"/>
    <w:rsid w:val="001A5E61"/>
    <w:rsid w:val="001D5EDD"/>
    <w:rsid w:val="001F346C"/>
    <w:rsid w:val="001F570D"/>
    <w:rsid w:val="001F64AF"/>
    <w:rsid w:val="00200B82"/>
    <w:rsid w:val="00213E18"/>
    <w:rsid w:val="00222288"/>
    <w:rsid w:val="00232412"/>
    <w:rsid w:val="00246DC6"/>
    <w:rsid w:val="00250EA4"/>
    <w:rsid w:val="002528F0"/>
    <w:rsid w:val="00252E10"/>
    <w:rsid w:val="00257D84"/>
    <w:rsid w:val="002A198E"/>
    <w:rsid w:val="002B7C24"/>
    <w:rsid w:val="002C0714"/>
    <w:rsid w:val="002C497F"/>
    <w:rsid w:val="002D020C"/>
    <w:rsid w:val="002D17A7"/>
    <w:rsid w:val="002D2EC0"/>
    <w:rsid w:val="002E6F40"/>
    <w:rsid w:val="002F597B"/>
    <w:rsid w:val="00311491"/>
    <w:rsid w:val="00317D5B"/>
    <w:rsid w:val="0032394B"/>
    <w:rsid w:val="00327605"/>
    <w:rsid w:val="00344BC3"/>
    <w:rsid w:val="0034775E"/>
    <w:rsid w:val="00351F11"/>
    <w:rsid w:val="00352BF4"/>
    <w:rsid w:val="00353604"/>
    <w:rsid w:val="0035473E"/>
    <w:rsid w:val="00365DF9"/>
    <w:rsid w:val="00380188"/>
    <w:rsid w:val="003970AB"/>
    <w:rsid w:val="003A75F6"/>
    <w:rsid w:val="003B00E4"/>
    <w:rsid w:val="003D5AD2"/>
    <w:rsid w:val="003D6203"/>
    <w:rsid w:val="003E1428"/>
    <w:rsid w:val="003E1925"/>
    <w:rsid w:val="003E2723"/>
    <w:rsid w:val="003E6B0B"/>
    <w:rsid w:val="003F5D11"/>
    <w:rsid w:val="00400312"/>
    <w:rsid w:val="0042047B"/>
    <w:rsid w:val="00420A69"/>
    <w:rsid w:val="0042311A"/>
    <w:rsid w:val="00450BDF"/>
    <w:rsid w:val="00451A41"/>
    <w:rsid w:val="00473035"/>
    <w:rsid w:val="00482C20"/>
    <w:rsid w:val="00490707"/>
    <w:rsid w:val="0049361C"/>
    <w:rsid w:val="00495A8B"/>
    <w:rsid w:val="004A3CDC"/>
    <w:rsid w:val="004B0A69"/>
    <w:rsid w:val="004B5176"/>
    <w:rsid w:val="004B57CC"/>
    <w:rsid w:val="004C6A67"/>
    <w:rsid w:val="004F67D1"/>
    <w:rsid w:val="00506242"/>
    <w:rsid w:val="00514EC2"/>
    <w:rsid w:val="00534AB7"/>
    <w:rsid w:val="0053664A"/>
    <w:rsid w:val="00551D13"/>
    <w:rsid w:val="00554172"/>
    <w:rsid w:val="00574DC6"/>
    <w:rsid w:val="00583DF9"/>
    <w:rsid w:val="00586CC3"/>
    <w:rsid w:val="00587E34"/>
    <w:rsid w:val="00595F37"/>
    <w:rsid w:val="005B3DFB"/>
    <w:rsid w:val="005B5A1F"/>
    <w:rsid w:val="005B77F1"/>
    <w:rsid w:val="005D045F"/>
    <w:rsid w:val="005D131A"/>
    <w:rsid w:val="005D1C63"/>
    <w:rsid w:val="005D2AE0"/>
    <w:rsid w:val="005F36A6"/>
    <w:rsid w:val="005F6810"/>
    <w:rsid w:val="006039F8"/>
    <w:rsid w:val="00606565"/>
    <w:rsid w:val="00611312"/>
    <w:rsid w:val="00615FEF"/>
    <w:rsid w:val="00622D17"/>
    <w:rsid w:val="00644556"/>
    <w:rsid w:val="00646A86"/>
    <w:rsid w:val="006619A2"/>
    <w:rsid w:val="00663F98"/>
    <w:rsid w:val="00664E3D"/>
    <w:rsid w:val="00672759"/>
    <w:rsid w:val="00675F49"/>
    <w:rsid w:val="00682CEA"/>
    <w:rsid w:val="00690807"/>
    <w:rsid w:val="0069080D"/>
    <w:rsid w:val="006A0EC1"/>
    <w:rsid w:val="006B0C09"/>
    <w:rsid w:val="006B5738"/>
    <w:rsid w:val="006B5783"/>
    <w:rsid w:val="006C1560"/>
    <w:rsid w:val="006C3E02"/>
    <w:rsid w:val="006E51AB"/>
    <w:rsid w:val="006F0DB6"/>
    <w:rsid w:val="006F7482"/>
    <w:rsid w:val="00702228"/>
    <w:rsid w:val="00704586"/>
    <w:rsid w:val="00705461"/>
    <w:rsid w:val="0071051D"/>
    <w:rsid w:val="00711B32"/>
    <w:rsid w:val="00716EDD"/>
    <w:rsid w:val="0072643C"/>
    <w:rsid w:val="007432F7"/>
    <w:rsid w:val="0074524E"/>
    <w:rsid w:val="00746197"/>
    <w:rsid w:val="00777146"/>
    <w:rsid w:val="00792456"/>
    <w:rsid w:val="007967CC"/>
    <w:rsid w:val="007A0658"/>
    <w:rsid w:val="007A31C6"/>
    <w:rsid w:val="007B0A16"/>
    <w:rsid w:val="007B4535"/>
    <w:rsid w:val="007B4ED3"/>
    <w:rsid w:val="007B627A"/>
    <w:rsid w:val="007C7216"/>
    <w:rsid w:val="007E25B7"/>
    <w:rsid w:val="007E43E7"/>
    <w:rsid w:val="007F1F12"/>
    <w:rsid w:val="007F3AE7"/>
    <w:rsid w:val="008101EB"/>
    <w:rsid w:val="008200AA"/>
    <w:rsid w:val="00833697"/>
    <w:rsid w:val="008441C3"/>
    <w:rsid w:val="00847095"/>
    <w:rsid w:val="00856CE6"/>
    <w:rsid w:val="0086229C"/>
    <w:rsid w:val="00872490"/>
    <w:rsid w:val="00873CB6"/>
    <w:rsid w:val="008753AA"/>
    <w:rsid w:val="00883DE0"/>
    <w:rsid w:val="0088478A"/>
    <w:rsid w:val="00884C99"/>
    <w:rsid w:val="00885AE5"/>
    <w:rsid w:val="00892DB0"/>
    <w:rsid w:val="00893F36"/>
    <w:rsid w:val="00895DE5"/>
    <w:rsid w:val="008B2D4C"/>
    <w:rsid w:val="008B3D1B"/>
    <w:rsid w:val="008B70EB"/>
    <w:rsid w:val="008C1A70"/>
    <w:rsid w:val="008C3441"/>
    <w:rsid w:val="008D1E03"/>
    <w:rsid w:val="008D3A2D"/>
    <w:rsid w:val="008E4805"/>
    <w:rsid w:val="008F6B58"/>
    <w:rsid w:val="00907CA3"/>
    <w:rsid w:val="00913DD2"/>
    <w:rsid w:val="00926CED"/>
    <w:rsid w:val="009413FB"/>
    <w:rsid w:val="00946EE1"/>
    <w:rsid w:val="00950E2F"/>
    <w:rsid w:val="00952D95"/>
    <w:rsid w:val="00982273"/>
    <w:rsid w:val="009842BD"/>
    <w:rsid w:val="00991C2A"/>
    <w:rsid w:val="009944C6"/>
    <w:rsid w:val="009A4376"/>
    <w:rsid w:val="009B1DD8"/>
    <w:rsid w:val="009D1D88"/>
    <w:rsid w:val="009D2D19"/>
    <w:rsid w:val="009E0B76"/>
    <w:rsid w:val="00A00937"/>
    <w:rsid w:val="00A03DF6"/>
    <w:rsid w:val="00A24273"/>
    <w:rsid w:val="00A25184"/>
    <w:rsid w:val="00A34730"/>
    <w:rsid w:val="00A53A34"/>
    <w:rsid w:val="00A540A3"/>
    <w:rsid w:val="00A56DEF"/>
    <w:rsid w:val="00A72155"/>
    <w:rsid w:val="00A73005"/>
    <w:rsid w:val="00A73F19"/>
    <w:rsid w:val="00A758C3"/>
    <w:rsid w:val="00A85855"/>
    <w:rsid w:val="00AA14EB"/>
    <w:rsid w:val="00AA5B10"/>
    <w:rsid w:val="00AD3A0E"/>
    <w:rsid w:val="00AF3EB9"/>
    <w:rsid w:val="00B0368B"/>
    <w:rsid w:val="00B13AB6"/>
    <w:rsid w:val="00B15422"/>
    <w:rsid w:val="00B252B4"/>
    <w:rsid w:val="00B27490"/>
    <w:rsid w:val="00B36CE9"/>
    <w:rsid w:val="00B37BB0"/>
    <w:rsid w:val="00B41EBA"/>
    <w:rsid w:val="00B56C78"/>
    <w:rsid w:val="00B644B0"/>
    <w:rsid w:val="00B850C8"/>
    <w:rsid w:val="00BB37C5"/>
    <w:rsid w:val="00BB3C45"/>
    <w:rsid w:val="00BC7C4F"/>
    <w:rsid w:val="00BE239B"/>
    <w:rsid w:val="00BE3D87"/>
    <w:rsid w:val="00C122D3"/>
    <w:rsid w:val="00C22175"/>
    <w:rsid w:val="00C235FE"/>
    <w:rsid w:val="00C25AF1"/>
    <w:rsid w:val="00C27FB5"/>
    <w:rsid w:val="00C32D15"/>
    <w:rsid w:val="00C435ED"/>
    <w:rsid w:val="00C60AC2"/>
    <w:rsid w:val="00C843D4"/>
    <w:rsid w:val="00C901C2"/>
    <w:rsid w:val="00CA570F"/>
    <w:rsid w:val="00CB1400"/>
    <w:rsid w:val="00CB1A34"/>
    <w:rsid w:val="00CB42BD"/>
    <w:rsid w:val="00CC4849"/>
    <w:rsid w:val="00CC7388"/>
    <w:rsid w:val="00CD2282"/>
    <w:rsid w:val="00CD53AD"/>
    <w:rsid w:val="00CF1BFF"/>
    <w:rsid w:val="00D00F25"/>
    <w:rsid w:val="00D21016"/>
    <w:rsid w:val="00D40BCB"/>
    <w:rsid w:val="00D52508"/>
    <w:rsid w:val="00D54299"/>
    <w:rsid w:val="00D76BC1"/>
    <w:rsid w:val="00D82C9B"/>
    <w:rsid w:val="00D92112"/>
    <w:rsid w:val="00DA7306"/>
    <w:rsid w:val="00DB6F3B"/>
    <w:rsid w:val="00DB7D93"/>
    <w:rsid w:val="00DC4E90"/>
    <w:rsid w:val="00DD05EA"/>
    <w:rsid w:val="00DD501A"/>
    <w:rsid w:val="00DD6D7B"/>
    <w:rsid w:val="00DE2E18"/>
    <w:rsid w:val="00DF7883"/>
    <w:rsid w:val="00E06B40"/>
    <w:rsid w:val="00E13CC4"/>
    <w:rsid w:val="00E168AE"/>
    <w:rsid w:val="00E268B9"/>
    <w:rsid w:val="00E3714C"/>
    <w:rsid w:val="00E504C5"/>
    <w:rsid w:val="00E54725"/>
    <w:rsid w:val="00E60F0F"/>
    <w:rsid w:val="00E74A1F"/>
    <w:rsid w:val="00EA5225"/>
    <w:rsid w:val="00EC20E5"/>
    <w:rsid w:val="00EC70DC"/>
    <w:rsid w:val="00ED3C00"/>
    <w:rsid w:val="00EF6E12"/>
    <w:rsid w:val="00F003EA"/>
    <w:rsid w:val="00F04C03"/>
    <w:rsid w:val="00F111D2"/>
    <w:rsid w:val="00F209D9"/>
    <w:rsid w:val="00F234E3"/>
    <w:rsid w:val="00F33FCA"/>
    <w:rsid w:val="00F660D5"/>
    <w:rsid w:val="00F66AD1"/>
    <w:rsid w:val="00F7142D"/>
    <w:rsid w:val="00F722B4"/>
    <w:rsid w:val="00F72E97"/>
    <w:rsid w:val="00F735B9"/>
    <w:rsid w:val="00F8613C"/>
    <w:rsid w:val="00FA73C2"/>
    <w:rsid w:val="00FA7534"/>
    <w:rsid w:val="00FB1648"/>
    <w:rsid w:val="00FB4C52"/>
    <w:rsid w:val="00FB73CE"/>
    <w:rsid w:val="00FC0FA1"/>
    <w:rsid w:val="00FC32CE"/>
    <w:rsid w:val="00FE7FD8"/>
    <w:rsid w:val="00FF0D08"/>
    <w:rsid w:val="02667901"/>
    <w:rsid w:val="026B1E67"/>
    <w:rsid w:val="058702B1"/>
    <w:rsid w:val="07067189"/>
    <w:rsid w:val="096B4B93"/>
    <w:rsid w:val="0DB85E2E"/>
    <w:rsid w:val="1C5EC235"/>
    <w:rsid w:val="1FDD2E4D"/>
    <w:rsid w:val="20893B24"/>
    <w:rsid w:val="2961176F"/>
    <w:rsid w:val="2BD4AF23"/>
    <w:rsid w:val="2E994333"/>
    <w:rsid w:val="2F6E9B9D"/>
    <w:rsid w:val="2FBB4023"/>
    <w:rsid w:val="33F7AD33"/>
    <w:rsid w:val="371DFA1E"/>
    <w:rsid w:val="37C75CF2"/>
    <w:rsid w:val="37E13C5C"/>
    <w:rsid w:val="37EDB1E8"/>
    <w:rsid w:val="395B620A"/>
    <w:rsid w:val="3B57FC4A"/>
    <w:rsid w:val="3BDF4506"/>
    <w:rsid w:val="3BEC54A3"/>
    <w:rsid w:val="3D0D9665"/>
    <w:rsid w:val="3DDF0CCE"/>
    <w:rsid w:val="3DE9348E"/>
    <w:rsid w:val="3EFEA836"/>
    <w:rsid w:val="3F3FDD88"/>
    <w:rsid w:val="3F7F71A1"/>
    <w:rsid w:val="3F9D29DA"/>
    <w:rsid w:val="3FFDE6F9"/>
    <w:rsid w:val="3FFF3977"/>
    <w:rsid w:val="4741341E"/>
    <w:rsid w:val="49936579"/>
    <w:rsid w:val="4A970068"/>
    <w:rsid w:val="4AFE946E"/>
    <w:rsid w:val="4CA57427"/>
    <w:rsid w:val="4CDFF113"/>
    <w:rsid w:val="4DFD2C84"/>
    <w:rsid w:val="4E40487D"/>
    <w:rsid w:val="50B3CACE"/>
    <w:rsid w:val="52427562"/>
    <w:rsid w:val="53CFA33A"/>
    <w:rsid w:val="53D34B40"/>
    <w:rsid w:val="545562D6"/>
    <w:rsid w:val="557FB27F"/>
    <w:rsid w:val="577A0CCB"/>
    <w:rsid w:val="5862652E"/>
    <w:rsid w:val="59155CCC"/>
    <w:rsid w:val="5BB36EFD"/>
    <w:rsid w:val="5BB45A8F"/>
    <w:rsid w:val="5BE5A120"/>
    <w:rsid w:val="5BFE134E"/>
    <w:rsid w:val="5CFC6D77"/>
    <w:rsid w:val="5DFE5640"/>
    <w:rsid w:val="5EFB8643"/>
    <w:rsid w:val="5F977414"/>
    <w:rsid w:val="5FF3C918"/>
    <w:rsid w:val="5FF713BB"/>
    <w:rsid w:val="5FFBA283"/>
    <w:rsid w:val="624D2FA1"/>
    <w:rsid w:val="63288F9F"/>
    <w:rsid w:val="637EC621"/>
    <w:rsid w:val="65E0260B"/>
    <w:rsid w:val="65E357A3"/>
    <w:rsid w:val="677F0016"/>
    <w:rsid w:val="67BD691B"/>
    <w:rsid w:val="67DEF395"/>
    <w:rsid w:val="67FD3732"/>
    <w:rsid w:val="6A6FA455"/>
    <w:rsid w:val="6AF6B1AE"/>
    <w:rsid w:val="6BCF02B7"/>
    <w:rsid w:val="6CDF292E"/>
    <w:rsid w:val="6CDF8B27"/>
    <w:rsid w:val="6EF7D520"/>
    <w:rsid w:val="6F6D7C4F"/>
    <w:rsid w:val="72FF4785"/>
    <w:rsid w:val="73BF6F43"/>
    <w:rsid w:val="757B1292"/>
    <w:rsid w:val="759A7EBA"/>
    <w:rsid w:val="761F0DB5"/>
    <w:rsid w:val="76EECD42"/>
    <w:rsid w:val="76F36813"/>
    <w:rsid w:val="777F10DF"/>
    <w:rsid w:val="77BA1D95"/>
    <w:rsid w:val="77C7D4B9"/>
    <w:rsid w:val="77DF7D72"/>
    <w:rsid w:val="78F93C3D"/>
    <w:rsid w:val="79FBC37E"/>
    <w:rsid w:val="7ADD761F"/>
    <w:rsid w:val="7B12DDEC"/>
    <w:rsid w:val="7BAE560F"/>
    <w:rsid w:val="7BF65B9B"/>
    <w:rsid w:val="7BFEA22F"/>
    <w:rsid w:val="7CF7AE0E"/>
    <w:rsid w:val="7D072232"/>
    <w:rsid w:val="7D3F8458"/>
    <w:rsid w:val="7D97ECF4"/>
    <w:rsid w:val="7DA68867"/>
    <w:rsid w:val="7DBD20E2"/>
    <w:rsid w:val="7DBE9804"/>
    <w:rsid w:val="7DCA3918"/>
    <w:rsid w:val="7DCF9581"/>
    <w:rsid w:val="7DDA0C0A"/>
    <w:rsid w:val="7DDF7DF0"/>
    <w:rsid w:val="7E18F2F0"/>
    <w:rsid w:val="7E959E7C"/>
    <w:rsid w:val="7EAF0EA1"/>
    <w:rsid w:val="7EBF5EDB"/>
    <w:rsid w:val="7EC9FFFD"/>
    <w:rsid w:val="7EE53319"/>
    <w:rsid w:val="7EECE780"/>
    <w:rsid w:val="7EEFE304"/>
    <w:rsid w:val="7EF7EBD7"/>
    <w:rsid w:val="7F3FC2DE"/>
    <w:rsid w:val="7F5E28F1"/>
    <w:rsid w:val="7F79CFB0"/>
    <w:rsid w:val="7F9FCC58"/>
    <w:rsid w:val="7FB71C68"/>
    <w:rsid w:val="7FBE4980"/>
    <w:rsid w:val="7FDB9780"/>
    <w:rsid w:val="7FDFD3AF"/>
    <w:rsid w:val="7FE18E3B"/>
    <w:rsid w:val="7FEFD4A8"/>
    <w:rsid w:val="7FF39789"/>
    <w:rsid w:val="7FFA27E0"/>
    <w:rsid w:val="7FFF7F48"/>
    <w:rsid w:val="7FFFE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71BA6"/>
  <w15:docId w15:val="{3B74E6C3-97D6-40C6-B9C4-6C51EE4B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省水利厅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耿海波()</dc:creator>
  <cp:lastModifiedBy>Administrator</cp:lastModifiedBy>
  <cp:revision>3</cp:revision>
  <cp:lastPrinted>2025-01-28T08:39:00Z</cp:lastPrinted>
  <dcterms:created xsi:type="dcterms:W3CDTF">2026-02-28T09:22:00Z</dcterms:created>
  <dcterms:modified xsi:type="dcterms:W3CDTF">2026-02-28T09:22:00Z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