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ind w:firstLine="867"/>
        <w:contextualSpacing/>
        <w:jc w:val="left"/>
        <w:rPr>
          <w:rFonts w:hint="eastAsia"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26</w:t>
      </w:r>
      <w:r>
        <w:rPr>
          <w:rFonts w:hint="eastAsia"/>
          <w:kern w:val="0"/>
        </w:rPr>
        <w:t>〕</w:t>
      </w:r>
      <w:r>
        <w:rPr>
          <w:rFonts w:hint="eastAsia"/>
          <w:kern w:val="0"/>
          <w:lang w:val="en-US" w:eastAsia="zh-CN"/>
        </w:rPr>
        <w:t>12</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00" w:lineRule="exact"/>
        <w:ind w:right="468" w:firstLine="864"/>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00" w:lineRule="exact"/>
        <w:ind w:firstLine="864"/>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00" w:lineRule="exact"/>
        <w:ind w:left="1727" w:hanging="1728" w:hangingChars="400"/>
        <w:contextualSpacing/>
        <w:textAlignment w:val="auto"/>
        <w:rPr>
          <w:rFonts w:ascii="仿宋_GB2312"/>
          <w:sz w:val="44"/>
          <w:szCs w:val="44"/>
        </w:rPr>
      </w:pPr>
    </w:p>
    <w:p w14:paraId="651A661B">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szCs w:val="32"/>
        </w:rPr>
        <w:t>当事人：江门市晟诚石英科技有限公司</w:t>
      </w:r>
    </w:p>
    <w:p w14:paraId="40CBFC7D">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szCs w:val="32"/>
        </w:rPr>
        <w:t>统一社会信用代码：</w:t>
      </w:r>
      <w:r>
        <w:rPr>
          <w:rFonts w:hint="eastAsia" w:eastAsia="宋体"/>
          <w:kern w:val="0"/>
        </w:rPr>
        <w:t>91440705MAC5E95R7Y</w:t>
      </w:r>
    </w:p>
    <w:p w14:paraId="6CA229B7">
      <w:pPr>
        <w:keepNext w:val="0"/>
        <w:keepLines w:val="0"/>
        <w:pageBreakBefore w:val="0"/>
        <w:widowControl w:val="0"/>
        <w:kinsoku/>
        <w:wordWrap/>
        <w:overflowPunct/>
        <w:topLinePunct w:val="0"/>
        <w:autoSpaceDE/>
        <w:autoSpaceDN/>
        <w:bidi w:val="0"/>
        <w:adjustRightInd/>
        <w:snapToGrid/>
        <w:spacing w:line="500" w:lineRule="exact"/>
        <w:ind w:left="2184" w:leftChars="200" w:hanging="1560" w:hangingChars="500"/>
        <w:textAlignment w:val="auto"/>
        <w:rPr>
          <w:rFonts w:ascii="仿宋_GB2312"/>
          <w:szCs w:val="32"/>
        </w:rPr>
      </w:pPr>
      <w:r>
        <w:rPr>
          <w:rFonts w:hint="eastAsia" w:ascii="仿宋_GB2312"/>
          <w:szCs w:val="32"/>
        </w:rPr>
        <w:t>经营场所：江门市新会区罗坑镇桂林村委会下冲口（土名）</w:t>
      </w:r>
    </w:p>
    <w:p w14:paraId="2427374F">
      <w:pPr>
        <w:keepNext w:val="0"/>
        <w:keepLines w:val="0"/>
        <w:pageBreakBefore w:val="0"/>
        <w:widowControl w:val="0"/>
        <w:kinsoku/>
        <w:wordWrap/>
        <w:overflowPunct/>
        <w:topLinePunct w:val="0"/>
        <w:autoSpaceDE/>
        <w:autoSpaceDN/>
        <w:bidi w:val="0"/>
        <w:adjustRightInd/>
        <w:snapToGrid/>
        <w:spacing w:line="500" w:lineRule="exact"/>
        <w:ind w:left="2184" w:leftChars="200" w:hanging="1560" w:hangingChars="500"/>
        <w:textAlignment w:val="auto"/>
        <w:rPr>
          <w:rFonts w:ascii="仿宋_GB2312"/>
          <w:szCs w:val="32"/>
        </w:rPr>
      </w:pPr>
      <w:r>
        <w:rPr>
          <w:rFonts w:hint="eastAsia" w:ascii="仿宋_GB2312"/>
          <w:szCs w:val="32"/>
        </w:rPr>
        <w:t>法定代表人：林晓峰</w:t>
      </w:r>
    </w:p>
    <w:p w14:paraId="724E8AF1">
      <w:pPr>
        <w:spacing w:before="313" w:beforeLines="50" w:line="536" w:lineRule="exact"/>
        <w:ind w:firstLine="624" w:firstLineChars="200"/>
        <w:rPr>
          <w:rFonts w:hint="eastAsia" w:ascii="仿宋" w:hAnsi="仿宋" w:eastAsia="仿宋" w:cs="仿宋"/>
          <w:szCs w:val="32"/>
        </w:rPr>
      </w:pPr>
      <w:r>
        <w:rPr>
          <w:rFonts w:hint="eastAsia" w:ascii="仿宋_GB2312"/>
          <w:szCs w:val="32"/>
        </w:rPr>
        <w:t>江门市晟诚石英科技有限公司</w:t>
      </w:r>
      <w:r>
        <w:rPr>
          <w:rFonts w:hint="eastAsia" w:ascii="仿宋" w:hAnsi="仿宋" w:eastAsia="仿宋" w:cs="仿宋"/>
          <w:szCs w:val="32"/>
        </w:rPr>
        <w:t>环境违法一案，我局经过调查，现已审查终结。</w:t>
      </w:r>
    </w:p>
    <w:p w14:paraId="4514794E">
      <w:pPr>
        <w:spacing w:before="313" w:beforeLines="50" w:line="536" w:lineRule="exact"/>
        <w:ind w:firstLine="612" w:firstLineChars="196"/>
        <w:rPr>
          <w:rFonts w:hint="eastAsia" w:ascii="仿宋" w:hAnsi="仿宋" w:eastAsia="仿宋" w:cs="仿宋"/>
          <w:b/>
          <w:kern w:val="0"/>
          <w:szCs w:val="32"/>
        </w:rPr>
      </w:pPr>
      <w:r>
        <w:rPr>
          <w:rFonts w:hint="eastAsia" w:ascii="仿宋" w:hAnsi="仿宋" w:eastAsia="仿宋" w:cs="仿宋"/>
          <w:b/>
          <w:kern w:val="0"/>
          <w:szCs w:val="32"/>
        </w:rPr>
        <w:t>一、环境违法事实和证据</w:t>
      </w:r>
    </w:p>
    <w:p w14:paraId="6377A0B6">
      <w:pPr>
        <w:spacing w:line="536" w:lineRule="exact"/>
        <w:ind w:firstLine="624" w:firstLineChars="200"/>
        <w:rPr>
          <w:rFonts w:hint="eastAsia" w:ascii="仿宋" w:hAnsi="仿宋" w:eastAsia="仿宋" w:cs="仿宋"/>
          <w:szCs w:val="32"/>
        </w:rPr>
      </w:pPr>
      <w:r>
        <w:rPr>
          <w:rFonts w:hint="eastAsia" w:eastAsia="宋体"/>
          <w:kern w:val="0"/>
        </w:rPr>
        <w:t>2025</w:t>
      </w:r>
      <w:r>
        <w:rPr>
          <w:rFonts w:hint="eastAsia" w:ascii="仿宋" w:hAnsi="仿宋" w:eastAsia="仿宋" w:cs="仿宋"/>
          <w:szCs w:val="32"/>
        </w:rPr>
        <w:t>年</w:t>
      </w:r>
      <w:r>
        <w:rPr>
          <w:rFonts w:hint="eastAsia" w:eastAsia="宋体"/>
          <w:kern w:val="0"/>
        </w:rPr>
        <w:t>11</w:t>
      </w:r>
      <w:r>
        <w:rPr>
          <w:rFonts w:hint="eastAsia" w:ascii="仿宋" w:hAnsi="仿宋" w:eastAsia="仿宋" w:cs="仿宋"/>
          <w:szCs w:val="32"/>
        </w:rPr>
        <w:t>月，我局执法人员对江门市晟诚石英科技有限公司进行的现场检查和调查发现：</w:t>
      </w:r>
    </w:p>
    <w:p w14:paraId="6F1D33C5">
      <w:pPr>
        <w:spacing w:line="536" w:lineRule="exact"/>
        <w:ind w:firstLine="624" w:firstLineChars="200"/>
        <w:rPr>
          <w:rFonts w:hint="eastAsia" w:ascii="仿宋" w:hAnsi="仿宋" w:eastAsia="仿宋" w:cs="仿宋"/>
          <w:szCs w:val="32"/>
        </w:rPr>
      </w:pPr>
      <w:r>
        <w:rPr>
          <w:rFonts w:hint="eastAsia" w:ascii="仿宋" w:hAnsi="仿宋" w:eastAsia="仿宋" w:cs="仿宋"/>
          <w:szCs w:val="32"/>
        </w:rPr>
        <w:t>你单位的石英砂加工生产项目属于《建设项目环境影响评价分类管理名录（</w:t>
      </w:r>
      <w:r>
        <w:rPr>
          <w:rFonts w:hint="eastAsia" w:eastAsia="宋体"/>
          <w:kern w:val="0"/>
        </w:rPr>
        <w:t>2021</w:t>
      </w:r>
      <w:r>
        <w:rPr>
          <w:rFonts w:hint="eastAsia" w:ascii="仿宋" w:hAnsi="仿宋" w:eastAsia="仿宋" w:cs="仿宋"/>
          <w:szCs w:val="32"/>
        </w:rPr>
        <w:t>年版）》第二十七类非金属矿物制品业第</w:t>
      </w:r>
      <w:r>
        <w:rPr>
          <w:rFonts w:hint="eastAsia" w:eastAsia="宋体"/>
          <w:kern w:val="0"/>
        </w:rPr>
        <w:t>60</w:t>
      </w:r>
      <w:r>
        <w:rPr>
          <w:rFonts w:hint="eastAsia" w:ascii="仿宋" w:hAnsi="仿宋" w:eastAsia="仿宋" w:cs="仿宋"/>
          <w:szCs w:val="32"/>
        </w:rPr>
        <w:t>项石墨及其他非金属矿物制品制造</w:t>
      </w:r>
      <w:r>
        <w:rPr>
          <w:rFonts w:hint="eastAsia" w:eastAsia="宋体"/>
          <w:kern w:val="0"/>
        </w:rPr>
        <w:t>309</w:t>
      </w:r>
      <w:r>
        <w:rPr>
          <w:rFonts w:hint="eastAsia" w:ascii="仿宋" w:hAnsi="仿宋" w:eastAsia="仿宋" w:cs="仿宋"/>
          <w:szCs w:val="32"/>
        </w:rPr>
        <w:t>中的“其他”，应编制环境影响报告表，但该单位未向环境保护行政主管部门报批影响报告表，擅自开工建设。上述建设项目投资额为人民币</w:t>
      </w:r>
      <w:r>
        <w:rPr>
          <w:rFonts w:hint="eastAsia" w:eastAsia="宋体"/>
          <w:kern w:val="0"/>
        </w:rPr>
        <w:t>2000</w:t>
      </w:r>
      <w:r>
        <w:rPr>
          <w:rFonts w:hint="eastAsia" w:ascii="仿宋" w:hAnsi="仿宋" w:eastAsia="仿宋" w:cs="仿宋"/>
          <w:szCs w:val="32"/>
        </w:rPr>
        <w:t>万元。</w:t>
      </w:r>
    </w:p>
    <w:p w14:paraId="119662B2">
      <w:pPr>
        <w:spacing w:line="536" w:lineRule="exact"/>
        <w:ind w:firstLine="624" w:firstLineChars="200"/>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你单位提供的《建设项目总投资额认定书》《租赁合同》《技术咨询合同》和我局执法人员现场拍摄的照片等证据为证。</w:t>
      </w:r>
    </w:p>
    <w:p w14:paraId="468841AC">
      <w:pPr>
        <w:spacing w:line="536" w:lineRule="exact"/>
        <w:ind w:firstLine="624" w:firstLineChars="200"/>
        <w:rPr>
          <w:rFonts w:hint="eastAsia" w:ascii="仿宋" w:hAnsi="仿宋" w:eastAsia="仿宋" w:cs="仿宋"/>
          <w:szCs w:val="32"/>
        </w:rPr>
      </w:pPr>
      <w:r>
        <w:rPr>
          <w:rFonts w:hint="eastAsia" w:ascii="仿宋" w:hAnsi="仿宋" w:eastAsia="仿宋" w:cs="仿宋"/>
          <w:szCs w:val="32"/>
        </w:rPr>
        <w:t>你单位的上述行为违反了《中华人民共和国环境影响评价法》第二十五条的规定，</w:t>
      </w:r>
      <w:r>
        <w:rPr>
          <w:rFonts w:hint="eastAsia" w:ascii="仿宋" w:hAnsi="仿宋" w:eastAsia="仿宋" w:cs="仿宋"/>
          <w:sz w:val="32"/>
          <w:szCs w:val="32"/>
        </w:rPr>
        <w:t>依法应当予以处罚。</w:t>
      </w:r>
    </w:p>
    <w:p w14:paraId="4211F049">
      <w:pPr>
        <w:spacing w:line="536" w:lineRule="exact"/>
        <w:ind w:firstLine="624" w:firstLineChars="200"/>
        <w:rPr>
          <w:rFonts w:hint="eastAsia" w:ascii="仿宋" w:hAnsi="仿宋" w:eastAsia="仿宋" w:cs="仿宋"/>
          <w:szCs w:val="32"/>
        </w:rPr>
      </w:pPr>
      <w:r>
        <w:rPr>
          <w:rFonts w:hint="eastAsia" w:ascii="仿宋" w:hAnsi="仿宋" w:eastAsia="仿宋" w:cs="仿宋"/>
          <w:szCs w:val="32"/>
        </w:rPr>
        <w:t>我局于</w:t>
      </w:r>
      <w:r>
        <w:rPr>
          <w:rFonts w:hint="eastAsia" w:eastAsia="宋体"/>
          <w:kern w:val="0"/>
        </w:rPr>
        <w:t>202</w:t>
      </w:r>
      <w:r>
        <w:rPr>
          <w:rFonts w:hint="eastAsia" w:eastAsia="宋体"/>
          <w:kern w:val="0"/>
          <w:lang w:val="en-US" w:eastAsia="zh-CN"/>
        </w:rPr>
        <w:t>6</w:t>
      </w:r>
      <w:r>
        <w:rPr>
          <w:rFonts w:hint="eastAsia" w:ascii="仿宋" w:hAnsi="仿宋" w:eastAsia="仿宋" w:cs="仿宋"/>
          <w:szCs w:val="32"/>
        </w:rPr>
        <w:t>年</w:t>
      </w:r>
      <w:r>
        <w:rPr>
          <w:rFonts w:hint="eastAsia" w:eastAsia="宋体"/>
          <w:kern w:val="0"/>
        </w:rPr>
        <w:t>2</w:t>
      </w:r>
      <w:r>
        <w:rPr>
          <w:rFonts w:hint="eastAsia" w:ascii="仿宋" w:hAnsi="仿宋" w:eastAsia="仿宋" w:cs="仿宋"/>
          <w:szCs w:val="32"/>
        </w:rPr>
        <w:t>月</w:t>
      </w:r>
      <w:r>
        <w:rPr>
          <w:rFonts w:hint="eastAsia" w:eastAsia="宋体"/>
          <w:kern w:val="0"/>
        </w:rPr>
        <w:t>6</w:t>
      </w:r>
      <w:r>
        <w:rPr>
          <w:rFonts w:hint="eastAsia" w:ascii="仿宋" w:hAnsi="仿宋" w:eastAsia="仿宋" w:cs="仿宋"/>
          <w:szCs w:val="32"/>
        </w:rPr>
        <w:t>日告知你单位违法事实、处罚依据和拟作出的处罚决定，并告知你单位有权进行陈述申辩和要求听证。你单位未提出陈述申辩，也未在法定期</w:t>
      </w:r>
      <w:bookmarkStart w:id="0" w:name="_GoBack"/>
      <w:bookmarkEnd w:id="0"/>
      <w:r>
        <w:rPr>
          <w:rFonts w:hint="eastAsia" w:ascii="仿宋" w:hAnsi="仿宋" w:eastAsia="仿宋" w:cs="仿宋"/>
          <w:szCs w:val="32"/>
        </w:rPr>
        <w:t>限内提出听证申请。</w:t>
      </w:r>
    </w:p>
    <w:p w14:paraId="70699638">
      <w:pPr>
        <w:spacing w:line="536" w:lineRule="exact"/>
        <w:ind w:firstLine="624" w:firstLineChars="200"/>
        <w:rPr>
          <w:rFonts w:hint="eastAsia" w:ascii="仿宋" w:hAnsi="仿宋" w:eastAsia="仿宋" w:cs="仿宋"/>
          <w:szCs w:val="32"/>
        </w:rPr>
      </w:pPr>
      <w:r>
        <w:rPr>
          <w:rFonts w:hint="eastAsia" w:ascii="仿宋" w:hAnsi="仿宋" w:eastAsia="仿宋" w:cs="仿宋"/>
          <w:szCs w:val="32"/>
        </w:rPr>
        <w:t>以上事实，有我局</w:t>
      </w:r>
      <w:r>
        <w:rPr>
          <w:rFonts w:hint="eastAsia" w:eastAsia="宋体"/>
          <w:kern w:val="0"/>
        </w:rPr>
        <w:t>202</w:t>
      </w:r>
      <w:r>
        <w:rPr>
          <w:rFonts w:hint="eastAsia" w:eastAsia="宋体"/>
          <w:kern w:val="0"/>
          <w:lang w:val="en-US" w:eastAsia="zh-CN"/>
        </w:rPr>
        <w:t>6</w:t>
      </w:r>
      <w:r>
        <w:rPr>
          <w:rFonts w:hint="eastAsia" w:ascii="仿宋" w:hAnsi="仿宋" w:eastAsia="仿宋" w:cs="仿宋"/>
          <w:szCs w:val="32"/>
        </w:rPr>
        <w:t>年</w:t>
      </w:r>
      <w:r>
        <w:rPr>
          <w:rFonts w:hint="eastAsia" w:eastAsia="宋体"/>
          <w:kern w:val="0"/>
        </w:rPr>
        <w:t>2</w:t>
      </w:r>
      <w:r>
        <w:rPr>
          <w:rFonts w:hint="eastAsia" w:ascii="仿宋" w:hAnsi="仿宋" w:eastAsia="仿宋" w:cs="仿宋"/>
          <w:szCs w:val="32"/>
        </w:rPr>
        <w:t>月</w:t>
      </w:r>
      <w:r>
        <w:rPr>
          <w:rFonts w:hint="eastAsia" w:eastAsia="宋体"/>
          <w:kern w:val="0"/>
        </w:rPr>
        <w:t>2</w:t>
      </w:r>
      <w:r>
        <w:rPr>
          <w:rFonts w:hint="eastAsia" w:ascii="仿宋" w:hAnsi="仿宋" w:eastAsia="仿宋" w:cs="仿宋"/>
          <w:szCs w:val="32"/>
        </w:rPr>
        <w:t>日《行政处罚听证告知书》（江新环罚听告〔</w:t>
      </w:r>
      <w:r>
        <w:rPr>
          <w:rFonts w:hint="eastAsia" w:eastAsia="宋体"/>
          <w:kern w:val="0"/>
        </w:rPr>
        <w:t>202</w:t>
      </w:r>
      <w:r>
        <w:rPr>
          <w:rFonts w:hint="eastAsia" w:eastAsia="宋体"/>
          <w:kern w:val="0"/>
          <w:lang w:val="en-US" w:eastAsia="zh-CN"/>
        </w:rPr>
        <w:t>6</w:t>
      </w:r>
      <w:r>
        <w:rPr>
          <w:rFonts w:hint="eastAsia" w:ascii="仿宋" w:hAnsi="仿宋" w:eastAsia="仿宋" w:cs="仿宋"/>
          <w:szCs w:val="32"/>
        </w:rPr>
        <w:t>〕</w:t>
      </w:r>
      <w:r>
        <w:rPr>
          <w:rFonts w:hint="eastAsia" w:eastAsia="宋体"/>
          <w:kern w:val="0"/>
        </w:rPr>
        <w:t>9</w:t>
      </w:r>
      <w:r>
        <w:rPr>
          <w:rFonts w:hint="eastAsia" w:ascii="仿宋" w:hAnsi="仿宋" w:eastAsia="仿宋" w:cs="仿宋"/>
          <w:szCs w:val="32"/>
        </w:rPr>
        <w:t>号）及</w:t>
      </w:r>
      <w:r>
        <w:rPr>
          <w:rFonts w:hint="eastAsia" w:eastAsia="宋体"/>
          <w:kern w:val="0"/>
        </w:rPr>
        <w:t>202</w:t>
      </w:r>
      <w:r>
        <w:rPr>
          <w:rFonts w:hint="eastAsia" w:eastAsia="宋体"/>
          <w:kern w:val="0"/>
          <w:lang w:val="en-US" w:eastAsia="zh-CN"/>
        </w:rPr>
        <w:t>6</w:t>
      </w:r>
      <w:r>
        <w:rPr>
          <w:rFonts w:hint="eastAsia" w:ascii="仿宋" w:hAnsi="仿宋" w:eastAsia="仿宋" w:cs="仿宋"/>
          <w:szCs w:val="32"/>
        </w:rPr>
        <w:t>年</w:t>
      </w:r>
      <w:r>
        <w:rPr>
          <w:rFonts w:hint="eastAsia" w:eastAsia="宋体"/>
          <w:kern w:val="0"/>
        </w:rPr>
        <w:t>2</w:t>
      </w:r>
      <w:r>
        <w:rPr>
          <w:rFonts w:hint="eastAsia" w:ascii="仿宋" w:hAnsi="仿宋" w:eastAsia="仿宋" w:cs="仿宋"/>
          <w:szCs w:val="32"/>
        </w:rPr>
        <w:t>月</w:t>
      </w:r>
      <w:r>
        <w:rPr>
          <w:rFonts w:hint="eastAsia" w:eastAsia="宋体"/>
          <w:kern w:val="0"/>
        </w:rPr>
        <w:t>6</w:t>
      </w:r>
      <w:r>
        <w:rPr>
          <w:rFonts w:hint="eastAsia" w:ascii="仿宋" w:hAnsi="仿宋" w:eastAsia="仿宋" w:cs="仿宋"/>
          <w:szCs w:val="32"/>
        </w:rPr>
        <w:t>日送达回执为证。</w:t>
      </w:r>
    </w:p>
    <w:p w14:paraId="0C948981">
      <w:pPr>
        <w:spacing w:before="313" w:beforeLines="50" w:line="536" w:lineRule="exact"/>
        <w:ind w:firstLine="612" w:firstLineChars="196"/>
        <w:rPr>
          <w:rFonts w:hint="eastAsia"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7BCFBB9D">
      <w:pPr>
        <w:spacing w:line="536" w:lineRule="exact"/>
        <w:ind w:firstLine="624" w:firstLineChars="200"/>
        <w:rPr>
          <w:rFonts w:hint="eastAsia" w:ascii="仿宋" w:hAnsi="仿宋" w:eastAsia="仿宋" w:cs="仿宋"/>
          <w:szCs w:val="32"/>
        </w:rPr>
      </w:pPr>
      <w:r>
        <w:rPr>
          <w:rFonts w:hint="eastAsia" w:ascii="仿宋" w:hAnsi="仿宋" w:eastAsia="仿宋" w:cs="仿宋"/>
          <w:szCs w:val="32"/>
        </w:rPr>
        <w:t>《</w:t>
      </w:r>
      <w:r>
        <w:rPr>
          <w:rFonts w:hint="eastAsia" w:ascii="仿宋_GB231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Cs w:val="32"/>
        </w:rPr>
        <w:t>。</w:t>
      </w:r>
    </w:p>
    <w:p w14:paraId="48A5CB10">
      <w:pPr>
        <w:spacing w:line="536" w:lineRule="exact"/>
        <w:ind w:firstLine="624" w:firstLineChars="200"/>
        <w:rPr>
          <w:rFonts w:hint="eastAsia"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依据上述和《广东省生态环境行政处罚自由裁量权规定》附件1《广东省生态环境违法行为行政处罚罚款金额裁量表》1.1的有关规定，我局决定对你单位处罚款人民币28万元（大写：贰拾捌万元）。</w:t>
      </w:r>
    </w:p>
    <w:p w14:paraId="4A91C3EE">
      <w:pPr>
        <w:pStyle w:val="2"/>
        <w:spacing w:line="536" w:lineRule="exact"/>
        <w:ind w:firstLine="624" w:firstLineChars="200"/>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w:t>
      </w:r>
      <w:r>
        <w:rPr>
          <w:rFonts w:hint="eastAsia" w:ascii="Times New Roman" w:hAnsi="Times New Roman" w:eastAsia="宋体" w:cs="Times New Roman"/>
          <w:kern w:val="0"/>
          <w:sz w:val="32"/>
          <w:szCs w:val="24"/>
          <w:lang w:val="en-US" w:eastAsia="zh-CN" w:bidi="ar-SA"/>
        </w:rPr>
        <w:t>11</w:t>
      </w:r>
      <w:r>
        <w:rPr>
          <w:rFonts w:hint="eastAsia" w:ascii="仿宋" w:hAnsi="仿宋" w:eastAsia="仿宋" w:cs="仿宋"/>
          <w:kern w:val="2"/>
          <w:sz w:val="32"/>
          <w:szCs w:val="32"/>
        </w:rPr>
        <w:t>号；联系电话：</w:t>
      </w:r>
      <w:r>
        <w:rPr>
          <w:rFonts w:hint="eastAsia" w:ascii="Times New Roman" w:hAnsi="Times New Roman" w:eastAsia="宋体" w:cs="Times New Roman"/>
          <w:kern w:val="0"/>
          <w:sz w:val="32"/>
          <w:szCs w:val="24"/>
          <w:lang w:val="en-US" w:eastAsia="zh-CN" w:bidi="ar-SA"/>
        </w:rPr>
        <w:t>0750-6109081</w:t>
      </w:r>
      <w:r>
        <w:rPr>
          <w:rFonts w:hint="eastAsia" w:ascii="仿宋" w:hAnsi="仿宋" w:eastAsia="仿宋" w:cs="仿宋"/>
          <w:kern w:val="2"/>
          <w:sz w:val="32"/>
          <w:szCs w:val="32"/>
        </w:rPr>
        <w:t>）</w:t>
      </w:r>
    </w:p>
    <w:p w14:paraId="2287FF9A">
      <w:pPr>
        <w:pStyle w:val="2"/>
        <w:spacing w:line="536" w:lineRule="exact"/>
        <w:ind w:firstLine="624" w:firstLineChars="200"/>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w:t>
      </w:r>
      <w:r>
        <w:rPr>
          <w:rFonts w:hint="eastAsia" w:ascii="Times New Roman" w:hAnsi="Times New Roman" w:eastAsia="宋体" w:cs="Times New Roman"/>
          <w:kern w:val="0"/>
          <w:sz w:val="32"/>
          <w:szCs w:val="24"/>
          <w:lang w:val="en-US" w:eastAsia="zh-CN" w:bidi="ar-SA"/>
        </w:rPr>
        <w:t>3%</w:t>
      </w:r>
      <w:r>
        <w:rPr>
          <w:rFonts w:hint="eastAsia" w:ascii="仿宋" w:hAnsi="仿宋" w:eastAsia="仿宋" w:cs="仿宋"/>
          <w:kern w:val="2"/>
          <w:sz w:val="32"/>
          <w:szCs w:val="32"/>
        </w:rPr>
        <w:t>加处罚款。</w:t>
      </w:r>
    </w:p>
    <w:p w14:paraId="09ED911E">
      <w:pPr>
        <w:pStyle w:val="2"/>
        <w:spacing w:before="313" w:beforeLines="50" w:line="536" w:lineRule="exact"/>
        <w:ind w:firstLine="624" w:firstLineChars="200"/>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spacing w:line="536" w:lineRule="exact"/>
        <w:ind w:firstLine="624" w:firstLineChars="200"/>
        <w:rPr>
          <w:rFonts w:hint="eastAsia"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新会区人民法院提起行政诉讼。</w:t>
      </w:r>
    </w:p>
    <w:p w14:paraId="44AB9560">
      <w:pPr>
        <w:spacing w:line="536" w:lineRule="exact"/>
        <w:ind w:firstLine="624" w:firstLineChars="200"/>
        <w:rPr>
          <w:rFonts w:hint="eastAsia"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110D3ABA">
      <w:pPr>
        <w:spacing w:line="536" w:lineRule="exact"/>
        <w:ind w:firstLine="624" w:firstLineChars="200"/>
        <w:rPr>
          <w:rFonts w:hint="eastAsia"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9148986">
      <w:pPr>
        <w:spacing w:before="188" w:beforeLines="30" w:line="536" w:lineRule="exact"/>
        <w:ind w:right="57"/>
        <w:jc w:val="center"/>
        <w:rPr>
          <w:rFonts w:hint="eastAsia" w:ascii="仿宋" w:hAnsi="仿宋" w:eastAsia="仿宋" w:cs="仿宋"/>
          <w:kern w:val="0"/>
          <w:szCs w:val="32"/>
        </w:rPr>
      </w:pPr>
      <w:r>
        <w:rPr>
          <w:rFonts w:hint="eastAsia" w:ascii="仿宋" w:hAnsi="仿宋" w:eastAsia="仿宋" w:cs="仿宋"/>
          <w:kern w:val="0"/>
          <w:szCs w:val="32"/>
        </w:rPr>
        <w:t xml:space="preserve">                        江门市生态环境局 </w:t>
      </w:r>
    </w:p>
    <w:p w14:paraId="7B0EA294">
      <w:pPr>
        <w:spacing w:line="536" w:lineRule="exact"/>
        <w:ind w:right="1092"/>
        <w:jc w:val="center"/>
        <w:rPr>
          <w:rFonts w:hint="eastAsia" w:ascii="仿宋" w:hAnsi="仿宋" w:eastAsia="仿宋" w:cs="仿宋"/>
          <w:kern w:val="0"/>
          <w:szCs w:val="32"/>
        </w:rPr>
      </w:pPr>
      <w:r>
        <w:rPr>
          <w:rFonts w:hint="eastAsia" w:ascii="仿宋" w:hAnsi="仿宋" w:eastAsia="仿宋" w:cs="仿宋"/>
          <w:kern w:val="0"/>
          <w:szCs w:val="32"/>
        </w:rPr>
        <w:t xml:space="preserve">                               </w:t>
      </w:r>
      <w:r>
        <w:rPr>
          <w:rFonts w:hint="eastAsia" w:eastAsia="宋体"/>
          <w:kern w:val="0"/>
        </w:rPr>
        <w:t>2026</w:t>
      </w:r>
      <w:r>
        <w:rPr>
          <w:rFonts w:hint="eastAsia" w:ascii="仿宋" w:hAnsi="仿宋" w:eastAsia="仿宋" w:cs="仿宋"/>
          <w:kern w:val="0"/>
          <w:szCs w:val="32"/>
        </w:rPr>
        <w:t>年</w:t>
      </w:r>
      <w:r>
        <w:rPr>
          <w:rFonts w:hint="eastAsia" w:eastAsia="宋体"/>
          <w:kern w:val="0"/>
        </w:rPr>
        <w:t>3</w:t>
      </w:r>
      <w:r>
        <w:rPr>
          <w:rFonts w:hint="eastAsia" w:ascii="仿宋" w:hAnsi="仿宋" w:eastAsia="仿宋" w:cs="仿宋"/>
          <w:kern w:val="0"/>
          <w:szCs w:val="32"/>
        </w:rPr>
        <w:t>月</w:t>
      </w:r>
      <w:r>
        <w:rPr>
          <w:rFonts w:hint="eastAsia" w:eastAsia="宋体"/>
          <w:kern w:val="0"/>
          <w:lang w:val="en-US" w:eastAsia="zh-CN"/>
        </w:rPr>
        <w:t>6</w:t>
      </w:r>
      <w:r>
        <w:rPr>
          <w:rFonts w:hint="eastAsia" w:ascii="仿宋" w:hAnsi="仿宋" w:eastAsia="仿宋" w:cs="仿宋"/>
          <w:kern w:val="0"/>
          <w:szCs w:val="32"/>
        </w:rPr>
        <w:t xml:space="preserve">日 </w:t>
      </w:r>
    </w:p>
    <w:p w14:paraId="6D3F5CC9">
      <w:pPr>
        <w:spacing w:line="536" w:lineRule="exact"/>
        <w:ind w:right="1094"/>
        <w:rPr>
          <w:rFonts w:hint="eastAsia" w:ascii="仿宋" w:hAnsi="仿宋" w:eastAsia="仿宋" w:cs="仿宋"/>
          <w:kern w:val="0"/>
        </w:rPr>
      </w:pPr>
      <w:r>
        <w:rPr>
          <w:rFonts w:hint="eastAsia" w:ascii="仿宋" w:hAnsi="仿宋" w:eastAsia="仿宋" w:cs="仿宋"/>
          <w:kern w:val="0"/>
          <w:szCs w:val="32"/>
        </w:rPr>
        <w:t>抄送：罗坑镇经济发展办公室。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spacing w:before="72"/>
      <w:rPr>
        <w:rStyle w:val="9"/>
        <w:rFonts w:hint="eastAsia"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spacing w:before="7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spacing w:before="72"/>
      <w:rPr>
        <w:rStyle w:val="9"/>
        <w:rFonts w:hint="eastAsia"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spacing w:before="7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spacing w:before="72"/>
      <w:ind w:firstLine="360"/>
      <w:rPr>
        <w:rFonts w:hint="eastAsia"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spacing w:before="7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spacing w:before="7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681"/>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78D"/>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8FC"/>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037"/>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7D7"/>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344"/>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C4743AB"/>
    <w:rsid w:val="0D026C5D"/>
    <w:rsid w:val="0D305CD2"/>
    <w:rsid w:val="0D604782"/>
    <w:rsid w:val="0EE411DE"/>
    <w:rsid w:val="0F380715"/>
    <w:rsid w:val="105769DE"/>
    <w:rsid w:val="10B34097"/>
    <w:rsid w:val="10E36028"/>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2EA0830"/>
    <w:rsid w:val="34390A78"/>
    <w:rsid w:val="37056953"/>
    <w:rsid w:val="379D08B2"/>
    <w:rsid w:val="37AD077D"/>
    <w:rsid w:val="386F51D4"/>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7AE16DA"/>
    <w:rsid w:val="48825F81"/>
    <w:rsid w:val="48C621C4"/>
    <w:rsid w:val="49BA6F32"/>
    <w:rsid w:val="49C4596D"/>
    <w:rsid w:val="49CF19C3"/>
    <w:rsid w:val="49E862B8"/>
    <w:rsid w:val="4AA77651"/>
    <w:rsid w:val="4B696B71"/>
    <w:rsid w:val="4BC66ACD"/>
    <w:rsid w:val="4CD57BEF"/>
    <w:rsid w:val="4CFE2E04"/>
    <w:rsid w:val="4D0823E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0F7503"/>
    <w:rsid w:val="6251055B"/>
    <w:rsid w:val="62BB6394"/>
    <w:rsid w:val="636F2DC9"/>
    <w:rsid w:val="63C93BBB"/>
    <w:rsid w:val="64102723"/>
    <w:rsid w:val="64DA6310"/>
    <w:rsid w:val="65D07217"/>
    <w:rsid w:val="662C3C3B"/>
    <w:rsid w:val="69B1292E"/>
    <w:rsid w:val="6AB0475B"/>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7F907C3"/>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1433</Words>
  <Characters>1498</Characters>
  <Lines>11</Lines>
  <Paragraphs>3</Paragraphs>
  <TotalTime>1</TotalTime>
  <ScaleCrop>false</ScaleCrop>
  <LinksUpToDate>false</LinksUpToDate>
  <CharactersWithSpaces>1557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2026-03-06T02:33:00Z</dcterms:created>
  <dc:creator>Administrator</dc:creator>
  <cp:lastModifiedBy>WPS_1684660113</cp:lastModifiedBy>
  <cp:lastPrinted>2026-03-06T02:53:00Z</cp:lastPrinted>
  <dcterms:modified xsi:type="dcterms:W3CDTF">2026-03-09T07:14:24Z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70AEF0583F624DFA869BC302B4B7C9C7_13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