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1380" w:rsidRDefault="00557CD7">
      <w:pPr>
        <w:jc w:val="lef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附件</w:t>
      </w:r>
      <w:r>
        <w:rPr>
          <w:rFonts w:ascii="仿宋" w:eastAsia="仿宋" w:hAnsi="仿宋" w:hint="eastAsia"/>
          <w:sz w:val="32"/>
          <w:szCs w:val="32"/>
        </w:rPr>
        <w:t>4</w:t>
      </w:r>
    </w:p>
    <w:p w:rsidR="00E8192A" w:rsidRDefault="00E8192A">
      <w:pPr>
        <w:jc w:val="left"/>
        <w:rPr>
          <w:rFonts w:ascii="仿宋" w:eastAsia="仿宋" w:hAnsi="仿宋"/>
          <w:sz w:val="32"/>
          <w:szCs w:val="32"/>
        </w:rPr>
      </w:pPr>
    </w:p>
    <w:p w:rsidR="00E8192A" w:rsidRPr="00E8192A" w:rsidRDefault="00557CD7" w:rsidP="00E8192A">
      <w:pPr>
        <w:spacing w:line="500" w:lineRule="exact"/>
        <w:jc w:val="center"/>
        <w:rPr>
          <w:rFonts w:ascii="方正小标宋简体" w:eastAsia="方正小标宋简体" w:hAnsi="仿宋" w:hint="eastAsia"/>
          <w:sz w:val="44"/>
          <w:szCs w:val="44"/>
        </w:rPr>
      </w:pPr>
      <w:r w:rsidRPr="00E8192A">
        <w:rPr>
          <w:rFonts w:ascii="方正小标宋简体" w:eastAsia="方正小标宋简体" w:hAnsi="仿宋" w:hint="eastAsia"/>
          <w:sz w:val="44"/>
          <w:szCs w:val="44"/>
        </w:rPr>
        <w:t>贯彻落实《义务教育学校管理标准》</w:t>
      </w:r>
    </w:p>
    <w:p w:rsidR="006B1380" w:rsidRDefault="00557CD7" w:rsidP="00E8192A">
      <w:pPr>
        <w:spacing w:line="500" w:lineRule="exact"/>
        <w:jc w:val="center"/>
        <w:rPr>
          <w:rFonts w:ascii="方正小标宋简体" w:eastAsia="方正小标宋简体" w:hAnsi="仿宋"/>
          <w:sz w:val="44"/>
          <w:szCs w:val="44"/>
        </w:rPr>
      </w:pPr>
      <w:r w:rsidRPr="00E8192A">
        <w:rPr>
          <w:rFonts w:ascii="方正小标宋简体" w:eastAsia="方正小标宋简体" w:hAnsi="仿宋" w:hint="eastAsia"/>
          <w:sz w:val="44"/>
          <w:szCs w:val="44"/>
        </w:rPr>
        <w:t>调查问卷</w:t>
      </w:r>
    </w:p>
    <w:p w:rsidR="00E8192A" w:rsidRPr="00E8192A" w:rsidRDefault="00E8192A" w:rsidP="00E8192A">
      <w:pPr>
        <w:spacing w:line="500" w:lineRule="exact"/>
        <w:jc w:val="center"/>
        <w:rPr>
          <w:rFonts w:ascii="方正小标宋简体" w:eastAsia="方正小标宋简体" w:hAnsi="仿宋" w:hint="eastAsia"/>
          <w:sz w:val="30"/>
          <w:szCs w:val="30"/>
        </w:rPr>
      </w:pPr>
    </w:p>
    <w:p w:rsidR="006B1380" w:rsidRDefault="00557CD7">
      <w:pPr>
        <w:tabs>
          <w:tab w:val="left" w:pos="6118"/>
        </w:tabs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学校名称：</w:t>
      </w:r>
      <w:r>
        <w:rPr>
          <w:rFonts w:ascii="仿宋" w:eastAsia="仿宋" w:hAnsi="仿宋" w:hint="eastAsia"/>
          <w:sz w:val="30"/>
          <w:szCs w:val="30"/>
        </w:rPr>
        <w:t xml:space="preserve">                            </w:t>
      </w:r>
      <w:r>
        <w:rPr>
          <w:rFonts w:hint="eastAsia"/>
          <w:sz w:val="28"/>
          <w:szCs w:val="28"/>
        </w:rPr>
        <w:t>时间：</w:t>
      </w:r>
      <w:r>
        <w:rPr>
          <w:rFonts w:ascii="仿宋" w:eastAsia="仿宋" w:hAnsi="仿宋" w:hint="eastAsia"/>
          <w:sz w:val="30"/>
          <w:szCs w:val="30"/>
        </w:rPr>
        <w:t xml:space="preserve"> </w:t>
      </w:r>
    </w:p>
    <w:p w:rsidR="006B1380" w:rsidRDefault="00557CD7">
      <w:pPr>
        <w:numPr>
          <w:ilvl w:val="0"/>
          <w:numId w:val="1"/>
        </w:num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严格执行教育行政部门招生政策。是否及时向社会公开招生范围、程序、时间、结果</w:t>
      </w:r>
      <w:r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numPr>
          <w:ilvl w:val="0"/>
          <w:numId w:val="1"/>
        </w:num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是否积极接受进城务工随迁子女入学。是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、是否有以考试入学、各种证书或变相考试方式入学的行为和</w:t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提前招生、提前录取行为。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、是否采用抽签、电脑随机分配等方式实行均衡分班，均衡配置教育资源。是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、执行国家学籍管理相关规定，是否有专人负责学籍管理工作，操作规范，办理及时，一人一号，籍随人走。是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、是否建立和完善辍学学生劝返复学、登记与书面报告制度</w:t>
      </w:r>
      <w:r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7</w:t>
      </w:r>
      <w:r>
        <w:rPr>
          <w:rFonts w:ascii="仿宋" w:eastAsia="仿宋" w:hAnsi="仿宋" w:hint="eastAsia"/>
          <w:sz w:val="30"/>
          <w:szCs w:val="30"/>
        </w:rPr>
        <w:t>、是否建立健全学习困难学生的学习帮扶制度</w:t>
      </w:r>
      <w:r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8</w:t>
      </w:r>
      <w:r>
        <w:rPr>
          <w:rFonts w:ascii="仿宋" w:eastAsia="仿宋" w:hAnsi="仿宋" w:hint="eastAsia"/>
          <w:sz w:val="30"/>
          <w:szCs w:val="30"/>
        </w:rPr>
        <w:t>、是否</w:t>
      </w:r>
      <w:r>
        <w:rPr>
          <w:rFonts w:ascii="仿宋" w:eastAsia="仿宋" w:hAnsi="仿宋" w:hint="eastAsia"/>
          <w:sz w:val="30"/>
          <w:szCs w:val="30"/>
        </w:rPr>
        <w:t>常态化开展学习困难学生的帮扶工作，一人一案，帮扶有成效。是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9</w:t>
      </w:r>
      <w:r>
        <w:rPr>
          <w:rFonts w:ascii="仿宋" w:eastAsia="仿宋" w:hAnsi="仿宋" w:hint="eastAsia"/>
          <w:sz w:val="30"/>
          <w:szCs w:val="30"/>
        </w:rPr>
        <w:t>、是否开齐开足国家义务教育规定课程</w:t>
      </w:r>
      <w:r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10</w:t>
      </w:r>
      <w:r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是否</w:t>
      </w:r>
      <w:r>
        <w:rPr>
          <w:rFonts w:ascii="仿宋" w:eastAsia="仿宋" w:hAnsi="仿宋" w:hint="eastAsia"/>
          <w:sz w:val="30"/>
          <w:szCs w:val="30"/>
        </w:rPr>
        <w:t>开设地方课程和校本课程。是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lastRenderedPageBreak/>
        <w:t>11</w:t>
      </w:r>
      <w:r>
        <w:rPr>
          <w:rFonts w:ascii="仿宋" w:eastAsia="仿宋" w:hAnsi="仿宋" w:hint="eastAsia"/>
          <w:sz w:val="30"/>
          <w:szCs w:val="30"/>
        </w:rPr>
        <w:t>、是否存在通过增加作业量惩罚学生现象。是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、考试成绩是否公开排名。是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、是否每学期邀请学校属地公安、城管、食药监、文广新等部门人员到校协商学校及周边安全工作，排查安全隐患。是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、是否严格按照国家课程标准的要求落实综合实践活动课程课时。是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1</w:t>
      </w:r>
      <w:r>
        <w:rPr>
          <w:rFonts w:ascii="仿宋" w:eastAsia="仿宋" w:hAnsi="仿宋" w:hint="eastAsia"/>
          <w:bCs/>
          <w:sz w:val="30"/>
          <w:szCs w:val="30"/>
        </w:rPr>
        <w:t>5</w:t>
      </w:r>
      <w:r>
        <w:rPr>
          <w:rFonts w:ascii="仿宋" w:eastAsia="仿宋" w:hAnsi="仿宋" w:hint="eastAsia"/>
          <w:bCs/>
          <w:sz w:val="30"/>
          <w:szCs w:val="30"/>
        </w:rPr>
        <w:t>、严格要求教师尊重学生人格，</w:t>
      </w:r>
      <w:r>
        <w:rPr>
          <w:rFonts w:ascii="仿宋" w:eastAsia="仿宋" w:hAnsi="仿宋" w:hint="eastAsia"/>
          <w:sz w:val="30"/>
          <w:szCs w:val="30"/>
        </w:rPr>
        <w:t>是否有</w:t>
      </w:r>
      <w:r>
        <w:rPr>
          <w:rFonts w:ascii="仿宋" w:eastAsia="仿宋" w:hAnsi="仿宋" w:hint="eastAsia"/>
          <w:bCs/>
          <w:sz w:val="30"/>
          <w:szCs w:val="30"/>
        </w:rPr>
        <w:t>讽刺、挖苦、歧视学生，体罚或变相体罚学生行为。</w:t>
      </w:r>
      <w:r>
        <w:rPr>
          <w:rFonts w:ascii="仿宋" w:eastAsia="仿宋" w:hAnsi="仿宋" w:hint="eastAsia"/>
          <w:sz w:val="30"/>
          <w:szCs w:val="30"/>
        </w:rPr>
        <w:t>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557CD7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Cs/>
          <w:sz w:val="30"/>
          <w:szCs w:val="30"/>
        </w:rPr>
        <w:t>1</w:t>
      </w:r>
      <w:r>
        <w:rPr>
          <w:rFonts w:ascii="仿宋" w:eastAsia="仿宋" w:hAnsi="仿宋" w:hint="eastAsia"/>
          <w:bCs/>
          <w:sz w:val="30"/>
          <w:szCs w:val="30"/>
        </w:rPr>
        <w:t>6</w:t>
      </w:r>
      <w:r>
        <w:rPr>
          <w:rFonts w:ascii="仿宋" w:eastAsia="仿宋" w:hAnsi="仿宋" w:hint="eastAsia"/>
          <w:bCs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是否有</w:t>
      </w:r>
      <w:r>
        <w:rPr>
          <w:rFonts w:ascii="仿宋" w:eastAsia="仿宋" w:hAnsi="仿宋" w:hint="eastAsia"/>
          <w:bCs/>
          <w:sz w:val="30"/>
          <w:szCs w:val="30"/>
        </w:rPr>
        <w:t>收受学生或家长礼品，从事有偿补课现象。</w:t>
      </w:r>
      <w:r>
        <w:rPr>
          <w:rFonts w:ascii="仿宋" w:eastAsia="仿宋" w:hAnsi="仿宋" w:hint="eastAsia"/>
          <w:sz w:val="30"/>
          <w:szCs w:val="30"/>
        </w:rPr>
        <w:t>是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否</w:t>
      </w:r>
      <w:r>
        <w:rPr>
          <w:rFonts w:ascii="仿宋" w:eastAsia="仿宋" w:hAnsi="仿宋" w:hint="eastAsia"/>
          <w:sz w:val="30"/>
          <w:szCs w:val="30"/>
        </w:rPr>
        <w:sym w:font="Wingdings" w:char="00A8"/>
      </w:r>
    </w:p>
    <w:p w:rsidR="006B1380" w:rsidRDefault="006B1380">
      <w:pPr>
        <w:rPr>
          <w:sz w:val="30"/>
          <w:szCs w:val="30"/>
        </w:rPr>
      </w:pPr>
    </w:p>
    <w:p w:rsidR="006B1380" w:rsidRDefault="006B1380">
      <w:pPr>
        <w:rPr>
          <w:sz w:val="28"/>
          <w:szCs w:val="28"/>
        </w:rPr>
      </w:pPr>
    </w:p>
    <w:p w:rsidR="006B1380" w:rsidRDefault="00557CD7">
      <w:pPr>
        <w:tabs>
          <w:tab w:val="left" w:pos="5908"/>
        </w:tabs>
        <w:ind w:firstLine="268"/>
        <w:rPr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ab/>
      </w:r>
    </w:p>
    <w:p w:rsidR="006B1380" w:rsidRDefault="006B1380">
      <w:pPr>
        <w:rPr>
          <w:sz w:val="28"/>
          <w:szCs w:val="28"/>
        </w:rPr>
      </w:pPr>
    </w:p>
    <w:p w:rsidR="006B1380" w:rsidRDefault="006B1380">
      <w:pPr>
        <w:rPr>
          <w:sz w:val="28"/>
          <w:szCs w:val="28"/>
        </w:rPr>
      </w:pPr>
    </w:p>
    <w:p w:rsidR="006B1380" w:rsidRDefault="006B1380">
      <w:pPr>
        <w:spacing w:after="312"/>
        <w:rPr>
          <w:sz w:val="28"/>
          <w:szCs w:val="28"/>
        </w:rPr>
      </w:pPr>
    </w:p>
    <w:p w:rsidR="006B1380" w:rsidRDefault="006B1380">
      <w:pPr>
        <w:spacing w:after="312"/>
        <w:rPr>
          <w:sz w:val="28"/>
          <w:szCs w:val="28"/>
        </w:rPr>
      </w:pPr>
    </w:p>
    <w:sectPr w:rsidR="006B1380" w:rsidSect="00E8192A">
      <w:footerReference w:type="even" r:id="rId8"/>
      <w:footerReference w:type="default" r:id="rId9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7CD7" w:rsidRDefault="00557CD7" w:rsidP="00E8192A">
      <w:r>
        <w:separator/>
      </w:r>
    </w:p>
  </w:endnote>
  <w:endnote w:type="continuationSeparator" w:id="0">
    <w:p w:rsidR="00557CD7" w:rsidRDefault="00557CD7" w:rsidP="00E81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2A" w:rsidRPr="00E8192A" w:rsidRDefault="00E8192A">
    <w:pPr>
      <w:pStyle w:val="a7"/>
      <w:rPr>
        <w:rFonts w:asciiTheme="minorEastAsia" w:eastAsiaTheme="minorEastAsia" w:hAnsiTheme="minorEastAsia"/>
        <w:sz w:val="28"/>
        <w:szCs w:val="28"/>
      </w:rPr>
    </w:pPr>
    <w:r w:rsidRPr="00E8192A">
      <w:rPr>
        <w:rFonts w:asciiTheme="minorEastAsia" w:eastAsiaTheme="minorEastAsia" w:hAnsiTheme="minorEastAsia"/>
        <w:sz w:val="28"/>
        <w:szCs w:val="28"/>
      </w:rPr>
      <w:t>—</w:t>
    </w:r>
    <w:sdt>
      <w:sdtPr>
        <w:rPr>
          <w:rFonts w:asciiTheme="minorEastAsia" w:eastAsiaTheme="minorEastAsia" w:hAnsiTheme="minorEastAsia"/>
          <w:sz w:val="28"/>
          <w:szCs w:val="28"/>
        </w:rPr>
        <w:id w:val="-1083450828"/>
        <w:docPartObj>
          <w:docPartGallery w:val="Page Numbers (Bottom of Page)"/>
          <w:docPartUnique/>
        </w:docPartObj>
      </w:sdtPr>
      <w:sdtContent>
        <w:r w:rsidRPr="00E8192A">
          <w:rPr>
            <w:rFonts w:asciiTheme="minorEastAsia" w:eastAsiaTheme="minorEastAsia" w:hAnsiTheme="minorEastAsia"/>
            <w:sz w:val="28"/>
            <w:szCs w:val="28"/>
          </w:rPr>
          <w:t xml:space="preserve"> </w:t>
        </w:r>
        <w:r w:rsidRPr="00E8192A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Pr="00E8192A">
          <w:rPr>
            <w:rFonts w:asciiTheme="minorEastAsia" w:eastAsiaTheme="minorEastAsia" w:hAnsiTheme="minorEastAsia"/>
            <w:sz w:val="28"/>
            <w:szCs w:val="28"/>
          </w:rPr>
          <w:instrText>PAGE   \* MERGEFORMAT</w:instrText>
        </w:r>
        <w:r w:rsidRPr="00E8192A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Pr="00E8192A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E8192A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Pr="00E8192A">
          <w:rPr>
            <w:rFonts w:asciiTheme="minorEastAsia" w:eastAsiaTheme="minorEastAsia" w:hAnsiTheme="minorEastAsia"/>
            <w:sz w:val="28"/>
            <w:szCs w:val="28"/>
          </w:rPr>
          <w:t xml:space="preserve"> </w:t>
        </w:r>
      </w:sdtContent>
    </w:sdt>
    <w:r w:rsidRPr="00E8192A">
      <w:rPr>
        <w:rFonts w:asciiTheme="minorEastAsia" w:eastAsiaTheme="minorEastAsia" w:hAnsiTheme="minorEastAsia"/>
        <w:sz w:val="28"/>
        <w:szCs w:val="28"/>
      </w:rPr>
      <w:t>—</w:t>
    </w:r>
  </w:p>
  <w:p w:rsidR="00E8192A" w:rsidRDefault="00E8192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92A" w:rsidRPr="00E8192A" w:rsidRDefault="00E8192A">
    <w:pPr>
      <w:pStyle w:val="a7"/>
      <w:jc w:val="right"/>
      <w:rPr>
        <w:rFonts w:ascii="宋体" w:hAnsi="宋体"/>
        <w:sz w:val="28"/>
        <w:szCs w:val="28"/>
      </w:rPr>
    </w:pPr>
    <w:r w:rsidRPr="00E8192A">
      <w:rPr>
        <w:rFonts w:ascii="宋体" w:hAnsi="宋体" w:hint="eastAsia"/>
        <w:sz w:val="28"/>
        <w:szCs w:val="28"/>
      </w:rPr>
      <w:t>—</w:t>
    </w:r>
    <w:sdt>
      <w:sdtPr>
        <w:rPr>
          <w:rFonts w:ascii="宋体" w:hAnsi="宋体"/>
          <w:sz w:val="28"/>
          <w:szCs w:val="28"/>
        </w:rPr>
        <w:id w:val="2073614007"/>
        <w:docPartObj>
          <w:docPartGallery w:val="Page Numbers (Bottom of Page)"/>
          <w:docPartUnique/>
        </w:docPartObj>
      </w:sdtPr>
      <w:sdtContent>
        <w:r>
          <w:rPr>
            <w:rFonts w:ascii="宋体" w:hAnsi="宋体"/>
            <w:sz w:val="28"/>
            <w:szCs w:val="28"/>
          </w:rPr>
          <w:t xml:space="preserve"> </w:t>
        </w:r>
        <w:r w:rsidRPr="00E8192A">
          <w:rPr>
            <w:rFonts w:ascii="宋体" w:hAnsi="宋体"/>
            <w:sz w:val="28"/>
            <w:szCs w:val="28"/>
          </w:rPr>
          <w:fldChar w:fldCharType="begin"/>
        </w:r>
        <w:r w:rsidRPr="00E8192A">
          <w:rPr>
            <w:rFonts w:ascii="宋体" w:hAnsi="宋体"/>
            <w:sz w:val="28"/>
            <w:szCs w:val="28"/>
          </w:rPr>
          <w:instrText>PAGE   \* MERGEFORMAT</w:instrText>
        </w:r>
        <w:r w:rsidRPr="00E8192A">
          <w:rPr>
            <w:rFonts w:ascii="宋体" w:hAnsi="宋体"/>
            <w:sz w:val="28"/>
            <w:szCs w:val="28"/>
          </w:rPr>
          <w:fldChar w:fldCharType="separate"/>
        </w:r>
        <w:r w:rsidRPr="00E8192A">
          <w:rPr>
            <w:rFonts w:ascii="宋体" w:hAnsi="宋体"/>
            <w:noProof/>
            <w:sz w:val="28"/>
            <w:szCs w:val="28"/>
            <w:lang w:val="zh-CN"/>
          </w:rPr>
          <w:t>1</w:t>
        </w:r>
        <w:r w:rsidRPr="00E8192A">
          <w:rPr>
            <w:rFonts w:ascii="宋体" w:hAnsi="宋体"/>
            <w:sz w:val="28"/>
            <w:szCs w:val="28"/>
          </w:rPr>
          <w:fldChar w:fldCharType="end"/>
        </w:r>
        <w:r>
          <w:rPr>
            <w:rFonts w:ascii="宋体" w:hAnsi="宋体"/>
            <w:sz w:val="28"/>
            <w:szCs w:val="28"/>
          </w:rPr>
          <w:t xml:space="preserve"> </w:t>
        </w:r>
      </w:sdtContent>
    </w:sdt>
    <w:r w:rsidRPr="00E8192A">
      <w:rPr>
        <w:rFonts w:ascii="宋体" w:hAnsi="宋体" w:hint="eastAsia"/>
        <w:sz w:val="28"/>
        <w:szCs w:val="28"/>
      </w:rPr>
      <w:t>—</w:t>
    </w:r>
  </w:p>
  <w:p w:rsidR="00E8192A" w:rsidRDefault="00E819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7CD7" w:rsidRDefault="00557CD7" w:rsidP="00E8192A">
      <w:r>
        <w:separator/>
      </w:r>
    </w:p>
  </w:footnote>
  <w:footnote w:type="continuationSeparator" w:id="0">
    <w:p w:rsidR="00557CD7" w:rsidRDefault="00557CD7" w:rsidP="00E819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BFBC4"/>
    <w:multiLevelType w:val="singleLevel"/>
    <w:tmpl w:val="558BFBC4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014A4"/>
    <w:rsid w:val="00001E78"/>
    <w:rsid w:val="00032D39"/>
    <w:rsid w:val="00052F5E"/>
    <w:rsid w:val="000810C4"/>
    <w:rsid w:val="00095BF6"/>
    <w:rsid w:val="000A2389"/>
    <w:rsid w:val="000D7FD4"/>
    <w:rsid w:val="000E733E"/>
    <w:rsid w:val="001E2594"/>
    <w:rsid w:val="002014A4"/>
    <w:rsid w:val="002227F2"/>
    <w:rsid w:val="002641AE"/>
    <w:rsid w:val="002C69A1"/>
    <w:rsid w:val="002D4763"/>
    <w:rsid w:val="0033304D"/>
    <w:rsid w:val="003A24FF"/>
    <w:rsid w:val="0047366E"/>
    <w:rsid w:val="004D6C83"/>
    <w:rsid w:val="005356C9"/>
    <w:rsid w:val="00557CD7"/>
    <w:rsid w:val="006434D2"/>
    <w:rsid w:val="006776EC"/>
    <w:rsid w:val="006B1380"/>
    <w:rsid w:val="006C63AD"/>
    <w:rsid w:val="00755BB6"/>
    <w:rsid w:val="00777334"/>
    <w:rsid w:val="007E5D1C"/>
    <w:rsid w:val="00836256"/>
    <w:rsid w:val="009256E3"/>
    <w:rsid w:val="009B2ABF"/>
    <w:rsid w:val="00A30551"/>
    <w:rsid w:val="00A85581"/>
    <w:rsid w:val="00A97CC4"/>
    <w:rsid w:val="00AB2A9E"/>
    <w:rsid w:val="00B1465F"/>
    <w:rsid w:val="00C94742"/>
    <w:rsid w:val="00CB0DFA"/>
    <w:rsid w:val="00D87132"/>
    <w:rsid w:val="00DA7508"/>
    <w:rsid w:val="00E1266E"/>
    <w:rsid w:val="00E34498"/>
    <w:rsid w:val="00E8192A"/>
    <w:rsid w:val="00EB3597"/>
    <w:rsid w:val="00EC2904"/>
    <w:rsid w:val="00EE6E7C"/>
    <w:rsid w:val="00F5759B"/>
    <w:rsid w:val="00F9273A"/>
    <w:rsid w:val="00FA6AA7"/>
    <w:rsid w:val="00FB7B11"/>
    <w:rsid w:val="10717CA1"/>
    <w:rsid w:val="1A84304E"/>
    <w:rsid w:val="251B6F90"/>
    <w:rsid w:val="3B336C97"/>
    <w:rsid w:val="6B31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427610"/>
  <w15:docId w15:val="{4D1A6D8D-712B-4FE2-9181-DF117DAAB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paragraph" w:styleId="a4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5">
    <w:name w:val="header"/>
    <w:basedOn w:val="a"/>
    <w:link w:val="a6"/>
    <w:uiPriority w:val="99"/>
    <w:unhideWhenUsed/>
    <w:rsid w:val="00E819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E8192A"/>
    <w:rPr>
      <w:rFonts w:ascii="Calibri" w:eastAsia="宋体" w:hAnsi="Calibri" w:cs="Calibri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819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E8192A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杨金</dc:creator>
  <cp:lastModifiedBy>苏惠瑜</cp:lastModifiedBy>
  <cp:revision>2</cp:revision>
  <dcterms:created xsi:type="dcterms:W3CDTF">2019-05-31T01:18:00Z</dcterms:created>
  <dcterms:modified xsi:type="dcterms:W3CDTF">2019-06-11T08:23:00Z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