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76" w:rsidRPr="003C1C2F" w:rsidRDefault="00CC6976" w:rsidP="00E01C04">
      <w:pPr>
        <w:spacing w:before="300" w:after="300" w:line="750" w:lineRule="atLeast"/>
        <w:jc w:val="center"/>
        <w:outlineLvl w:val="1"/>
        <w:rPr>
          <w:rFonts w:ascii="黑体" w:eastAsia="黑体" w:hAnsi="黑体"/>
          <w:bCs/>
          <w:color w:val="000000" w:themeColor="text1"/>
          <w:kern w:val="36"/>
          <w:sz w:val="52"/>
          <w:szCs w:val="52"/>
        </w:rPr>
      </w:pPr>
      <w:r w:rsidRPr="003C1C2F">
        <w:rPr>
          <w:rFonts w:ascii="黑体" w:eastAsia="黑体" w:hAnsi="黑体" w:hint="eastAsia"/>
          <w:bCs/>
          <w:color w:val="000000" w:themeColor="text1"/>
          <w:kern w:val="36"/>
          <w:sz w:val="52"/>
          <w:szCs w:val="52"/>
        </w:rPr>
        <w:t>属</w:t>
      </w:r>
      <w:r w:rsidR="005C6318" w:rsidRPr="003C1C2F">
        <w:rPr>
          <w:rFonts w:ascii="黑体" w:eastAsia="黑体" w:hAnsi="黑体" w:hint="eastAsia"/>
          <w:bCs/>
          <w:kern w:val="36"/>
          <w:sz w:val="52"/>
          <w:szCs w:val="52"/>
        </w:rPr>
        <w:t>区</w:t>
      </w:r>
      <w:r w:rsidRPr="003C1C2F">
        <w:rPr>
          <w:rFonts w:ascii="黑体" w:eastAsia="黑体" w:hAnsi="黑体" w:hint="eastAsia"/>
          <w:bCs/>
          <w:color w:val="000000" w:themeColor="text1"/>
          <w:kern w:val="36"/>
          <w:sz w:val="52"/>
          <w:szCs w:val="52"/>
        </w:rPr>
        <w:t>级审批权限的外商投资企业</w:t>
      </w:r>
      <w:r w:rsidR="00E01C04" w:rsidRPr="003C1C2F">
        <w:rPr>
          <w:rFonts w:ascii="黑体" w:eastAsia="黑体" w:hAnsi="黑体" w:hint="eastAsia"/>
          <w:bCs/>
          <w:color w:val="000000" w:themeColor="text1"/>
          <w:kern w:val="36"/>
          <w:sz w:val="52"/>
          <w:szCs w:val="52"/>
        </w:rPr>
        <w:br/>
      </w:r>
      <w:r w:rsidR="003F5551" w:rsidRPr="003C1C2F">
        <w:rPr>
          <w:rFonts w:ascii="黑体" w:eastAsia="黑体" w:hAnsi="黑体" w:hint="eastAsia"/>
          <w:bCs/>
          <w:color w:val="000000" w:themeColor="text1"/>
          <w:kern w:val="36"/>
          <w:sz w:val="52"/>
          <w:szCs w:val="52"/>
        </w:rPr>
        <w:t>终止</w:t>
      </w:r>
      <w:r w:rsidRPr="003C1C2F">
        <w:rPr>
          <w:rFonts w:ascii="黑体" w:eastAsia="黑体" w:hAnsi="黑体" w:hint="eastAsia"/>
          <w:bCs/>
          <w:color w:val="000000" w:themeColor="text1"/>
          <w:kern w:val="36"/>
          <w:sz w:val="52"/>
          <w:szCs w:val="52"/>
        </w:rPr>
        <w:t>审批 办事指南</w:t>
      </w:r>
    </w:p>
    <w:p w:rsidR="00CC6976" w:rsidRPr="003C1C2F" w:rsidRDefault="00CC6976" w:rsidP="00A40E6B">
      <w:pPr>
        <w:spacing w:beforeLines="100" w:afterLines="100"/>
        <w:ind w:firstLine="420"/>
        <w:rPr>
          <w:rFonts w:ascii="黑体" w:eastAsia="黑体" w:hAnsi="黑体"/>
          <w:noProof/>
          <w:color w:val="000000" w:themeColor="text1"/>
          <w:sz w:val="21"/>
          <w:szCs w:val="21"/>
        </w:rPr>
      </w:pPr>
      <w:r w:rsidRPr="003C1C2F">
        <w:rPr>
          <w:rFonts w:ascii="黑体" w:eastAsia="黑体" w:hAnsi="黑体" w:hint="eastAsia"/>
          <w:noProof/>
          <w:color w:val="000000" w:themeColor="text1"/>
          <w:sz w:val="21"/>
          <w:szCs w:val="21"/>
        </w:rPr>
        <w:t>一、受理范围</w:t>
      </w:r>
    </w:p>
    <w:p w:rsidR="00CC6976" w:rsidRPr="003C1C2F" w:rsidRDefault="00CC6976" w:rsidP="00A40E6B">
      <w:pPr>
        <w:spacing w:afterLines="50"/>
        <w:ind w:firstLine="420"/>
        <w:rPr>
          <w:b/>
          <w:bCs/>
          <w:color w:val="000000" w:themeColor="text1"/>
          <w:sz w:val="21"/>
          <w:szCs w:val="21"/>
        </w:rPr>
      </w:pPr>
      <w:r w:rsidRPr="003C1C2F">
        <w:rPr>
          <w:rFonts w:hint="eastAsia"/>
          <w:b/>
          <w:bCs/>
          <w:color w:val="000000" w:themeColor="text1"/>
          <w:sz w:val="21"/>
          <w:szCs w:val="21"/>
        </w:rPr>
        <w:t>1.</w:t>
      </w:r>
      <w:r w:rsidR="003603F4" w:rsidRPr="003C1C2F">
        <w:rPr>
          <w:rFonts w:hint="eastAsia"/>
          <w:b/>
          <w:color w:val="000000" w:themeColor="text1"/>
          <w:sz w:val="21"/>
          <w:szCs w:val="21"/>
        </w:rPr>
        <w:t xml:space="preserve"> 具备外商投资企业终止申请条件的</w:t>
      </w:r>
      <w:r w:rsidR="003603F4" w:rsidRPr="003C1C2F">
        <w:rPr>
          <w:rFonts w:hint="eastAsia"/>
          <w:b/>
          <w:bCs/>
          <w:color w:val="000000" w:themeColor="text1"/>
          <w:sz w:val="21"/>
          <w:szCs w:val="21"/>
        </w:rPr>
        <w:t>外商投资企业。</w:t>
      </w:r>
    </w:p>
    <w:p w:rsidR="00CC6976" w:rsidRPr="003C1C2F" w:rsidRDefault="00CC6976" w:rsidP="00A40E6B">
      <w:pPr>
        <w:spacing w:afterLines="50"/>
        <w:ind w:firstLine="420"/>
        <w:rPr>
          <w:color w:val="000000" w:themeColor="text1"/>
        </w:rPr>
      </w:pPr>
      <w:r w:rsidRPr="003C1C2F">
        <w:rPr>
          <w:rFonts w:hint="eastAsia"/>
          <w:b/>
          <w:bCs/>
          <w:color w:val="000000" w:themeColor="text1"/>
          <w:sz w:val="21"/>
          <w:szCs w:val="21"/>
        </w:rPr>
        <w:t>2.</w:t>
      </w:r>
      <w:r w:rsidR="00163758" w:rsidRPr="003C1C2F">
        <w:rPr>
          <w:rFonts w:hint="eastAsia"/>
          <w:b/>
          <w:bCs/>
          <w:color w:val="000000" w:themeColor="text1"/>
          <w:sz w:val="21"/>
          <w:szCs w:val="21"/>
        </w:rPr>
        <w:t>符合下列全部条件的</w:t>
      </w:r>
      <w:r w:rsidRPr="003C1C2F">
        <w:rPr>
          <w:rFonts w:hint="eastAsia"/>
          <w:b/>
          <w:bCs/>
          <w:color w:val="000000" w:themeColor="text1"/>
          <w:sz w:val="21"/>
          <w:szCs w:val="21"/>
        </w:rPr>
        <w:t>，可</w:t>
      </w:r>
      <w:r w:rsidR="00163758" w:rsidRPr="003C1C2F">
        <w:rPr>
          <w:rFonts w:hint="eastAsia"/>
          <w:b/>
          <w:bCs/>
          <w:color w:val="000000" w:themeColor="text1"/>
          <w:sz w:val="21"/>
          <w:szCs w:val="21"/>
        </w:rPr>
        <w:t>以</w:t>
      </w:r>
      <w:r w:rsidRPr="003C1C2F">
        <w:rPr>
          <w:rFonts w:hint="eastAsia"/>
          <w:b/>
          <w:bCs/>
          <w:color w:val="000000" w:themeColor="text1"/>
          <w:sz w:val="21"/>
          <w:szCs w:val="21"/>
        </w:rPr>
        <w:t xml:space="preserve">提出申请： </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1）符合《外商投资产业指导目录》、《中华人民共和国中外合资经营企业法》及其实施条例、《中华人民共和国中外合作经营企业法》及其实施细则、《中华人民共和国外资企业法》及其实施细则的要求；</w:t>
      </w:r>
    </w:p>
    <w:p w:rsidR="00CC6976" w:rsidRPr="003C1C2F" w:rsidRDefault="00CC6976" w:rsidP="00CC6976">
      <w:pPr>
        <w:ind w:firstLine="420"/>
        <w:rPr>
          <w:b/>
          <w:bCs/>
          <w:color w:val="000000" w:themeColor="text1"/>
          <w:sz w:val="21"/>
          <w:szCs w:val="21"/>
        </w:rPr>
      </w:pPr>
      <w:r w:rsidRPr="003C1C2F">
        <w:rPr>
          <w:rFonts w:hint="eastAsia"/>
          <w:color w:val="000000" w:themeColor="text1"/>
          <w:sz w:val="21"/>
          <w:szCs w:val="21"/>
        </w:rPr>
        <w:t>2)符合申请文件的要求（申请文件要求详见申请材料栏目）</w:t>
      </w:r>
      <w:r w:rsidR="00AD019B" w:rsidRPr="003C1C2F">
        <w:rPr>
          <w:rFonts w:hint="eastAsia"/>
          <w:color w:val="000000" w:themeColor="text1"/>
          <w:sz w:val="21"/>
          <w:szCs w:val="21"/>
        </w:rPr>
        <w:t>。</w:t>
      </w:r>
    </w:p>
    <w:p w:rsidR="00CC6976" w:rsidRPr="003C1C2F" w:rsidRDefault="00CC6976" w:rsidP="00A40E6B">
      <w:pPr>
        <w:spacing w:beforeLines="100" w:afterLines="100"/>
        <w:ind w:firstLine="420"/>
        <w:rPr>
          <w:rFonts w:ascii="黑体" w:eastAsia="黑体" w:hAnsi="黑体"/>
          <w:noProof/>
          <w:color w:val="000000" w:themeColor="text1"/>
          <w:sz w:val="21"/>
          <w:szCs w:val="21"/>
        </w:rPr>
      </w:pPr>
      <w:r w:rsidRPr="003C1C2F">
        <w:rPr>
          <w:rFonts w:ascii="黑体" w:eastAsia="黑体" w:hAnsi="黑体" w:hint="eastAsia"/>
          <w:noProof/>
          <w:color w:val="000000" w:themeColor="text1"/>
          <w:sz w:val="21"/>
          <w:szCs w:val="21"/>
        </w:rPr>
        <w:t>二、设立依据</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 xml:space="preserve">1.《中外合资经营企业法》 第一条、 第三条　</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 xml:space="preserve">2.《中华人民共和国中外合资经营企业法实施条例》 第六条、第三条、第四条　</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 xml:space="preserve">3.《中华人民共和国中外合作经营企业法》 第五条　</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 xml:space="preserve">4.《中华人民共和国中外合作经营企业法实施细则》 第六条　、 第九条　</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5.《中华人民共和国外资企业法》 第六条</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6.《中华人民共和国外资企业法实施细则》 第七条 、 第四条 、 第五条</w:t>
      </w:r>
    </w:p>
    <w:p w:rsidR="00CC6976" w:rsidRPr="003C1C2F" w:rsidRDefault="00CC6976" w:rsidP="00A40E6B">
      <w:pPr>
        <w:spacing w:beforeLines="100" w:afterLines="100"/>
        <w:ind w:firstLine="420"/>
        <w:rPr>
          <w:rFonts w:ascii="黑体" w:eastAsia="黑体" w:hAnsi="黑体"/>
          <w:noProof/>
          <w:color w:val="000000" w:themeColor="text1"/>
          <w:sz w:val="21"/>
          <w:szCs w:val="21"/>
        </w:rPr>
      </w:pPr>
      <w:r w:rsidRPr="003C1C2F">
        <w:rPr>
          <w:rFonts w:ascii="黑体" w:eastAsia="黑体" w:hAnsi="黑体" w:hint="eastAsia"/>
          <w:noProof/>
          <w:color w:val="000000" w:themeColor="text1"/>
          <w:sz w:val="21"/>
          <w:szCs w:val="21"/>
        </w:rPr>
        <w:t>三、实施机关</w:t>
      </w:r>
    </w:p>
    <w:p w:rsidR="00CC6976" w:rsidRPr="003C1C2F" w:rsidRDefault="00AD019B" w:rsidP="00A40E6B">
      <w:pPr>
        <w:spacing w:afterLines="50"/>
        <w:ind w:firstLine="420"/>
        <w:rPr>
          <w:rFonts w:ascii="黑体" w:eastAsia="黑体" w:hAnsi="黑体"/>
          <w:noProof/>
          <w:color w:val="000000" w:themeColor="text1"/>
          <w:sz w:val="21"/>
          <w:szCs w:val="21"/>
        </w:rPr>
      </w:pPr>
      <w:r w:rsidRPr="003C1C2F">
        <w:rPr>
          <w:rFonts w:hint="eastAsia"/>
          <w:b/>
          <w:bCs/>
          <w:color w:val="000000" w:themeColor="text1"/>
          <w:sz w:val="21"/>
          <w:szCs w:val="21"/>
        </w:rPr>
        <w:t>本行政许可的办理机关为：</w:t>
      </w:r>
      <w:r w:rsidR="005C6318" w:rsidRPr="003C1C2F">
        <w:rPr>
          <w:rFonts w:hint="eastAsia"/>
          <w:b/>
          <w:bCs/>
          <w:sz w:val="21"/>
          <w:szCs w:val="21"/>
        </w:rPr>
        <w:t>江门市新会区</w:t>
      </w:r>
      <w:r w:rsidR="00A40E6B">
        <w:rPr>
          <w:rFonts w:hint="eastAsia"/>
          <w:b/>
          <w:bCs/>
          <w:sz w:val="21"/>
          <w:szCs w:val="21"/>
        </w:rPr>
        <w:t>科工商务</w:t>
      </w:r>
      <w:r w:rsidR="005C6318" w:rsidRPr="003C1C2F">
        <w:rPr>
          <w:rFonts w:hint="eastAsia"/>
          <w:b/>
          <w:bCs/>
          <w:sz w:val="21"/>
          <w:szCs w:val="21"/>
        </w:rPr>
        <w:t>局</w:t>
      </w:r>
      <w:r w:rsidRPr="003C1C2F">
        <w:rPr>
          <w:rFonts w:hint="eastAsia"/>
          <w:b/>
          <w:bCs/>
          <w:color w:val="000000" w:themeColor="text1"/>
          <w:sz w:val="21"/>
          <w:szCs w:val="21"/>
        </w:rPr>
        <w:t>。权责如下：</w:t>
      </w:r>
    </w:p>
    <w:p w:rsidR="00DF6FF1" w:rsidRPr="003C1C2F" w:rsidRDefault="00DF6FF1" w:rsidP="00A40E6B">
      <w:pPr>
        <w:spacing w:beforeLines="50" w:afterLines="50"/>
        <w:ind w:firstLine="435"/>
        <w:outlineLvl w:val="3"/>
        <w:rPr>
          <w:b/>
          <w:color w:val="000000" w:themeColor="text1"/>
          <w:sz w:val="21"/>
          <w:szCs w:val="21"/>
        </w:rPr>
      </w:pPr>
      <w:r w:rsidRPr="003C1C2F">
        <w:rPr>
          <w:rFonts w:hint="eastAsia"/>
          <w:b/>
          <w:color w:val="000000" w:themeColor="text1"/>
          <w:sz w:val="21"/>
          <w:szCs w:val="21"/>
        </w:rPr>
        <w:t>1.权责划分(国家)</w:t>
      </w:r>
    </w:p>
    <w:p w:rsidR="00DF6FF1" w:rsidRPr="003C1C2F" w:rsidRDefault="00DF6FF1" w:rsidP="00DF6FF1">
      <w:pPr>
        <w:ind w:firstLineChars="200" w:firstLine="420"/>
        <w:rPr>
          <w:b/>
          <w:color w:val="000000" w:themeColor="text1"/>
          <w:sz w:val="21"/>
          <w:szCs w:val="21"/>
        </w:rPr>
      </w:pPr>
      <w:r w:rsidRPr="003C1C2F">
        <w:rPr>
          <w:rFonts w:hint="eastAsia"/>
          <w:color w:val="000000" w:themeColor="text1"/>
          <w:sz w:val="21"/>
          <w:szCs w:val="21"/>
        </w:rPr>
        <w:t>国家级权限：《外商投资产业指导目录》鼓励类、允许类总投资3亿美元及3亿美元以上，限制类总投资5000万美元及5000万美元以上。</w:t>
      </w:r>
    </w:p>
    <w:p w:rsidR="00DF6FF1" w:rsidRPr="003C1C2F" w:rsidRDefault="00DF6FF1" w:rsidP="00A40E6B">
      <w:pPr>
        <w:spacing w:beforeLines="50" w:afterLines="50"/>
        <w:ind w:firstLine="435"/>
        <w:outlineLvl w:val="3"/>
        <w:rPr>
          <w:b/>
          <w:color w:val="000000" w:themeColor="text1"/>
          <w:sz w:val="21"/>
          <w:szCs w:val="21"/>
        </w:rPr>
      </w:pPr>
      <w:r w:rsidRPr="003C1C2F">
        <w:rPr>
          <w:rFonts w:hint="eastAsia"/>
          <w:b/>
          <w:color w:val="000000" w:themeColor="text1"/>
          <w:sz w:val="21"/>
          <w:szCs w:val="21"/>
        </w:rPr>
        <w:t>2.权责划分(省)</w:t>
      </w:r>
    </w:p>
    <w:p w:rsidR="00DF6FF1" w:rsidRPr="003C1C2F" w:rsidRDefault="00DF6FF1" w:rsidP="00DF6FF1">
      <w:pPr>
        <w:ind w:firstLineChars="200" w:firstLine="420"/>
        <w:rPr>
          <w:b/>
          <w:color w:val="000000" w:themeColor="text1"/>
          <w:sz w:val="21"/>
          <w:szCs w:val="21"/>
        </w:rPr>
      </w:pPr>
      <w:r w:rsidRPr="003C1C2F">
        <w:rPr>
          <w:rFonts w:hint="eastAsia"/>
          <w:color w:val="000000" w:themeColor="text1"/>
          <w:sz w:val="21"/>
          <w:szCs w:val="21"/>
        </w:rPr>
        <w:t>省级权限：总投资3亿美元以下的鼓励类、允许类和限制类总投资5000万美元以下的外商投资企业。</w:t>
      </w:r>
    </w:p>
    <w:p w:rsidR="00DF6FF1" w:rsidRPr="003C1C2F" w:rsidRDefault="00DF6FF1" w:rsidP="00A40E6B">
      <w:pPr>
        <w:spacing w:beforeLines="50" w:afterLines="50"/>
        <w:ind w:firstLine="435"/>
        <w:outlineLvl w:val="3"/>
        <w:rPr>
          <w:b/>
          <w:color w:val="000000" w:themeColor="text1"/>
          <w:sz w:val="21"/>
          <w:szCs w:val="21"/>
        </w:rPr>
      </w:pPr>
      <w:r w:rsidRPr="003C1C2F">
        <w:rPr>
          <w:rFonts w:hint="eastAsia"/>
          <w:b/>
          <w:color w:val="000000" w:themeColor="text1"/>
          <w:sz w:val="21"/>
          <w:szCs w:val="21"/>
        </w:rPr>
        <w:t>3.权责划分(市)</w:t>
      </w:r>
    </w:p>
    <w:p w:rsidR="00DF6FF1" w:rsidRPr="003C1C2F" w:rsidRDefault="00DF6FF1" w:rsidP="00DF6FF1">
      <w:pPr>
        <w:ind w:firstLineChars="200" w:firstLine="420"/>
        <w:rPr>
          <w:b/>
          <w:color w:val="000000" w:themeColor="text1"/>
          <w:sz w:val="21"/>
          <w:szCs w:val="21"/>
        </w:rPr>
      </w:pPr>
      <w:r w:rsidRPr="003C1C2F">
        <w:rPr>
          <w:rFonts w:hint="eastAsia"/>
          <w:color w:val="000000" w:themeColor="text1"/>
          <w:sz w:val="21"/>
          <w:szCs w:val="21"/>
        </w:rPr>
        <w:t>市级权限：投资总额3000万美元以上、1亿美元以下鼓励类、允许类项目。</w:t>
      </w:r>
    </w:p>
    <w:p w:rsidR="00DF6FF1" w:rsidRPr="003C1C2F" w:rsidRDefault="00DF6FF1" w:rsidP="00A40E6B">
      <w:pPr>
        <w:spacing w:beforeLines="50" w:afterLines="50"/>
        <w:ind w:firstLine="435"/>
        <w:outlineLvl w:val="3"/>
        <w:rPr>
          <w:b/>
          <w:color w:val="000000" w:themeColor="text1"/>
          <w:sz w:val="21"/>
          <w:szCs w:val="21"/>
        </w:rPr>
      </w:pPr>
      <w:r w:rsidRPr="003C1C2F">
        <w:rPr>
          <w:rFonts w:hint="eastAsia"/>
          <w:b/>
          <w:color w:val="000000" w:themeColor="text1"/>
          <w:sz w:val="21"/>
          <w:szCs w:val="21"/>
        </w:rPr>
        <w:t>4.权责划分(区)</w:t>
      </w:r>
    </w:p>
    <w:p w:rsidR="00DF6FF1" w:rsidRPr="003C1C2F" w:rsidRDefault="00DF6FF1" w:rsidP="00DF6FF1">
      <w:pPr>
        <w:ind w:firstLineChars="200" w:firstLine="420"/>
        <w:rPr>
          <w:color w:val="000000" w:themeColor="text1"/>
          <w:sz w:val="21"/>
          <w:szCs w:val="21"/>
        </w:rPr>
      </w:pPr>
      <w:r w:rsidRPr="003C1C2F">
        <w:rPr>
          <w:rFonts w:hint="eastAsia"/>
          <w:color w:val="000000" w:themeColor="text1"/>
          <w:sz w:val="21"/>
          <w:szCs w:val="21"/>
        </w:rPr>
        <w:t xml:space="preserve">区级权限：投资总额在3000万美元以下的鼓励类、允许类项目。 </w:t>
      </w:r>
    </w:p>
    <w:p w:rsidR="00CC6976" w:rsidRPr="003C1C2F" w:rsidRDefault="00CC6976" w:rsidP="00DF6FF1">
      <w:pPr>
        <w:rPr>
          <w:color w:val="000000" w:themeColor="text1"/>
          <w:sz w:val="21"/>
          <w:szCs w:val="21"/>
        </w:rPr>
      </w:pPr>
    </w:p>
    <w:p w:rsidR="00CC6976" w:rsidRPr="003C1C2F" w:rsidRDefault="00CC6976" w:rsidP="00A40E6B">
      <w:pPr>
        <w:spacing w:beforeLines="100" w:afterLines="100"/>
        <w:ind w:firstLine="420"/>
        <w:rPr>
          <w:rFonts w:ascii="黑体" w:eastAsia="黑体" w:hAnsi="黑体"/>
          <w:noProof/>
          <w:color w:val="000000" w:themeColor="text1"/>
          <w:sz w:val="21"/>
          <w:szCs w:val="21"/>
        </w:rPr>
      </w:pPr>
      <w:r w:rsidRPr="003C1C2F">
        <w:rPr>
          <w:rFonts w:ascii="黑体" w:eastAsia="黑体" w:hAnsi="黑体" w:hint="eastAsia"/>
          <w:noProof/>
          <w:color w:val="000000" w:themeColor="text1"/>
          <w:sz w:val="21"/>
          <w:szCs w:val="21"/>
        </w:rPr>
        <w:t>四、审批条件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3"/>
        <w:gridCol w:w="7583"/>
      </w:tblGrid>
      <w:tr w:rsidR="00CC6976" w:rsidRPr="003C1C2F" w:rsidTr="006912BD">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设立依据</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5000" w:type="pct"/>
              <w:tblBorders>
                <w:insideH w:val="single" w:sz="4" w:space="0" w:color="auto"/>
                <w:insideV w:val="single" w:sz="4" w:space="0" w:color="auto"/>
              </w:tblBorders>
              <w:tblCellMar>
                <w:left w:w="0" w:type="dxa"/>
                <w:right w:w="0" w:type="dxa"/>
              </w:tblCellMar>
              <w:tblLook w:val="04A0"/>
            </w:tblPr>
            <w:tblGrid>
              <w:gridCol w:w="6528"/>
              <w:gridCol w:w="1045"/>
            </w:tblGrid>
            <w:tr w:rsidR="00CC6976" w:rsidRPr="003C1C2F" w:rsidTr="006912BD">
              <w:tc>
                <w:tcPr>
                  <w:tcW w:w="0" w:type="auto"/>
                  <w:tcBorders>
                    <w:top w:val="nil"/>
                    <w:left w:val="nil"/>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中华人民共和国中外合资经营 企业法实施条例</w:t>
                  </w:r>
                </w:p>
              </w:tc>
              <w:tc>
                <w:tcPr>
                  <w:tcW w:w="0" w:type="auto"/>
                  <w:tcBorders>
                    <w:top w:val="nil"/>
                    <w:left w:val="single" w:sz="4" w:space="0" w:color="auto"/>
                    <w:bottom w:val="single" w:sz="4" w:space="0" w:color="auto"/>
                    <w:right w:val="nil"/>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第三条　</w:t>
                  </w:r>
                </w:p>
              </w:tc>
            </w:tr>
            <w:tr w:rsidR="00CC6976" w:rsidRPr="003C1C2F" w:rsidTr="006912BD">
              <w:tc>
                <w:tcPr>
                  <w:tcW w:w="0" w:type="auto"/>
                  <w:tcBorders>
                    <w:top w:val="single" w:sz="4" w:space="0" w:color="auto"/>
                    <w:left w:val="nil"/>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中华人民共和国中外合资经营 企业法实施条例</w:t>
                  </w:r>
                </w:p>
              </w:tc>
              <w:tc>
                <w:tcPr>
                  <w:tcW w:w="0" w:type="auto"/>
                  <w:tcBorders>
                    <w:top w:val="single" w:sz="4" w:space="0" w:color="auto"/>
                    <w:left w:val="single" w:sz="4" w:space="0" w:color="auto"/>
                    <w:bottom w:val="single" w:sz="4" w:space="0" w:color="auto"/>
                    <w:right w:val="nil"/>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第四条　</w:t>
                  </w:r>
                </w:p>
              </w:tc>
            </w:tr>
            <w:tr w:rsidR="00CC6976" w:rsidRPr="003C1C2F" w:rsidTr="006912BD">
              <w:tc>
                <w:tcPr>
                  <w:tcW w:w="0" w:type="auto"/>
                  <w:tcBorders>
                    <w:top w:val="single" w:sz="4" w:space="0" w:color="auto"/>
                    <w:left w:val="nil"/>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中华人民共和国外资企业法实施细则</w:t>
                  </w:r>
                </w:p>
              </w:tc>
              <w:tc>
                <w:tcPr>
                  <w:tcW w:w="0" w:type="auto"/>
                  <w:tcBorders>
                    <w:top w:val="single" w:sz="4" w:space="0" w:color="auto"/>
                    <w:left w:val="single" w:sz="4" w:space="0" w:color="auto"/>
                    <w:bottom w:val="single" w:sz="4" w:space="0" w:color="auto"/>
                    <w:right w:val="nil"/>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第四条 </w:t>
                  </w:r>
                </w:p>
              </w:tc>
            </w:tr>
            <w:tr w:rsidR="00CC6976" w:rsidRPr="003C1C2F" w:rsidTr="006912BD">
              <w:tc>
                <w:tcPr>
                  <w:tcW w:w="0" w:type="auto"/>
                  <w:tcBorders>
                    <w:top w:val="single" w:sz="4" w:space="0" w:color="auto"/>
                    <w:left w:val="nil"/>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中华人民共和国外资企业法实施细则</w:t>
                  </w:r>
                </w:p>
              </w:tc>
              <w:tc>
                <w:tcPr>
                  <w:tcW w:w="0" w:type="auto"/>
                  <w:tcBorders>
                    <w:top w:val="single" w:sz="4" w:space="0" w:color="auto"/>
                    <w:left w:val="single" w:sz="4" w:space="0" w:color="auto"/>
                    <w:bottom w:val="single" w:sz="4" w:space="0" w:color="auto"/>
                    <w:right w:val="nil"/>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第五条 </w:t>
                  </w:r>
                </w:p>
              </w:tc>
            </w:tr>
            <w:tr w:rsidR="00CC6976" w:rsidRPr="003C1C2F" w:rsidTr="006912BD">
              <w:tc>
                <w:tcPr>
                  <w:tcW w:w="0" w:type="auto"/>
                  <w:tcBorders>
                    <w:top w:val="single" w:sz="4" w:space="0" w:color="auto"/>
                    <w:left w:val="nil"/>
                    <w:bottom w:val="nil"/>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中华人民共和国中外合作经营企业法实施细则</w:t>
                  </w:r>
                </w:p>
              </w:tc>
              <w:tc>
                <w:tcPr>
                  <w:tcW w:w="0" w:type="auto"/>
                  <w:tcBorders>
                    <w:top w:val="single" w:sz="4" w:space="0" w:color="auto"/>
                    <w:left w:val="single" w:sz="4" w:space="0" w:color="auto"/>
                    <w:bottom w:val="nil"/>
                    <w:right w:val="nil"/>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第九条　</w:t>
                  </w:r>
                </w:p>
              </w:tc>
            </w:tr>
          </w:tbl>
          <w:p w:rsidR="00CC6976" w:rsidRPr="003C1C2F" w:rsidRDefault="00CC6976" w:rsidP="006912BD">
            <w:pPr>
              <w:rPr>
                <w:rFonts w:ascii="Times New Roman" w:hAnsi="Times New Roman" w:cs="Times New Roman"/>
                <w:color w:val="000000" w:themeColor="text1"/>
                <w:sz w:val="18"/>
                <w:szCs w:val="18"/>
              </w:rPr>
            </w:pPr>
          </w:p>
        </w:tc>
      </w:tr>
      <w:tr w:rsidR="00CC6976" w:rsidRPr="003C1C2F" w:rsidTr="006912BD">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lastRenderedPageBreak/>
              <w:t>必要条件</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tbl>
            <w:tblPr>
              <w:tblW w:w="5000" w:type="pct"/>
              <w:tblBorders>
                <w:bottom w:val="single" w:sz="4" w:space="0" w:color="auto"/>
              </w:tblBorders>
              <w:tblCellMar>
                <w:left w:w="0" w:type="dxa"/>
                <w:right w:w="0" w:type="dxa"/>
              </w:tblCellMar>
              <w:tblLook w:val="04A0"/>
            </w:tblPr>
            <w:tblGrid>
              <w:gridCol w:w="7523"/>
            </w:tblGrid>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A40E6B">
                  <w:pPr>
                    <w:spacing w:afterLines="50"/>
                    <w:rPr>
                      <w:color w:val="000000" w:themeColor="text1"/>
                      <w:sz w:val="18"/>
                      <w:szCs w:val="18"/>
                    </w:rPr>
                  </w:pPr>
                  <w:r w:rsidRPr="003C1C2F">
                    <w:rPr>
                      <w:rFonts w:hint="eastAsia"/>
                      <w:bCs/>
                      <w:color w:val="000000" w:themeColor="text1"/>
                      <w:sz w:val="18"/>
                      <w:szCs w:val="18"/>
                    </w:rPr>
                    <w:t>1.予以批准的条件 : 满足以下全部条件可以获得批准</w:t>
                  </w:r>
                </w:p>
              </w:tc>
            </w:tr>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1)符合《外商投资产业指导目录》、《中华人民共和国中外合资经营企业法》及其实施条例、《中华人民共和国中外合作经营企业法》及其实施细则、《中华人民共和国外资企业法》及其实施细则的要求；</w:t>
                  </w:r>
                </w:p>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2)按照国家指导外商投资方向的规定及外商投资产业指导目录执行。</w:t>
                  </w:r>
                </w:p>
              </w:tc>
            </w:tr>
            <w:tr w:rsidR="00CC6976" w:rsidRPr="003C1C2F" w:rsidTr="006912BD">
              <w:tc>
                <w:tcPr>
                  <w:tcW w:w="0" w:type="auto"/>
                  <w:tcBorders>
                    <w:top w:val="nil"/>
                    <w:left w:val="nil"/>
                    <w:bottom w:val="single" w:sz="4" w:space="0" w:color="auto"/>
                    <w:right w:val="nil"/>
                  </w:tcBorders>
                  <w:tcMar>
                    <w:top w:w="0" w:type="dxa"/>
                    <w:left w:w="30" w:type="dxa"/>
                    <w:bottom w:w="0" w:type="dxa"/>
                    <w:right w:w="30" w:type="dxa"/>
                  </w:tcMar>
                  <w:vAlign w:val="center"/>
                  <w:hideMark/>
                </w:tcPr>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3)符合申请文件的要求（申请文件要求详见申请材料栏目）</w:t>
                  </w:r>
                </w:p>
              </w:tc>
            </w:tr>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A40E6B">
                  <w:pPr>
                    <w:spacing w:afterLines="50"/>
                    <w:rPr>
                      <w:color w:val="000000" w:themeColor="text1"/>
                      <w:sz w:val="18"/>
                      <w:szCs w:val="18"/>
                    </w:rPr>
                  </w:pPr>
                  <w:r w:rsidRPr="003C1C2F">
                    <w:rPr>
                      <w:rFonts w:hint="eastAsia"/>
                      <w:color w:val="000000" w:themeColor="text1"/>
                      <w:sz w:val="18"/>
                      <w:szCs w:val="18"/>
                    </w:rPr>
                    <w:t>2.不予批准的情形 : 有下列情形之一时，不予批准：</w:t>
                  </w:r>
                </w:p>
              </w:tc>
            </w:tr>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1)有损中国主权的；</w:t>
                  </w:r>
                </w:p>
              </w:tc>
            </w:tr>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2)违反中国法律的；</w:t>
                  </w:r>
                </w:p>
              </w:tc>
            </w:tr>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3)不符合中国国民经济发展要求的；</w:t>
                  </w:r>
                </w:p>
              </w:tc>
            </w:tr>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4)造成环境污染的；</w:t>
                  </w:r>
                </w:p>
              </w:tc>
            </w:tr>
            <w:tr w:rsidR="00CC6976" w:rsidRPr="003C1C2F" w:rsidTr="006912BD">
              <w:tc>
                <w:tcPr>
                  <w:tcW w:w="0" w:type="auto"/>
                  <w:tcBorders>
                    <w:top w:val="nil"/>
                    <w:left w:val="nil"/>
                    <w:bottom w:val="nil"/>
                    <w:right w:val="nil"/>
                  </w:tcBorders>
                  <w:tcMar>
                    <w:top w:w="0" w:type="dxa"/>
                    <w:left w:w="30" w:type="dxa"/>
                    <w:bottom w:w="0" w:type="dxa"/>
                    <w:right w:w="30" w:type="dxa"/>
                  </w:tcMar>
                  <w:vAlign w:val="center"/>
                  <w:hideMark/>
                </w:tcPr>
                <w:p w:rsidR="00CC6976" w:rsidRPr="003C1C2F" w:rsidRDefault="00CC6976" w:rsidP="002C076A">
                  <w:pPr>
                    <w:ind w:firstLineChars="200" w:firstLine="360"/>
                    <w:rPr>
                      <w:color w:val="000000" w:themeColor="text1"/>
                      <w:sz w:val="18"/>
                      <w:szCs w:val="18"/>
                    </w:rPr>
                  </w:pPr>
                  <w:r w:rsidRPr="003C1C2F">
                    <w:rPr>
                      <w:rFonts w:hint="eastAsia"/>
                      <w:color w:val="000000" w:themeColor="text1"/>
                      <w:sz w:val="18"/>
                      <w:szCs w:val="18"/>
                    </w:rPr>
                    <w:t>5)签订的协议、合同、章程显属不公平，损害合营一方权益的。</w:t>
                  </w:r>
                </w:p>
              </w:tc>
            </w:tr>
          </w:tbl>
          <w:p w:rsidR="00CC6976" w:rsidRPr="003C1C2F" w:rsidRDefault="00CC6976" w:rsidP="006912BD">
            <w:pPr>
              <w:rPr>
                <w:rFonts w:ascii="Times New Roman" w:hAnsi="Times New Roman" w:cs="Times New Roman"/>
                <w:color w:val="000000" w:themeColor="text1"/>
                <w:sz w:val="18"/>
                <w:szCs w:val="18"/>
              </w:rPr>
            </w:pPr>
          </w:p>
        </w:tc>
      </w:tr>
    </w:tbl>
    <w:p w:rsidR="00CC6976" w:rsidRPr="003C1C2F" w:rsidRDefault="00CC6976" w:rsidP="00A40E6B">
      <w:pPr>
        <w:spacing w:beforeLines="100" w:afterLines="100"/>
        <w:ind w:firstLine="420"/>
        <w:rPr>
          <w:rFonts w:ascii="黑体" w:eastAsia="黑体" w:hAnsi="黑体"/>
          <w:noProof/>
          <w:color w:val="000000" w:themeColor="text1"/>
          <w:sz w:val="21"/>
          <w:szCs w:val="21"/>
        </w:rPr>
      </w:pPr>
      <w:r w:rsidRPr="003C1C2F">
        <w:rPr>
          <w:rFonts w:ascii="黑体" w:eastAsia="黑体" w:hAnsi="黑体" w:hint="eastAsia"/>
          <w:noProof/>
          <w:color w:val="000000" w:themeColor="text1"/>
          <w:sz w:val="21"/>
          <w:szCs w:val="21"/>
        </w:rPr>
        <w:t>五、申请材料</w:t>
      </w:r>
    </w:p>
    <w:p w:rsidR="00FF644B" w:rsidRPr="003C1C2F" w:rsidRDefault="00FF644B" w:rsidP="00FF644B">
      <w:pPr>
        <w:ind w:firstLine="420"/>
        <w:rPr>
          <w:color w:val="000000" w:themeColor="text1"/>
          <w:sz w:val="21"/>
          <w:szCs w:val="21"/>
        </w:rPr>
      </w:pPr>
      <w:r w:rsidRPr="003C1C2F">
        <w:rPr>
          <w:rFonts w:hint="eastAsia"/>
          <w:color w:val="000000" w:themeColor="text1"/>
          <w:sz w:val="21"/>
          <w:szCs w:val="21"/>
        </w:rPr>
        <w:t>申请材料以纸质材料为准，申请材料采用A4纸。广东省外商投资项目网上审批系统（网址为：http://210.76.69.83/app/entp/table）有合同、章程、股权转让协议等文本模板下载，供参考。</w:t>
      </w:r>
    </w:p>
    <w:p w:rsidR="00B32742" w:rsidRPr="003C1C2F" w:rsidRDefault="00B32742" w:rsidP="00453D27">
      <w:pPr>
        <w:ind w:firstLineChars="646" w:firstLine="1362"/>
        <w:rPr>
          <w:b/>
          <w:color w:val="000000" w:themeColor="text1"/>
          <w:sz w:val="21"/>
          <w:szCs w:val="21"/>
        </w:rPr>
      </w:pPr>
      <w:r w:rsidRPr="003C1C2F">
        <w:rPr>
          <w:rFonts w:ascii="黑体" w:eastAsia="黑体" w:hAnsi="黑体" w:hint="eastAsia"/>
          <w:b/>
          <w:color w:val="000000" w:themeColor="text1"/>
          <w:sz w:val="21"/>
          <w:szCs w:val="21"/>
        </w:rPr>
        <w:t>表1属</w:t>
      </w:r>
      <w:r w:rsidR="00880FB7" w:rsidRPr="003C1C2F">
        <w:rPr>
          <w:rFonts w:ascii="黑体" w:eastAsia="黑体" w:hAnsi="黑体" w:hint="eastAsia"/>
          <w:b/>
          <w:sz w:val="21"/>
          <w:szCs w:val="21"/>
        </w:rPr>
        <w:t>区</w:t>
      </w:r>
      <w:r w:rsidRPr="003C1C2F">
        <w:rPr>
          <w:rFonts w:ascii="黑体" w:eastAsia="黑体" w:hAnsi="黑体" w:hint="eastAsia"/>
          <w:b/>
          <w:color w:val="000000" w:themeColor="text1"/>
          <w:sz w:val="21"/>
          <w:szCs w:val="21"/>
        </w:rPr>
        <w:t>级审批权限的外商投资企业终止审批申请材料目录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2"/>
        <w:gridCol w:w="2689"/>
        <w:gridCol w:w="1185"/>
        <w:gridCol w:w="1185"/>
        <w:gridCol w:w="1005"/>
      </w:tblGrid>
      <w:tr w:rsidR="00FF644B" w:rsidRPr="003C1C2F" w:rsidTr="00BC6109">
        <w:tc>
          <w:tcPr>
            <w:tcW w:w="0" w:type="auto"/>
            <w:tcBorders>
              <w:top w:val="single" w:sz="4" w:space="0" w:color="auto"/>
              <w:left w:val="single" w:sz="4" w:space="0" w:color="auto"/>
              <w:bottom w:val="single" w:sz="4" w:space="0" w:color="auto"/>
              <w:right w:val="single" w:sz="4" w:space="0" w:color="auto"/>
            </w:tcBorders>
            <w:noWrap/>
            <w:vAlign w:val="center"/>
            <w:hideMark/>
          </w:tcPr>
          <w:p w:rsidR="00FF644B" w:rsidRPr="003C1C2F" w:rsidRDefault="00FF644B" w:rsidP="00BC6109">
            <w:pPr>
              <w:jc w:val="center"/>
              <w:rPr>
                <w:b/>
                <w:bCs/>
                <w:color w:val="000000" w:themeColor="text1"/>
                <w:sz w:val="18"/>
                <w:szCs w:val="18"/>
              </w:rPr>
            </w:pPr>
            <w:r w:rsidRPr="003C1C2F">
              <w:rPr>
                <w:rFonts w:hint="eastAsia"/>
                <w:b/>
                <w:bCs/>
                <w:color w:val="000000" w:themeColor="text1"/>
                <w:sz w:val="18"/>
                <w:szCs w:val="18"/>
              </w:rPr>
              <w:t>材料名称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F644B" w:rsidRPr="003C1C2F" w:rsidRDefault="00FF644B" w:rsidP="00BC6109">
            <w:pPr>
              <w:jc w:val="center"/>
              <w:rPr>
                <w:b/>
                <w:bCs/>
                <w:color w:val="000000" w:themeColor="text1"/>
                <w:sz w:val="18"/>
                <w:szCs w:val="18"/>
              </w:rPr>
            </w:pPr>
            <w:r w:rsidRPr="003C1C2F">
              <w:rPr>
                <w:rFonts w:hint="eastAsia"/>
                <w:b/>
                <w:bCs/>
                <w:color w:val="000000" w:themeColor="text1"/>
                <w:sz w:val="18"/>
                <w:szCs w:val="18"/>
              </w:rPr>
              <w:t>要求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F644B" w:rsidRPr="003C1C2F" w:rsidRDefault="00FF644B" w:rsidP="00BC6109">
            <w:pPr>
              <w:jc w:val="center"/>
              <w:rPr>
                <w:b/>
                <w:bCs/>
                <w:color w:val="000000" w:themeColor="text1"/>
                <w:sz w:val="18"/>
                <w:szCs w:val="18"/>
              </w:rPr>
            </w:pPr>
            <w:r w:rsidRPr="003C1C2F">
              <w:rPr>
                <w:rFonts w:hint="eastAsia"/>
                <w:b/>
                <w:bCs/>
                <w:color w:val="000000" w:themeColor="text1"/>
                <w:sz w:val="18"/>
                <w:szCs w:val="18"/>
              </w:rPr>
              <w:t>原件</w:t>
            </w:r>
            <w:r w:rsidRPr="003C1C2F">
              <w:rPr>
                <w:rFonts w:hint="eastAsia"/>
                <w:b/>
                <w:bCs/>
                <w:color w:val="000000" w:themeColor="text1"/>
                <w:sz w:val="18"/>
                <w:szCs w:val="18"/>
              </w:rPr>
              <w:br/>
              <w:t>份数（份/套）</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F644B" w:rsidRPr="003C1C2F" w:rsidRDefault="00FF644B" w:rsidP="00BC6109">
            <w:pPr>
              <w:jc w:val="center"/>
              <w:rPr>
                <w:b/>
                <w:bCs/>
                <w:color w:val="000000" w:themeColor="text1"/>
                <w:sz w:val="18"/>
                <w:szCs w:val="18"/>
              </w:rPr>
            </w:pPr>
            <w:r w:rsidRPr="003C1C2F">
              <w:rPr>
                <w:rFonts w:hint="eastAsia"/>
                <w:b/>
                <w:bCs/>
                <w:color w:val="000000" w:themeColor="text1"/>
                <w:sz w:val="18"/>
                <w:szCs w:val="18"/>
              </w:rPr>
              <w:t>复印件</w:t>
            </w:r>
            <w:r w:rsidRPr="003C1C2F">
              <w:rPr>
                <w:rFonts w:hint="eastAsia"/>
                <w:b/>
                <w:bCs/>
                <w:color w:val="000000" w:themeColor="text1"/>
                <w:sz w:val="18"/>
                <w:szCs w:val="18"/>
              </w:rPr>
              <w:br/>
              <w:t>份数（份/套）</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F644B" w:rsidRPr="003C1C2F" w:rsidRDefault="00FF644B" w:rsidP="00BC6109">
            <w:pPr>
              <w:jc w:val="center"/>
              <w:rPr>
                <w:b/>
                <w:bCs/>
                <w:color w:val="000000" w:themeColor="text1"/>
                <w:sz w:val="18"/>
                <w:szCs w:val="18"/>
              </w:rPr>
            </w:pPr>
            <w:r w:rsidRPr="003C1C2F">
              <w:rPr>
                <w:rFonts w:hint="eastAsia"/>
                <w:b/>
                <w:bCs/>
                <w:color w:val="000000" w:themeColor="text1"/>
                <w:sz w:val="18"/>
                <w:szCs w:val="18"/>
              </w:rPr>
              <w:t>纸质/电子版</w:t>
            </w:r>
          </w:p>
        </w:tc>
      </w:tr>
      <w:tr w:rsidR="00FF644B" w:rsidRPr="003C1C2F" w:rsidTr="00BC6109">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 xml:space="preserve">申请书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申请书由企业自制，没有固定格式，需加盖企业公章</w:t>
            </w:r>
            <w:r w:rsidR="008A0A05" w:rsidRPr="003C1C2F">
              <w:rPr>
                <w:rFonts w:hint="eastAsia"/>
                <w:color w:val="000000" w:themeColor="text1"/>
                <w:sz w:val="18"/>
                <w:szCs w:val="18"/>
              </w:rPr>
              <w:t>。</w:t>
            </w:r>
            <w:r w:rsidRPr="003C1C2F">
              <w:rPr>
                <w:rFonts w:hint="eastAsia"/>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5C6318" w:rsidP="00BC6109">
            <w:pPr>
              <w:jc w:val="center"/>
              <w:rPr>
                <w:color w:val="000000" w:themeColor="text1"/>
                <w:sz w:val="18"/>
                <w:szCs w:val="18"/>
              </w:rPr>
            </w:pPr>
            <w:r w:rsidRPr="003C1C2F">
              <w:rPr>
                <w:rFonts w:hint="eastAsia"/>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 xml:space="preserve">纸质 </w:t>
            </w:r>
          </w:p>
        </w:tc>
      </w:tr>
      <w:tr w:rsidR="00FF644B" w:rsidRPr="003C1C2F" w:rsidTr="00BC6109">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企业关停登记表</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加盖企业公章</w:t>
            </w:r>
            <w:r w:rsidR="008A0A05" w:rsidRPr="003C1C2F">
              <w:rPr>
                <w:rFonts w:hint="eastAsia"/>
                <w:color w:val="000000" w:themeColor="text1"/>
                <w:sz w:val="18"/>
                <w:szCs w:val="18"/>
              </w:rPr>
              <w:t>。</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5C6318" w:rsidP="00BC6109">
            <w:pPr>
              <w:jc w:val="center"/>
              <w:rPr>
                <w:color w:val="000000" w:themeColor="text1"/>
                <w:sz w:val="18"/>
                <w:szCs w:val="18"/>
              </w:rPr>
            </w:pPr>
            <w:r w:rsidRPr="003C1C2F">
              <w:rPr>
                <w:rFonts w:hint="eastAsia"/>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纸质</w:t>
            </w:r>
          </w:p>
        </w:tc>
      </w:tr>
      <w:tr w:rsidR="003262DA" w:rsidRPr="003C1C2F" w:rsidTr="00305546">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3262DA" w:rsidRPr="003C1C2F" w:rsidRDefault="003262DA" w:rsidP="00B9008F">
            <w:pPr>
              <w:rPr>
                <w:color w:val="000000" w:themeColor="text1"/>
                <w:sz w:val="18"/>
                <w:szCs w:val="18"/>
              </w:rPr>
            </w:pPr>
            <w:r w:rsidRPr="003C1C2F">
              <w:rPr>
                <w:rFonts w:hint="eastAsia"/>
                <w:color w:val="000000" w:themeColor="text1"/>
                <w:sz w:val="18"/>
                <w:szCs w:val="18"/>
              </w:rPr>
              <w:t>企业最高权力机构的关于同意</w:t>
            </w:r>
            <w:r w:rsidR="000D48E2" w:rsidRPr="003C1C2F">
              <w:rPr>
                <w:rFonts w:hint="eastAsia"/>
                <w:color w:val="000000" w:themeColor="text1"/>
                <w:sz w:val="18"/>
                <w:szCs w:val="18"/>
              </w:rPr>
              <w:t>提前解散企业</w:t>
            </w:r>
            <w:r w:rsidRPr="003C1C2F">
              <w:rPr>
                <w:rFonts w:hint="eastAsia"/>
                <w:color w:val="000000" w:themeColor="text1"/>
                <w:sz w:val="18"/>
                <w:szCs w:val="18"/>
              </w:rPr>
              <w:t>的决议/决定</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3262DA" w:rsidRPr="003C1C2F" w:rsidRDefault="003262DA" w:rsidP="00BC6109">
            <w:pPr>
              <w:rPr>
                <w:color w:val="000000" w:themeColor="text1"/>
                <w:sz w:val="18"/>
                <w:szCs w:val="18"/>
              </w:rPr>
            </w:pPr>
            <w:r w:rsidRPr="003C1C2F">
              <w:rPr>
                <w:rFonts w:hint="eastAsia"/>
                <w:color w:val="000000" w:themeColor="text1"/>
                <w:sz w:val="18"/>
                <w:szCs w:val="18"/>
              </w:rPr>
              <w:t xml:space="preserve">最高权力机构盖章、签名。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3262DA" w:rsidRPr="003C1C2F" w:rsidRDefault="005C6318" w:rsidP="00BC6109">
            <w:pPr>
              <w:jc w:val="center"/>
              <w:rPr>
                <w:color w:val="000000" w:themeColor="text1"/>
                <w:sz w:val="18"/>
                <w:szCs w:val="18"/>
              </w:rPr>
            </w:pPr>
            <w:r w:rsidRPr="003C1C2F">
              <w:rPr>
                <w:rFonts w:hint="eastAsia"/>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3262DA" w:rsidRPr="003C1C2F" w:rsidRDefault="003262DA" w:rsidP="00BC6109">
            <w:pPr>
              <w:jc w:val="center"/>
              <w:rPr>
                <w:color w:val="000000" w:themeColor="text1"/>
                <w:sz w:val="18"/>
                <w:szCs w:val="18"/>
              </w:rPr>
            </w:pPr>
            <w:r w:rsidRPr="003C1C2F">
              <w:rPr>
                <w:rFonts w:hint="eastAsia"/>
                <w:color w:val="000000" w:themeColor="text1"/>
                <w:sz w:val="18"/>
                <w:szCs w:val="18"/>
              </w:rPr>
              <w:t>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3262DA" w:rsidRPr="003C1C2F" w:rsidRDefault="003262DA" w:rsidP="00BC6109">
            <w:pPr>
              <w:jc w:val="center"/>
              <w:rPr>
                <w:color w:val="000000" w:themeColor="text1"/>
                <w:sz w:val="18"/>
                <w:szCs w:val="18"/>
              </w:rPr>
            </w:pPr>
            <w:r w:rsidRPr="003C1C2F">
              <w:rPr>
                <w:rFonts w:hint="eastAsia"/>
                <w:color w:val="000000" w:themeColor="text1"/>
                <w:sz w:val="18"/>
                <w:szCs w:val="18"/>
              </w:rPr>
              <w:t>纸质</w:t>
            </w:r>
          </w:p>
        </w:tc>
      </w:tr>
      <w:tr w:rsidR="00FF644B" w:rsidRPr="003C1C2F" w:rsidTr="00BC6109">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 xml:space="preserve">营业执照（复印件）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提供复印件即可</w:t>
            </w:r>
            <w:r w:rsidR="008A0A05" w:rsidRPr="003C1C2F">
              <w:rPr>
                <w:rFonts w:hint="eastAsia"/>
                <w:color w:val="000000" w:themeColor="text1"/>
                <w:sz w:val="18"/>
                <w:szCs w:val="18"/>
              </w:rPr>
              <w:t>。</w:t>
            </w:r>
            <w:r w:rsidRPr="003C1C2F">
              <w:rPr>
                <w:rFonts w:hint="eastAsia"/>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 xml:space="preserve">0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5C6318" w:rsidP="00BC6109">
            <w:pPr>
              <w:jc w:val="center"/>
              <w:rPr>
                <w:color w:val="000000" w:themeColor="text1"/>
                <w:sz w:val="18"/>
                <w:szCs w:val="18"/>
              </w:rPr>
            </w:pPr>
            <w:r w:rsidRPr="003C1C2F">
              <w:rPr>
                <w:rFonts w:hint="eastAsia"/>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 xml:space="preserve">纸质 </w:t>
            </w:r>
          </w:p>
        </w:tc>
      </w:tr>
      <w:tr w:rsidR="00FF644B" w:rsidRPr="003C1C2F" w:rsidTr="00BC6109">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 xml:space="preserve">批准证书原件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rsidR="00FF644B" w:rsidRPr="003C1C2F" w:rsidRDefault="00FF644B" w:rsidP="00BC6109">
            <w:pPr>
              <w:rPr>
                <w:color w:val="000000" w:themeColor="text1"/>
                <w:sz w:val="18"/>
                <w:szCs w:val="18"/>
              </w:rPr>
            </w:pPr>
            <w:r w:rsidRPr="003C1C2F">
              <w:rPr>
                <w:rFonts w:hint="eastAsia"/>
                <w:color w:val="000000" w:themeColor="text1"/>
                <w:sz w:val="18"/>
                <w:szCs w:val="18"/>
              </w:rPr>
              <w:t xml:space="preserve">正本、副本2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5C6318" w:rsidP="00BC6109">
            <w:pPr>
              <w:jc w:val="center"/>
              <w:rPr>
                <w:color w:val="000000" w:themeColor="text1"/>
                <w:sz w:val="18"/>
                <w:szCs w:val="18"/>
              </w:rPr>
            </w:pPr>
            <w:r w:rsidRPr="003C1C2F">
              <w:rPr>
                <w:rFonts w:hint="eastAsia"/>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FF644B" w:rsidRPr="003C1C2F" w:rsidRDefault="00FF644B" w:rsidP="00BC6109">
            <w:pPr>
              <w:jc w:val="center"/>
              <w:rPr>
                <w:color w:val="000000" w:themeColor="text1"/>
                <w:sz w:val="18"/>
                <w:szCs w:val="18"/>
              </w:rPr>
            </w:pPr>
            <w:r w:rsidRPr="003C1C2F">
              <w:rPr>
                <w:rFonts w:hint="eastAsia"/>
                <w:color w:val="000000" w:themeColor="text1"/>
                <w:sz w:val="18"/>
                <w:szCs w:val="18"/>
              </w:rPr>
              <w:t xml:space="preserve">纸质 </w:t>
            </w:r>
          </w:p>
        </w:tc>
      </w:tr>
      <w:tr w:rsidR="001A4F86" w:rsidRPr="003C1C2F" w:rsidTr="00F02F73">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EA7FBB">
            <w:pPr>
              <w:rPr>
                <w:color w:val="000000" w:themeColor="text1"/>
                <w:sz w:val="18"/>
                <w:szCs w:val="18"/>
              </w:rPr>
            </w:pPr>
            <w:r w:rsidRPr="003C1C2F">
              <w:rPr>
                <w:rFonts w:hint="eastAsia"/>
                <w:color w:val="000000" w:themeColor="text1"/>
                <w:sz w:val="18"/>
                <w:szCs w:val="18"/>
              </w:rPr>
              <w:t>法律文件送达授权委托书</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BC6109">
            <w:pPr>
              <w:jc w:val="both"/>
              <w:rPr>
                <w:color w:val="000000" w:themeColor="text1"/>
                <w:sz w:val="18"/>
                <w:szCs w:val="18"/>
              </w:rPr>
            </w:pPr>
            <w:r w:rsidRPr="003C1C2F">
              <w:rPr>
                <w:rFonts w:hint="eastAsia"/>
                <w:color w:val="000000" w:themeColor="text1"/>
                <w:sz w:val="18"/>
                <w:szCs w:val="18"/>
              </w:rPr>
              <w:t xml:space="preserve">申请人确保审批资料送达人与被授权人一致，需委托他人送达法律文件的。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5C6318" w:rsidP="00BC6109">
            <w:pPr>
              <w:jc w:val="center"/>
              <w:rPr>
                <w:color w:val="000000" w:themeColor="text1"/>
                <w:sz w:val="18"/>
                <w:szCs w:val="18"/>
              </w:rPr>
            </w:pPr>
            <w:r w:rsidRPr="003C1C2F">
              <w:rPr>
                <w:rFonts w:hint="eastAsia"/>
                <w:color w:val="000000" w:themeColor="text1"/>
                <w:sz w:val="18"/>
                <w:szCs w:val="18"/>
              </w:rPr>
              <w:t>2</w:t>
            </w:r>
            <w:r w:rsidR="001A4F86" w:rsidRPr="003C1C2F">
              <w:rPr>
                <w:rFonts w:hint="eastAsia"/>
                <w:color w:val="000000" w:themeColor="text1"/>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BC6109">
            <w:pPr>
              <w:jc w:val="center"/>
              <w:rPr>
                <w:color w:val="000000" w:themeColor="text1"/>
                <w:sz w:val="18"/>
                <w:szCs w:val="18"/>
              </w:rPr>
            </w:pPr>
            <w:r w:rsidRPr="003C1C2F">
              <w:rPr>
                <w:rFonts w:hint="eastAsia"/>
                <w:color w:val="000000" w:themeColor="text1"/>
                <w:sz w:val="18"/>
                <w:szCs w:val="18"/>
              </w:rPr>
              <w:t>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BC6109">
            <w:pPr>
              <w:jc w:val="center"/>
              <w:rPr>
                <w:color w:val="000000" w:themeColor="text1"/>
                <w:sz w:val="18"/>
                <w:szCs w:val="18"/>
              </w:rPr>
            </w:pPr>
            <w:r w:rsidRPr="003C1C2F">
              <w:rPr>
                <w:rFonts w:hint="eastAsia"/>
                <w:color w:val="000000" w:themeColor="text1"/>
                <w:sz w:val="18"/>
                <w:szCs w:val="18"/>
              </w:rPr>
              <w:t xml:space="preserve">纸质            </w:t>
            </w:r>
          </w:p>
        </w:tc>
      </w:tr>
      <w:tr w:rsidR="001A4F86" w:rsidRPr="003C1C2F" w:rsidTr="00F02F73">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EA7FBB">
            <w:pPr>
              <w:rPr>
                <w:color w:val="000000" w:themeColor="text1"/>
                <w:sz w:val="18"/>
                <w:szCs w:val="18"/>
              </w:rPr>
            </w:pPr>
            <w:r w:rsidRPr="003C1C2F">
              <w:rPr>
                <w:rFonts w:hint="eastAsia"/>
                <w:color w:val="000000" w:themeColor="text1"/>
                <w:sz w:val="18"/>
                <w:szCs w:val="18"/>
              </w:rPr>
              <w:t>被授权人身份证明</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BC6109">
            <w:pPr>
              <w:jc w:val="both"/>
              <w:rPr>
                <w:color w:val="000000" w:themeColor="text1"/>
                <w:sz w:val="18"/>
                <w:szCs w:val="18"/>
              </w:rPr>
            </w:pPr>
            <w:r w:rsidRPr="003C1C2F">
              <w:rPr>
                <w:rFonts w:hint="eastAsia"/>
                <w:color w:val="000000" w:themeColor="text1"/>
                <w:sz w:val="18"/>
                <w:szCs w:val="18"/>
              </w:rPr>
              <w:t xml:space="preserve">无。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BC6109">
            <w:pPr>
              <w:jc w:val="center"/>
              <w:rPr>
                <w:color w:val="000000" w:themeColor="text1"/>
                <w:sz w:val="18"/>
                <w:szCs w:val="18"/>
              </w:rPr>
            </w:pPr>
            <w:r w:rsidRPr="003C1C2F">
              <w:rPr>
                <w:rFonts w:hint="eastAsia"/>
                <w:color w:val="000000" w:themeColor="text1"/>
                <w:sz w:val="18"/>
                <w:szCs w:val="18"/>
              </w:rPr>
              <w:t>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5C6318" w:rsidP="00BC6109">
            <w:pPr>
              <w:jc w:val="center"/>
              <w:rPr>
                <w:color w:val="000000" w:themeColor="text1"/>
                <w:sz w:val="18"/>
                <w:szCs w:val="18"/>
              </w:rPr>
            </w:pPr>
            <w:r w:rsidRPr="003C1C2F">
              <w:rPr>
                <w:rFonts w:hint="eastAsia"/>
                <w:color w:val="000000" w:themeColor="text1"/>
                <w:sz w:val="18"/>
                <w:szCs w:val="18"/>
              </w:rPr>
              <w:t>2</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1A4F86" w:rsidRPr="003C1C2F" w:rsidRDefault="001A4F86" w:rsidP="00BC6109">
            <w:pPr>
              <w:jc w:val="center"/>
              <w:rPr>
                <w:color w:val="000000" w:themeColor="text1"/>
                <w:sz w:val="18"/>
                <w:szCs w:val="18"/>
              </w:rPr>
            </w:pPr>
            <w:r w:rsidRPr="003C1C2F">
              <w:rPr>
                <w:rFonts w:hint="eastAsia"/>
                <w:color w:val="000000" w:themeColor="text1"/>
                <w:sz w:val="18"/>
                <w:szCs w:val="18"/>
              </w:rPr>
              <w:t>纸质</w:t>
            </w:r>
          </w:p>
        </w:tc>
      </w:tr>
    </w:tbl>
    <w:p w:rsidR="00CC6976" w:rsidRPr="003C1C2F" w:rsidRDefault="00CC6976" w:rsidP="00A40E6B">
      <w:pPr>
        <w:spacing w:beforeLines="100" w:afterLines="100"/>
        <w:ind w:firstLine="420"/>
        <w:rPr>
          <w:rFonts w:ascii="黑体" w:eastAsia="黑体" w:hAnsi="黑体"/>
          <w:noProof/>
          <w:color w:val="000000" w:themeColor="text1"/>
          <w:sz w:val="21"/>
          <w:szCs w:val="21"/>
        </w:rPr>
      </w:pPr>
      <w:r w:rsidRPr="003C1C2F">
        <w:rPr>
          <w:rFonts w:ascii="黑体" w:eastAsia="黑体" w:hAnsi="黑体" w:hint="eastAsia"/>
          <w:noProof/>
          <w:color w:val="000000" w:themeColor="text1"/>
          <w:sz w:val="21"/>
          <w:szCs w:val="21"/>
        </w:rPr>
        <w:t>六、</w:t>
      </w:r>
      <w:r w:rsidR="007A0E8D" w:rsidRPr="003C1C2F">
        <w:rPr>
          <w:rFonts w:ascii="黑体" w:eastAsia="黑体" w:hAnsi="黑体" w:hint="eastAsia"/>
          <w:noProof/>
          <w:color w:val="000000" w:themeColor="text1"/>
          <w:sz w:val="21"/>
          <w:szCs w:val="21"/>
        </w:rPr>
        <w:t>审批</w:t>
      </w:r>
      <w:r w:rsidRPr="003C1C2F">
        <w:rPr>
          <w:rFonts w:ascii="黑体" w:eastAsia="黑体" w:hAnsi="黑体" w:hint="eastAsia"/>
          <w:noProof/>
          <w:color w:val="000000" w:themeColor="text1"/>
          <w:sz w:val="21"/>
          <w:szCs w:val="21"/>
        </w:rPr>
        <w:t>时限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5"/>
        <w:gridCol w:w="870"/>
        <w:gridCol w:w="1456"/>
        <w:gridCol w:w="4920"/>
      </w:tblGrid>
      <w:tr w:rsidR="00CC6976" w:rsidRPr="003C1C2F" w:rsidTr="006912BD">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 xml:space="preserve">申请时限 </w:t>
            </w:r>
          </w:p>
        </w:tc>
        <w:tc>
          <w:tcPr>
            <w:tcW w:w="0" w:type="auto"/>
            <w:gridSpan w:val="3"/>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无</w:t>
            </w:r>
          </w:p>
        </w:tc>
      </w:tr>
      <w:tr w:rsidR="00CC6976" w:rsidRPr="003C1C2F" w:rsidTr="006912BD">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受理时限</w:t>
            </w:r>
          </w:p>
        </w:tc>
        <w:tc>
          <w:tcPr>
            <w:tcW w:w="0" w:type="auto"/>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1工作日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 xml:space="preserve">受理时限说明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自收到申请材料之日起1个工作日内作出受理决定</w:t>
            </w:r>
          </w:p>
        </w:tc>
      </w:tr>
      <w:tr w:rsidR="00CC6976" w:rsidRPr="003C1C2F" w:rsidTr="006912BD">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法定办理时限</w:t>
            </w:r>
          </w:p>
        </w:tc>
        <w:tc>
          <w:tcPr>
            <w:tcW w:w="0" w:type="auto"/>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90 工作日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 xml:space="preserve">法定办理时限说明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合资、外资企业，接到申请之日起90天内，合作企业，接到申请之日起45天内（备注：根据外资三大法及其实施细则） </w:t>
            </w:r>
          </w:p>
        </w:tc>
      </w:tr>
      <w:tr w:rsidR="00CC6976" w:rsidRPr="003C1C2F" w:rsidTr="006912BD">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承诺办理时限</w:t>
            </w:r>
          </w:p>
        </w:tc>
        <w:tc>
          <w:tcPr>
            <w:tcW w:w="0" w:type="auto"/>
            <w:tcBorders>
              <w:top w:val="single" w:sz="4" w:space="0" w:color="auto"/>
              <w:left w:val="single" w:sz="4" w:space="0" w:color="auto"/>
              <w:bottom w:val="single" w:sz="4" w:space="0" w:color="auto"/>
              <w:right w:val="single" w:sz="4" w:space="0" w:color="auto"/>
            </w:tcBorders>
            <w:noWrap/>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5工作日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C6976" w:rsidRPr="003C1C2F" w:rsidRDefault="00CC6976" w:rsidP="006912BD">
            <w:pPr>
              <w:jc w:val="center"/>
              <w:rPr>
                <w:b/>
                <w:bCs/>
                <w:color w:val="000000" w:themeColor="text1"/>
                <w:sz w:val="18"/>
                <w:szCs w:val="18"/>
              </w:rPr>
            </w:pPr>
            <w:r w:rsidRPr="003C1C2F">
              <w:rPr>
                <w:rFonts w:hint="eastAsia"/>
                <w:b/>
                <w:bCs/>
                <w:color w:val="000000" w:themeColor="text1"/>
                <w:sz w:val="18"/>
                <w:szCs w:val="18"/>
              </w:rPr>
              <w:t xml:space="preserve">承诺办理时限说明 </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CC6976" w:rsidRPr="003C1C2F" w:rsidRDefault="00CC6976" w:rsidP="006912BD">
            <w:pPr>
              <w:rPr>
                <w:color w:val="000000" w:themeColor="text1"/>
                <w:sz w:val="18"/>
                <w:szCs w:val="18"/>
              </w:rPr>
            </w:pPr>
            <w:r w:rsidRPr="003C1C2F">
              <w:rPr>
                <w:rFonts w:hint="eastAsia"/>
                <w:color w:val="000000" w:themeColor="text1"/>
                <w:sz w:val="18"/>
                <w:szCs w:val="18"/>
              </w:rPr>
              <w:t xml:space="preserve">资料齐备5个工作日 </w:t>
            </w:r>
          </w:p>
        </w:tc>
      </w:tr>
    </w:tbl>
    <w:p w:rsidR="00CC6976" w:rsidRPr="003C1C2F" w:rsidRDefault="00CC6976" w:rsidP="00A40E6B">
      <w:pPr>
        <w:spacing w:beforeLines="100" w:afterLines="100"/>
        <w:ind w:firstLine="420"/>
        <w:rPr>
          <w:rFonts w:ascii="黑体" w:eastAsia="黑体" w:hAnsi="黑体"/>
          <w:noProof/>
          <w:color w:val="000000" w:themeColor="text1"/>
          <w:sz w:val="21"/>
          <w:szCs w:val="21"/>
        </w:rPr>
      </w:pPr>
      <w:r w:rsidRPr="003C1C2F">
        <w:rPr>
          <w:rFonts w:ascii="黑体" w:eastAsia="黑体" w:hAnsi="黑体" w:hint="eastAsia"/>
          <w:noProof/>
          <w:color w:val="000000" w:themeColor="text1"/>
          <w:sz w:val="21"/>
          <w:szCs w:val="21"/>
        </w:rPr>
        <w:t>七、审批收费</w:t>
      </w:r>
    </w:p>
    <w:p w:rsidR="00CC6976" w:rsidRPr="003C1C2F" w:rsidRDefault="00CC6976" w:rsidP="00CC6976">
      <w:pPr>
        <w:ind w:firstLine="420"/>
        <w:rPr>
          <w:color w:val="000000" w:themeColor="text1"/>
          <w:sz w:val="21"/>
          <w:szCs w:val="21"/>
        </w:rPr>
      </w:pPr>
      <w:r w:rsidRPr="003C1C2F">
        <w:rPr>
          <w:rFonts w:hint="eastAsia"/>
          <w:color w:val="000000" w:themeColor="text1"/>
          <w:sz w:val="21"/>
          <w:szCs w:val="21"/>
        </w:rPr>
        <w:t xml:space="preserve">不收费 </w:t>
      </w:r>
    </w:p>
    <w:p w:rsidR="005C6318" w:rsidRPr="003C1C2F" w:rsidRDefault="005C6318" w:rsidP="00A40E6B">
      <w:pPr>
        <w:spacing w:beforeLines="100" w:afterLines="100"/>
        <w:ind w:firstLine="420"/>
        <w:rPr>
          <w:rFonts w:ascii="黑体" w:eastAsia="黑体" w:hAnsi="黑体"/>
          <w:noProof/>
          <w:sz w:val="21"/>
          <w:szCs w:val="21"/>
        </w:rPr>
      </w:pPr>
      <w:r w:rsidRPr="003C1C2F">
        <w:rPr>
          <w:rFonts w:ascii="黑体" w:eastAsia="黑体" w:hAnsi="黑体" w:hint="eastAsia"/>
          <w:noProof/>
          <w:sz w:val="21"/>
          <w:szCs w:val="21"/>
        </w:rPr>
        <w:t>八、审批流程</w:t>
      </w:r>
    </w:p>
    <w:p w:rsidR="005C6318" w:rsidRPr="003C1C2F" w:rsidRDefault="005C6318" w:rsidP="00A40E6B">
      <w:pPr>
        <w:spacing w:afterLines="50"/>
        <w:ind w:firstLine="420"/>
        <w:rPr>
          <w:b/>
          <w:bCs/>
          <w:sz w:val="21"/>
          <w:szCs w:val="21"/>
        </w:rPr>
      </w:pPr>
      <w:r w:rsidRPr="003C1C2F">
        <w:rPr>
          <w:rFonts w:hint="eastAsia"/>
          <w:b/>
          <w:bCs/>
          <w:sz w:val="21"/>
          <w:szCs w:val="21"/>
        </w:rPr>
        <w:t>1.</w:t>
      </w:r>
      <w:r w:rsidRPr="003C1C2F">
        <w:rPr>
          <w:rFonts w:hint="eastAsia"/>
        </w:rPr>
        <w:t xml:space="preserve"> </w:t>
      </w:r>
      <w:r w:rsidRPr="003C1C2F">
        <w:rPr>
          <w:rFonts w:hint="eastAsia"/>
          <w:b/>
          <w:bCs/>
          <w:sz w:val="21"/>
          <w:szCs w:val="21"/>
        </w:rPr>
        <w:t>本事项窗口办理流程如下：</w:t>
      </w:r>
    </w:p>
    <w:p w:rsidR="005C6318" w:rsidRPr="003C1C2F" w:rsidRDefault="005C6318" w:rsidP="00A40E6B">
      <w:pPr>
        <w:spacing w:afterLines="50"/>
        <w:ind w:firstLine="420"/>
        <w:rPr>
          <w:b/>
          <w:bCs/>
          <w:sz w:val="21"/>
          <w:szCs w:val="21"/>
        </w:rPr>
      </w:pPr>
      <w:r w:rsidRPr="003C1C2F">
        <w:rPr>
          <w:rFonts w:hint="eastAsia"/>
          <w:b/>
          <w:bCs/>
          <w:sz w:val="21"/>
          <w:szCs w:val="21"/>
        </w:rPr>
        <w:t>1）申请</w:t>
      </w:r>
    </w:p>
    <w:p w:rsidR="005C6318" w:rsidRPr="003C1C2F" w:rsidRDefault="005C6318" w:rsidP="005C6318">
      <w:pPr>
        <w:ind w:firstLine="420"/>
        <w:rPr>
          <w:sz w:val="21"/>
          <w:szCs w:val="21"/>
        </w:rPr>
      </w:pPr>
      <w:r w:rsidRPr="003C1C2F">
        <w:rPr>
          <w:rFonts w:hint="eastAsia"/>
          <w:sz w:val="21"/>
          <w:szCs w:val="21"/>
        </w:rPr>
        <w:t>申请人通过窗口提出申请，根据要求提交申请材料。</w:t>
      </w:r>
    </w:p>
    <w:p w:rsidR="005C6318" w:rsidRPr="003C1C2F" w:rsidRDefault="005C6318" w:rsidP="00A40E6B">
      <w:pPr>
        <w:spacing w:afterLines="50"/>
        <w:ind w:firstLineChars="200" w:firstLine="422"/>
      </w:pPr>
      <w:r w:rsidRPr="003C1C2F">
        <w:rPr>
          <w:rFonts w:hint="eastAsia"/>
          <w:b/>
          <w:bCs/>
          <w:sz w:val="21"/>
          <w:szCs w:val="21"/>
        </w:rPr>
        <w:t>2）受理</w:t>
      </w:r>
    </w:p>
    <w:p w:rsidR="005C6318" w:rsidRPr="003C1C2F" w:rsidRDefault="005C6318" w:rsidP="005C6318">
      <w:pPr>
        <w:ind w:firstLine="420"/>
        <w:rPr>
          <w:sz w:val="21"/>
          <w:szCs w:val="21"/>
        </w:rPr>
      </w:pPr>
      <w:r w:rsidRPr="003C1C2F">
        <w:rPr>
          <w:rFonts w:hint="eastAsia"/>
          <w:sz w:val="21"/>
          <w:szCs w:val="21"/>
        </w:rPr>
        <w:lastRenderedPageBreak/>
        <w:t>区</w:t>
      </w:r>
      <w:r w:rsidR="00A40E6B">
        <w:rPr>
          <w:rFonts w:hint="eastAsia"/>
          <w:sz w:val="21"/>
          <w:szCs w:val="21"/>
        </w:rPr>
        <w:t>科工商务</w:t>
      </w:r>
      <w:r w:rsidRPr="003C1C2F">
        <w:rPr>
          <w:rFonts w:hint="eastAsia"/>
          <w:sz w:val="21"/>
          <w:szCs w:val="21"/>
        </w:rPr>
        <w:t>局驻行政服务中心窗口收到申请材料之日起1个工作日作出受理或不受理决定。经审查，申请材料不齐全或者不符合法定形式的，在1个工作日内以电话或出具初审意见方式一次性告知申请人。</w:t>
      </w:r>
    </w:p>
    <w:p w:rsidR="005C6318" w:rsidRPr="003C1C2F" w:rsidRDefault="005C6318" w:rsidP="00A40E6B">
      <w:pPr>
        <w:spacing w:afterLines="50"/>
        <w:ind w:firstLineChars="200" w:firstLine="422"/>
        <w:rPr>
          <w:b/>
          <w:bCs/>
          <w:sz w:val="21"/>
          <w:szCs w:val="21"/>
        </w:rPr>
      </w:pPr>
      <w:r w:rsidRPr="003C1C2F">
        <w:rPr>
          <w:rFonts w:hint="eastAsia"/>
          <w:b/>
          <w:bCs/>
          <w:sz w:val="21"/>
          <w:szCs w:val="21"/>
        </w:rPr>
        <w:t>3）审查</w:t>
      </w:r>
    </w:p>
    <w:p w:rsidR="005C6318" w:rsidRPr="003C1C2F" w:rsidRDefault="005C6318" w:rsidP="005C6318">
      <w:pPr>
        <w:ind w:firstLineChars="200" w:firstLine="420"/>
        <w:rPr>
          <w:b/>
          <w:bCs/>
          <w:sz w:val="21"/>
          <w:szCs w:val="21"/>
        </w:rPr>
      </w:pPr>
      <w:r w:rsidRPr="003C1C2F">
        <w:rPr>
          <w:rFonts w:hint="eastAsia"/>
          <w:sz w:val="21"/>
          <w:szCs w:val="21"/>
        </w:rPr>
        <w:t>受理后，审查人员对材料进行审查，在5个工作日内作出审查决定。符合审批条件的，出具《江门市新会区</w:t>
      </w:r>
      <w:r w:rsidR="00A40E6B">
        <w:rPr>
          <w:rFonts w:hint="eastAsia"/>
          <w:sz w:val="21"/>
          <w:szCs w:val="21"/>
        </w:rPr>
        <w:t>科工商务</w:t>
      </w:r>
      <w:r w:rsidRPr="003C1C2F">
        <w:rPr>
          <w:rFonts w:hint="eastAsia"/>
          <w:sz w:val="21"/>
          <w:szCs w:val="21"/>
        </w:rPr>
        <w:t>局关于同意XX的批复》及《</w:t>
      </w:r>
      <w:r w:rsidRPr="003C1C2F">
        <w:rPr>
          <w:sz w:val="21"/>
          <w:szCs w:val="21"/>
        </w:rPr>
        <w:t>中华人民共和国外商投资企业批准证书</w:t>
      </w:r>
      <w:r w:rsidRPr="003C1C2F">
        <w:rPr>
          <w:rFonts w:hint="eastAsia"/>
          <w:sz w:val="21"/>
          <w:szCs w:val="21"/>
        </w:rPr>
        <w:t>》</w:t>
      </w:r>
      <w:r w:rsidRPr="003C1C2F">
        <w:rPr>
          <w:sz w:val="21"/>
          <w:szCs w:val="21"/>
        </w:rPr>
        <w:t>或</w:t>
      </w:r>
      <w:r w:rsidRPr="003C1C2F">
        <w:rPr>
          <w:rFonts w:hint="eastAsia"/>
          <w:sz w:val="21"/>
          <w:szCs w:val="21"/>
        </w:rPr>
        <w:t>《</w:t>
      </w:r>
      <w:r w:rsidRPr="003C1C2F">
        <w:rPr>
          <w:sz w:val="21"/>
          <w:szCs w:val="21"/>
        </w:rPr>
        <w:t>中华人民共和国台港澳</w:t>
      </w:r>
      <w:r w:rsidRPr="003C1C2F">
        <w:rPr>
          <w:rFonts w:hint="eastAsia"/>
          <w:sz w:val="21"/>
          <w:szCs w:val="21"/>
        </w:rPr>
        <w:t>侨</w:t>
      </w:r>
      <w:r w:rsidRPr="003C1C2F">
        <w:rPr>
          <w:sz w:val="21"/>
          <w:szCs w:val="21"/>
        </w:rPr>
        <w:t>投资企业批准证书</w:t>
      </w:r>
      <w:r w:rsidRPr="003C1C2F">
        <w:rPr>
          <w:rFonts w:hint="eastAsia"/>
          <w:sz w:val="21"/>
          <w:szCs w:val="21"/>
        </w:rPr>
        <w:t>》。</w:t>
      </w:r>
    </w:p>
    <w:p w:rsidR="005C6318" w:rsidRPr="003C1C2F" w:rsidRDefault="005C6318" w:rsidP="00A40E6B">
      <w:pPr>
        <w:spacing w:afterLines="50"/>
        <w:ind w:firstLineChars="200" w:firstLine="422"/>
      </w:pPr>
      <w:r w:rsidRPr="003C1C2F">
        <w:rPr>
          <w:rFonts w:hint="eastAsia"/>
          <w:b/>
          <w:bCs/>
          <w:sz w:val="21"/>
          <w:szCs w:val="21"/>
        </w:rPr>
        <w:t>4）领取结果</w:t>
      </w:r>
    </w:p>
    <w:p w:rsidR="005C6318" w:rsidRPr="003C1C2F" w:rsidRDefault="005C6318" w:rsidP="005C6318">
      <w:pPr>
        <w:ind w:firstLine="420"/>
        <w:rPr>
          <w:sz w:val="21"/>
          <w:szCs w:val="21"/>
        </w:rPr>
      </w:pPr>
      <w:r w:rsidRPr="003C1C2F">
        <w:rPr>
          <w:rFonts w:hint="eastAsia"/>
          <w:sz w:val="21"/>
          <w:szCs w:val="21"/>
        </w:rPr>
        <w:t>区</w:t>
      </w:r>
      <w:r w:rsidR="00A40E6B">
        <w:rPr>
          <w:rFonts w:hint="eastAsia"/>
          <w:sz w:val="21"/>
          <w:szCs w:val="21"/>
        </w:rPr>
        <w:t>科工商务</w:t>
      </w:r>
      <w:r w:rsidRPr="003C1C2F">
        <w:rPr>
          <w:rFonts w:hint="eastAsia"/>
          <w:sz w:val="21"/>
          <w:szCs w:val="21"/>
        </w:rPr>
        <w:t>局作出批复决定后，区</w:t>
      </w:r>
      <w:r w:rsidR="00A40E6B">
        <w:rPr>
          <w:rFonts w:hint="eastAsia"/>
          <w:sz w:val="21"/>
          <w:szCs w:val="21"/>
        </w:rPr>
        <w:t>科工商务</w:t>
      </w:r>
      <w:r w:rsidRPr="003C1C2F">
        <w:rPr>
          <w:rFonts w:hint="eastAsia"/>
          <w:sz w:val="21"/>
          <w:szCs w:val="21"/>
        </w:rPr>
        <w:t>局窗口工作人员将以电话方式通知申请人到窗口领取批复与批准证书。</w:t>
      </w:r>
    </w:p>
    <w:p w:rsidR="005C6318" w:rsidRPr="003C1C2F" w:rsidRDefault="005C6318" w:rsidP="005C6318">
      <w:pPr>
        <w:ind w:firstLine="420"/>
        <w:rPr>
          <w:sz w:val="21"/>
          <w:szCs w:val="21"/>
        </w:rPr>
      </w:pPr>
      <w:r w:rsidRPr="003C1C2F">
        <w:rPr>
          <w:rFonts w:hint="eastAsia"/>
          <w:sz w:val="21"/>
          <w:szCs w:val="21"/>
        </w:rPr>
        <w:t>本事项的窗口办理流程图见《属区级审批权限的外商投资企业设立（含合同、章程）审批窗口办理流程图》。</w:t>
      </w:r>
    </w:p>
    <w:p w:rsidR="005C6318" w:rsidRPr="003C1C2F" w:rsidRDefault="005C6318" w:rsidP="00A40E6B">
      <w:pPr>
        <w:spacing w:afterLines="50"/>
        <w:ind w:firstLine="420"/>
        <w:rPr>
          <w:b/>
          <w:bCs/>
          <w:sz w:val="21"/>
          <w:szCs w:val="21"/>
        </w:rPr>
      </w:pPr>
      <w:r w:rsidRPr="003C1C2F">
        <w:rPr>
          <w:rFonts w:hint="eastAsia"/>
          <w:b/>
          <w:bCs/>
          <w:sz w:val="21"/>
          <w:szCs w:val="21"/>
        </w:rPr>
        <w:t>2.</w:t>
      </w:r>
      <w:r w:rsidRPr="003C1C2F">
        <w:rPr>
          <w:rFonts w:hint="eastAsia"/>
        </w:rPr>
        <w:t xml:space="preserve"> </w:t>
      </w:r>
      <w:r w:rsidRPr="003C1C2F">
        <w:rPr>
          <w:rFonts w:hint="eastAsia"/>
          <w:b/>
          <w:bCs/>
          <w:sz w:val="21"/>
          <w:szCs w:val="21"/>
        </w:rPr>
        <w:t>本事项网上办理流程如下：</w:t>
      </w:r>
    </w:p>
    <w:p w:rsidR="005C6318" w:rsidRPr="003C1C2F" w:rsidRDefault="005C6318" w:rsidP="00A40E6B">
      <w:pPr>
        <w:spacing w:afterLines="50"/>
        <w:ind w:firstLine="420"/>
        <w:rPr>
          <w:b/>
          <w:bCs/>
          <w:sz w:val="21"/>
          <w:szCs w:val="21"/>
        </w:rPr>
      </w:pPr>
      <w:r w:rsidRPr="003C1C2F">
        <w:rPr>
          <w:rFonts w:hint="eastAsia"/>
          <w:b/>
          <w:bCs/>
          <w:sz w:val="21"/>
          <w:szCs w:val="21"/>
        </w:rPr>
        <w:t>1）申请</w:t>
      </w:r>
    </w:p>
    <w:p w:rsidR="005C6318" w:rsidRPr="003C1C2F" w:rsidRDefault="005C6318" w:rsidP="005C6318">
      <w:pPr>
        <w:ind w:firstLine="420"/>
        <w:rPr>
          <w:sz w:val="21"/>
          <w:szCs w:val="21"/>
        </w:rPr>
      </w:pPr>
      <w:r w:rsidRPr="003C1C2F">
        <w:rPr>
          <w:rFonts w:hint="eastAsia"/>
          <w:sz w:val="21"/>
          <w:szCs w:val="21"/>
        </w:rPr>
        <w:t>申请人在线提出申请并将纸质材料交至窗口，根据要求提交申请材料。</w:t>
      </w:r>
    </w:p>
    <w:p w:rsidR="005C6318" w:rsidRPr="003C1C2F" w:rsidRDefault="005C6318" w:rsidP="00A40E6B">
      <w:pPr>
        <w:spacing w:afterLines="50"/>
        <w:ind w:firstLineChars="200" w:firstLine="422"/>
      </w:pPr>
      <w:r w:rsidRPr="003C1C2F">
        <w:rPr>
          <w:rFonts w:hint="eastAsia"/>
          <w:b/>
          <w:bCs/>
          <w:sz w:val="21"/>
          <w:szCs w:val="21"/>
        </w:rPr>
        <w:t>2）受理</w:t>
      </w:r>
    </w:p>
    <w:p w:rsidR="005C6318" w:rsidRPr="003C1C2F" w:rsidRDefault="005C6318" w:rsidP="005C6318">
      <w:pPr>
        <w:ind w:firstLine="420"/>
        <w:rPr>
          <w:sz w:val="21"/>
          <w:szCs w:val="21"/>
        </w:rPr>
      </w:pPr>
      <w:r w:rsidRPr="003C1C2F">
        <w:rPr>
          <w:rFonts w:hint="eastAsia"/>
          <w:sz w:val="21"/>
          <w:szCs w:val="21"/>
        </w:rPr>
        <w:t>区</w:t>
      </w:r>
      <w:r w:rsidR="00A40E6B">
        <w:rPr>
          <w:rFonts w:hint="eastAsia"/>
          <w:sz w:val="21"/>
          <w:szCs w:val="21"/>
        </w:rPr>
        <w:t>科工商务</w:t>
      </w:r>
      <w:r w:rsidRPr="003C1C2F">
        <w:rPr>
          <w:rFonts w:hint="eastAsia"/>
          <w:sz w:val="21"/>
          <w:szCs w:val="21"/>
        </w:rPr>
        <w:t>局驻行政服务中心窗口收到申请材料之日起1个工作日作出受理或不受理决定。经审查，申请材料不齐全或者不符合法定形式的，在1个工作日内以电话或出具初审意见方式一次性告知申请人。</w:t>
      </w:r>
    </w:p>
    <w:p w:rsidR="005C6318" w:rsidRPr="003C1C2F" w:rsidRDefault="005C6318" w:rsidP="00A40E6B">
      <w:pPr>
        <w:spacing w:afterLines="50"/>
        <w:ind w:firstLineChars="200" w:firstLine="422"/>
        <w:rPr>
          <w:b/>
          <w:bCs/>
          <w:sz w:val="21"/>
          <w:szCs w:val="21"/>
        </w:rPr>
      </w:pPr>
      <w:r w:rsidRPr="003C1C2F">
        <w:rPr>
          <w:rFonts w:hint="eastAsia"/>
          <w:b/>
          <w:bCs/>
          <w:sz w:val="21"/>
          <w:szCs w:val="21"/>
        </w:rPr>
        <w:t>3）审查</w:t>
      </w:r>
    </w:p>
    <w:p w:rsidR="005C6318" w:rsidRPr="003C1C2F" w:rsidRDefault="005C6318" w:rsidP="005C6318">
      <w:pPr>
        <w:ind w:firstLineChars="200" w:firstLine="420"/>
        <w:rPr>
          <w:b/>
          <w:bCs/>
          <w:sz w:val="21"/>
          <w:szCs w:val="21"/>
        </w:rPr>
      </w:pPr>
      <w:r w:rsidRPr="003C1C2F">
        <w:rPr>
          <w:rFonts w:hint="eastAsia"/>
          <w:sz w:val="21"/>
          <w:szCs w:val="21"/>
        </w:rPr>
        <w:t>受理后，审查人员对材料进行审查，在5个工作日内作出审查决定。符合审批条件的，出具《江门市新会区</w:t>
      </w:r>
      <w:r w:rsidR="00A40E6B">
        <w:rPr>
          <w:rFonts w:hint="eastAsia"/>
          <w:sz w:val="21"/>
          <w:szCs w:val="21"/>
        </w:rPr>
        <w:t>科工商务</w:t>
      </w:r>
      <w:r w:rsidRPr="003C1C2F">
        <w:rPr>
          <w:rFonts w:hint="eastAsia"/>
          <w:sz w:val="21"/>
          <w:szCs w:val="21"/>
        </w:rPr>
        <w:t>局关于同意XX的批复》及《</w:t>
      </w:r>
      <w:r w:rsidRPr="003C1C2F">
        <w:rPr>
          <w:sz w:val="21"/>
          <w:szCs w:val="21"/>
        </w:rPr>
        <w:t>中华人民共和国外商投资企业批准证书</w:t>
      </w:r>
      <w:r w:rsidRPr="003C1C2F">
        <w:rPr>
          <w:rFonts w:hint="eastAsia"/>
          <w:sz w:val="21"/>
          <w:szCs w:val="21"/>
        </w:rPr>
        <w:t>》</w:t>
      </w:r>
      <w:r w:rsidRPr="003C1C2F">
        <w:rPr>
          <w:sz w:val="21"/>
          <w:szCs w:val="21"/>
        </w:rPr>
        <w:t>或</w:t>
      </w:r>
      <w:r w:rsidRPr="003C1C2F">
        <w:rPr>
          <w:rFonts w:hint="eastAsia"/>
          <w:sz w:val="21"/>
          <w:szCs w:val="21"/>
        </w:rPr>
        <w:t>《</w:t>
      </w:r>
      <w:r w:rsidRPr="003C1C2F">
        <w:rPr>
          <w:sz w:val="21"/>
          <w:szCs w:val="21"/>
        </w:rPr>
        <w:t>中华人民共和国台港澳</w:t>
      </w:r>
      <w:r w:rsidRPr="003C1C2F">
        <w:rPr>
          <w:rFonts w:hint="eastAsia"/>
          <w:sz w:val="21"/>
          <w:szCs w:val="21"/>
        </w:rPr>
        <w:t>侨</w:t>
      </w:r>
      <w:r w:rsidRPr="003C1C2F">
        <w:rPr>
          <w:sz w:val="21"/>
          <w:szCs w:val="21"/>
        </w:rPr>
        <w:t>投资企业批准证书</w:t>
      </w:r>
      <w:r w:rsidRPr="003C1C2F">
        <w:rPr>
          <w:rFonts w:hint="eastAsia"/>
          <w:sz w:val="21"/>
          <w:szCs w:val="21"/>
        </w:rPr>
        <w:t>》。</w:t>
      </w:r>
    </w:p>
    <w:p w:rsidR="005C6318" w:rsidRPr="003C1C2F" w:rsidRDefault="005C6318" w:rsidP="00A40E6B">
      <w:pPr>
        <w:spacing w:afterLines="50"/>
        <w:ind w:firstLineChars="200" w:firstLine="422"/>
      </w:pPr>
      <w:r w:rsidRPr="003C1C2F">
        <w:rPr>
          <w:rFonts w:hint="eastAsia"/>
          <w:b/>
          <w:bCs/>
          <w:sz w:val="21"/>
          <w:szCs w:val="21"/>
        </w:rPr>
        <w:t>4）领取结果</w:t>
      </w:r>
    </w:p>
    <w:p w:rsidR="005C6318" w:rsidRPr="003C1C2F" w:rsidRDefault="005C6318" w:rsidP="005C6318">
      <w:pPr>
        <w:ind w:firstLine="420"/>
        <w:rPr>
          <w:color w:val="FF0000"/>
          <w:sz w:val="21"/>
          <w:szCs w:val="21"/>
        </w:rPr>
      </w:pPr>
      <w:r w:rsidRPr="003C1C2F">
        <w:rPr>
          <w:rFonts w:hint="eastAsia"/>
          <w:sz w:val="21"/>
          <w:szCs w:val="21"/>
        </w:rPr>
        <w:t>经区</w:t>
      </w:r>
      <w:r w:rsidR="00A40E6B">
        <w:rPr>
          <w:rFonts w:hint="eastAsia"/>
          <w:sz w:val="21"/>
          <w:szCs w:val="21"/>
        </w:rPr>
        <w:t>科工商务</w:t>
      </w:r>
      <w:r w:rsidRPr="003C1C2F">
        <w:rPr>
          <w:rFonts w:hint="eastAsia"/>
          <w:sz w:val="21"/>
          <w:szCs w:val="21"/>
        </w:rPr>
        <w:t>局作出批复决定后，区</w:t>
      </w:r>
      <w:r w:rsidR="00A40E6B">
        <w:rPr>
          <w:rFonts w:hint="eastAsia"/>
          <w:sz w:val="21"/>
          <w:szCs w:val="21"/>
        </w:rPr>
        <w:t>科工商务</w:t>
      </w:r>
      <w:r w:rsidRPr="003C1C2F">
        <w:rPr>
          <w:rFonts w:hint="eastAsia"/>
          <w:sz w:val="21"/>
          <w:szCs w:val="21"/>
        </w:rPr>
        <w:t>局窗口工作人员将以电话方式通知申请人到窗口领取批复与批准证书。</w:t>
      </w:r>
    </w:p>
    <w:p w:rsidR="005C6318" w:rsidRPr="003C1C2F" w:rsidRDefault="005C6318" w:rsidP="005C6318">
      <w:pPr>
        <w:ind w:firstLine="420"/>
        <w:rPr>
          <w:sz w:val="21"/>
          <w:szCs w:val="21"/>
        </w:rPr>
      </w:pPr>
      <w:r w:rsidRPr="003C1C2F">
        <w:rPr>
          <w:rFonts w:hint="eastAsia"/>
          <w:sz w:val="21"/>
          <w:szCs w:val="21"/>
        </w:rPr>
        <w:t>本事项的窗口办理流程图见《属市级审批权限的外商投资企业设立（含合同、章程）审批网上办理流程图》。</w:t>
      </w:r>
    </w:p>
    <w:p w:rsidR="005C6318" w:rsidRPr="003C1C2F" w:rsidRDefault="005C6318" w:rsidP="00A40E6B">
      <w:pPr>
        <w:spacing w:beforeLines="100" w:afterLines="100"/>
        <w:ind w:firstLine="420"/>
        <w:rPr>
          <w:rFonts w:ascii="黑体" w:eastAsia="黑体" w:hAnsi="黑体"/>
          <w:noProof/>
          <w:sz w:val="21"/>
          <w:szCs w:val="21"/>
        </w:rPr>
      </w:pPr>
      <w:r w:rsidRPr="003C1C2F">
        <w:rPr>
          <w:rFonts w:ascii="黑体" w:eastAsia="黑体" w:hAnsi="黑体" w:hint="eastAsia"/>
          <w:noProof/>
          <w:sz w:val="21"/>
          <w:szCs w:val="21"/>
        </w:rPr>
        <w:t>九、办理地址</w:t>
      </w:r>
    </w:p>
    <w:p w:rsidR="005C6318" w:rsidRPr="003C1C2F" w:rsidRDefault="005C6318" w:rsidP="00A40E6B">
      <w:pPr>
        <w:spacing w:afterLines="50"/>
        <w:ind w:firstLine="420"/>
        <w:rPr>
          <w:b/>
          <w:bCs/>
          <w:sz w:val="21"/>
          <w:szCs w:val="21"/>
        </w:rPr>
      </w:pPr>
      <w:r w:rsidRPr="003C1C2F">
        <w:rPr>
          <w:rFonts w:hint="eastAsia"/>
          <w:b/>
          <w:bCs/>
          <w:sz w:val="21"/>
          <w:szCs w:val="21"/>
        </w:rPr>
        <w:t>1.窗口办理地址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59"/>
        <w:gridCol w:w="5841"/>
        <w:gridCol w:w="866"/>
      </w:tblGrid>
      <w:tr w:rsidR="005C6318" w:rsidRPr="003C1C2F" w:rsidTr="0054245A">
        <w:tc>
          <w:tcPr>
            <w:tcW w:w="0" w:type="auto"/>
            <w:tcBorders>
              <w:top w:val="single" w:sz="4" w:space="0" w:color="auto"/>
              <w:left w:val="single" w:sz="4" w:space="0" w:color="auto"/>
              <w:bottom w:val="single" w:sz="4" w:space="0" w:color="auto"/>
              <w:right w:val="single" w:sz="4" w:space="0" w:color="auto"/>
            </w:tcBorders>
            <w:shd w:val="clear" w:color="auto" w:fill="EEEEEE"/>
            <w:tcMar>
              <w:top w:w="0" w:type="dxa"/>
              <w:left w:w="30" w:type="dxa"/>
              <w:bottom w:w="0" w:type="dxa"/>
              <w:right w:w="30" w:type="dxa"/>
            </w:tcMar>
            <w:vAlign w:val="center"/>
            <w:hideMark/>
          </w:tcPr>
          <w:p w:rsidR="005C6318" w:rsidRPr="003C1C2F" w:rsidRDefault="005C6318" w:rsidP="0054245A">
            <w:pPr>
              <w:jc w:val="center"/>
              <w:rPr>
                <w:b/>
                <w:bCs/>
                <w:sz w:val="18"/>
                <w:szCs w:val="18"/>
              </w:rPr>
            </w:pPr>
            <w:r w:rsidRPr="003C1C2F">
              <w:rPr>
                <w:rFonts w:hint="eastAsia"/>
                <w:b/>
                <w:bCs/>
                <w:sz w:val="18"/>
                <w:szCs w:val="18"/>
              </w:rPr>
              <w:t>窗口名称</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0" w:type="dxa"/>
              <w:left w:w="30" w:type="dxa"/>
              <w:bottom w:w="0" w:type="dxa"/>
              <w:right w:w="30" w:type="dxa"/>
            </w:tcMar>
            <w:vAlign w:val="center"/>
            <w:hideMark/>
          </w:tcPr>
          <w:p w:rsidR="005C6318" w:rsidRPr="003C1C2F" w:rsidRDefault="005C6318" w:rsidP="0054245A">
            <w:pPr>
              <w:jc w:val="center"/>
              <w:rPr>
                <w:b/>
                <w:bCs/>
                <w:sz w:val="18"/>
                <w:szCs w:val="18"/>
              </w:rPr>
            </w:pPr>
            <w:r w:rsidRPr="003C1C2F">
              <w:rPr>
                <w:rFonts w:hint="eastAsia"/>
                <w:b/>
                <w:bCs/>
                <w:sz w:val="18"/>
                <w:szCs w:val="18"/>
              </w:rPr>
              <w:t>窗口地址</w:t>
            </w:r>
          </w:p>
        </w:tc>
        <w:tc>
          <w:tcPr>
            <w:tcW w:w="0" w:type="auto"/>
            <w:tcBorders>
              <w:top w:val="single" w:sz="4" w:space="0" w:color="auto"/>
              <w:left w:val="single" w:sz="4" w:space="0" w:color="auto"/>
              <w:bottom w:val="single" w:sz="4" w:space="0" w:color="auto"/>
              <w:right w:val="single" w:sz="4" w:space="0" w:color="auto"/>
            </w:tcBorders>
            <w:shd w:val="clear" w:color="auto" w:fill="EEEEEE"/>
            <w:tcMar>
              <w:top w:w="0" w:type="dxa"/>
              <w:left w:w="30" w:type="dxa"/>
              <w:bottom w:w="0" w:type="dxa"/>
              <w:right w:w="30" w:type="dxa"/>
            </w:tcMar>
            <w:vAlign w:val="center"/>
            <w:hideMark/>
          </w:tcPr>
          <w:p w:rsidR="005C6318" w:rsidRPr="003C1C2F" w:rsidRDefault="005C6318" w:rsidP="0054245A">
            <w:pPr>
              <w:jc w:val="center"/>
              <w:rPr>
                <w:b/>
                <w:bCs/>
                <w:sz w:val="18"/>
                <w:szCs w:val="18"/>
              </w:rPr>
            </w:pPr>
            <w:r w:rsidRPr="003C1C2F">
              <w:rPr>
                <w:rFonts w:hint="eastAsia"/>
                <w:b/>
                <w:bCs/>
                <w:sz w:val="18"/>
                <w:szCs w:val="18"/>
              </w:rPr>
              <w:t>窗口电话</w:t>
            </w:r>
          </w:p>
        </w:tc>
      </w:tr>
      <w:tr w:rsidR="005C6318" w:rsidRPr="003C1C2F" w:rsidTr="0054245A">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C6318" w:rsidRPr="003C1C2F" w:rsidRDefault="005C6318" w:rsidP="0054245A">
            <w:pPr>
              <w:rPr>
                <w:sz w:val="18"/>
                <w:szCs w:val="18"/>
              </w:rPr>
            </w:pPr>
            <w:r w:rsidRPr="003C1C2F">
              <w:rPr>
                <w:rFonts w:hint="eastAsia"/>
                <w:sz w:val="18"/>
                <w:szCs w:val="18"/>
              </w:rPr>
              <w:t>区</w:t>
            </w:r>
            <w:r w:rsidR="00A40E6B">
              <w:rPr>
                <w:rFonts w:hint="eastAsia"/>
                <w:sz w:val="18"/>
                <w:szCs w:val="18"/>
              </w:rPr>
              <w:t>科工商务</w:t>
            </w:r>
            <w:r w:rsidRPr="003C1C2F">
              <w:rPr>
                <w:rFonts w:hint="eastAsia"/>
                <w:sz w:val="18"/>
                <w:szCs w:val="18"/>
              </w:rPr>
              <w:t>局窗口</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C6318" w:rsidRPr="003C1C2F" w:rsidRDefault="005C6318" w:rsidP="0054245A">
            <w:pPr>
              <w:rPr>
                <w:sz w:val="18"/>
                <w:szCs w:val="18"/>
              </w:rPr>
            </w:pPr>
            <w:r w:rsidRPr="003C1C2F">
              <w:rPr>
                <w:rFonts w:hint="eastAsia"/>
                <w:sz w:val="18"/>
                <w:szCs w:val="18"/>
              </w:rPr>
              <w:t>江门市新会区会城振兴二路</w:t>
            </w:r>
            <w:r w:rsidRPr="003C1C2F">
              <w:rPr>
                <w:sz w:val="18"/>
                <w:szCs w:val="18"/>
              </w:rPr>
              <w:t>73号行政服务中心三楼68、69号窗口</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rsidR="005C6318" w:rsidRPr="003C1C2F" w:rsidRDefault="005C6318" w:rsidP="0054245A">
            <w:pPr>
              <w:rPr>
                <w:sz w:val="18"/>
                <w:szCs w:val="18"/>
              </w:rPr>
            </w:pPr>
            <w:r w:rsidRPr="003C1C2F">
              <w:rPr>
                <w:rFonts w:hint="eastAsia"/>
                <w:sz w:val="18"/>
                <w:szCs w:val="18"/>
              </w:rPr>
              <w:t>6297329</w:t>
            </w:r>
          </w:p>
        </w:tc>
      </w:tr>
    </w:tbl>
    <w:p w:rsidR="005C6318" w:rsidRPr="003C1C2F" w:rsidRDefault="005C6318" w:rsidP="00A40E6B">
      <w:pPr>
        <w:spacing w:afterLines="50"/>
        <w:ind w:firstLine="420"/>
        <w:rPr>
          <w:b/>
          <w:bCs/>
          <w:sz w:val="21"/>
          <w:szCs w:val="21"/>
        </w:rPr>
      </w:pPr>
      <w:r w:rsidRPr="003C1C2F">
        <w:rPr>
          <w:rFonts w:hint="eastAsia"/>
          <w:b/>
          <w:bCs/>
          <w:sz w:val="21"/>
          <w:szCs w:val="21"/>
        </w:rPr>
        <w:t>2.网上办理网址</w:t>
      </w:r>
    </w:p>
    <w:p w:rsidR="005C6318" w:rsidRPr="003C1C2F" w:rsidRDefault="005C6318" w:rsidP="005C6318">
      <w:pPr>
        <w:spacing w:line="360" w:lineRule="auto"/>
        <w:ind w:firstLineChars="200" w:firstLine="420"/>
        <w:outlineLvl w:val="2"/>
        <w:rPr>
          <w:sz w:val="21"/>
          <w:szCs w:val="21"/>
        </w:rPr>
      </w:pPr>
      <w:r w:rsidRPr="003C1C2F">
        <w:rPr>
          <w:rFonts w:hint="eastAsia"/>
          <w:sz w:val="21"/>
          <w:szCs w:val="21"/>
        </w:rPr>
        <w:t>http://210.76.69.83/approveIndex.html</w:t>
      </w:r>
    </w:p>
    <w:p w:rsidR="005C6318" w:rsidRPr="003C1C2F" w:rsidRDefault="005C6318" w:rsidP="00A40E6B">
      <w:pPr>
        <w:spacing w:beforeLines="100" w:afterLines="100"/>
        <w:ind w:firstLine="420"/>
        <w:rPr>
          <w:rFonts w:ascii="黑体" w:eastAsia="黑体" w:hAnsi="黑体"/>
          <w:noProof/>
          <w:sz w:val="21"/>
          <w:szCs w:val="21"/>
        </w:rPr>
      </w:pPr>
    </w:p>
    <w:p w:rsidR="005C6318" w:rsidRPr="003C1C2F" w:rsidRDefault="005C6318" w:rsidP="00A40E6B">
      <w:pPr>
        <w:spacing w:beforeLines="100" w:afterLines="100"/>
        <w:ind w:firstLine="420"/>
        <w:rPr>
          <w:rFonts w:ascii="黑体" w:eastAsia="黑体" w:hAnsi="黑体"/>
          <w:noProof/>
          <w:sz w:val="21"/>
          <w:szCs w:val="21"/>
        </w:rPr>
      </w:pPr>
      <w:r w:rsidRPr="003C1C2F">
        <w:rPr>
          <w:rFonts w:ascii="黑体" w:eastAsia="黑体" w:hAnsi="黑体" w:hint="eastAsia"/>
          <w:noProof/>
          <w:sz w:val="21"/>
          <w:szCs w:val="21"/>
        </w:rPr>
        <w:t>十、咨询、投诉、行政复议或行政诉讼</w:t>
      </w:r>
    </w:p>
    <w:p w:rsidR="005C6318" w:rsidRPr="003C1C2F" w:rsidRDefault="005C6318" w:rsidP="005C6318">
      <w:pPr>
        <w:ind w:firstLine="420"/>
        <w:rPr>
          <w:sz w:val="21"/>
          <w:szCs w:val="21"/>
        </w:rPr>
      </w:pPr>
      <w:r w:rsidRPr="003C1C2F">
        <w:rPr>
          <w:rFonts w:hint="eastAsia"/>
          <w:sz w:val="21"/>
          <w:szCs w:val="21"/>
        </w:rPr>
        <w:t>1.申请人可通过电话、网上、窗口等方式进行咨询和审批进程查询。</w:t>
      </w:r>
    </w:p>
    <w:p w:rsidR="005C6318" w:rsidRPr="003C1C2F" w:rsidRDefault="005C6318" w:rsidP="005C6318">
      <w:pPr>
        <w:ind w:firstLineChars="200" w:firstLine="420"/>
        <w:rPr>
          <w:b/>
          <w:sz w:val="21"/>
        </w:rPr>
      </w:pPr>
      <w:r w:rsidRPr="003C1C2F">
        <w:rPr>
          <w:rFonts w:hint="eastAsia"/>
          <w:sz w:val="21"/>
        </w:rPr>
        <w:t>电话查询：</w:t>
      </w:r>
      <w:r w:rsidR="00A40E6B" w:rsidRPr="003C1C2F">
        <w:rPr>
          <w:rFonts w:hint="eastAsia"/>
          <w:sz w:val="21"/>
        </w:rPr>
        <w:t xml:space="preserve"> </w:t>
      </w:r>
      <w:r w:rsidRPr="003C1C2F">
        <w:rPr>
          <w:rFonts w:hint="eastAsia"/>
          <w:sz w:val="21"/>
        </w:rPr>
        <w:t>0750-6297329；</w:t>
      </w:r>
    </w:p>
    <w:p w:rsidR="005C6318" w:rsidRPr="003C1C2F" w:rsidRDefault="005C6318" w:rsidP="005C6318">
      <w:pPr>
        <w:rPr>
          <w:b/>
          <w:sz w:val="21"/>
        </w:rPr>
      </w:pPr>
      <w:r w:rsidRPr="003C1C2F">
        <w:rPr>
          <w:rFonts w:hint="eastAsia"/>
          <w:sz w:val="21"/>
        </w:rPr>
        <w:t xml:space="preserve">    网上查询： </w:t>
      </w:r>
      <w:hyperlink r:id="rId7" w:history="1">
        <w:r w:rsidRPr="003C1C2F">
          <w:rPr>
            <w:rStyle w:val="a3"/>
            <w:rFonts w:hint="eastAsia"/>
            <w:sz w:val="21"/>
            <w:szCs w:val="21"/>
          </w:rPr>
          <w:t>http://210.76.69.83/app/entp/status</w:t>
        </w:r>
      </w:hyperlink>
      <w:r w:rsidRPr="003C1C2F">
        <w:rPr>
          <w:rFonts w:hint="eastAsia"/>
          <w:sz w:val="21"/>
        </w:rPr>
        <w:t>；</w:t>
      </w:r>
    </w:p>
    <w:p w:rsidR="005C6318" w:rsidRPr="003C1C2F" w:rsidRDefault="005C6318" w:rsidP="005C6318">
      <w:pPr>
        <w:ind w:firstLine="420"/>
        <w:rPr>
          <w:sz w:val="21"/>
          <w:szCs w:val="21"/>
        </w:rPr>
      </w:pPr>
      <w:r w:rsidRPr="003C1C2F">
        <w:rPr>
          <w:rFonts w:hint="eastAsia"/>
          <w:sz w:val="21"/>
          <w:szCs w:val="21"/>
        </w:rPr>
        <w:t>窗口地址是：江门市新会区会城振兴二路</w:t>
      </w:r>
      <w:r w:rsidRPr="003C1C2F">
        <w:rPr>
          <w:sz w:val="21"/>
          <w:szCs w:val="21"/>
        </w:rPr>
        <w:t>73号行政服务中心三楼68、69号窗口</w:t>
      </w:r>
      <w:r w:rsidRPr="003C1C2F">
        <w:rPr>
          <w:rFonts w:hint="eastAsia"/>
          <w:sz w:val="21"/>
          <w:szCs w:val="21"/>
        </w:rPr>
        <w:t>。</w:t>
      </w:r>
    </w:p>
    <w:p w:rsidR="005C6318" w:rsidRPr="003C1C2F" w:rsidRDefault="005C6318" w:rsidP="005C6318">
      <w:pPr>
        <w:ind w:firstLine="420"/>
        <w:rPr>
          <w:sz w:val="21"/>
          <w:szCs w:val="21"/>
        </w:rPr>
      </w:pPr>
      <w:r w:rsidRPr="003C1C2F">
        <w:rPr>
          <w:rFonts w:hint="eastAsia"/>
          <w:sz w:val="21"/>
          <w:szCs w:val="21"/>
        </w:rPr>
        <w:t>2.申请人可通过电话、网上、窗口等方式进行投诉。</w:t>
      </w:r>
    </w:p>
    <w:p w:rsidR="005C6318" w:rsidRPr="003C1C2F" w:rsidRDefault="005C6318" w:rsidP="005C6318">
      <w:pPr>
        <w:ind w:firstLineChars="200" w:firstLine="420"/>
        <w:rPr>
          <w:sz w:val="21"/>
        </w:rPr>
      </w:pPr>
      <w:r w:rsidRPr="003C1C2F">
        <w:rPr>
          <w:rFonts w:hint="eastAsia"/>
          <w:sz w:val="21"/>
        </w:rPr>
        <w:t>电话：</w:t>
      </w:r>
      <w:r w:rsidRPr="003C1C2F">
        <w:rPr>
          <w:sz w:val="21"/>
        </w:rPr>
        <w:t>12345/0750-</w:t>
      </w:r>
      <w:r w:rsidR="00A40E6B">
        <w:rPr>
          <w:sz w:val="21"/>
        </w:rPr>
        <w:t>6297329</w:t>
      </w:r>
      <w:r w:rsidRPr="003C1C2F">
        <w:rPr>
          <w:rFonts w:hint="eastAsia"/>
          <w:sz w:val="21"/>
        </w:rPr>
        <w:t>；</w:t>
      </w:r>
    </w:p>
    <w:p w:rsidR="005C6318" w:rsidRPr="003C1C2F" w:rsidRDefault="005C6318" w:rsidP="005C6318">
      <w:pPr>
        <w:ind w:firstLine="405"/>
        <w:rPr>
          <w:sz w:val="21"/>
        </w:rPr>
      </w:pPr>
      <w:r w:rsidRPr="003C1C2F">
        <w:rPr>
          <w:rFonts w:hint="eastAsia"/>
          <w:sz w:val="21"/>
        </w:rPr>
        <w:lastRenderedPageBreak/>
        <w:t>网址：</w:t>
      </w:r>
      <w:hyperlink r:id="rId8" w:history="1">
        <w:r w:rsidRPr="003C1C2F">
          <w:rPr>
            <w:rStyle w:val="a3"/>
            <w:rFonts w:hint="eastAsia"/>
            <w:sz w:val="21"/>
          </w:rPr>
          <w:t>http://12345.jiangmen.gov.cn/</w:t>
        </w:r>
      </w:hyperlink>
      <w:r w:rsidRPr="003C1C2F">
        <w:rPr>
          <w:rFonts w:hint="eastAsia"/>
          <w:sz w:val="21"/>
        </w:rPr>
        <w:t>；</w:t>
      </w:r>
    </w:p>
    <w:p w:rsidR="005C6318" w:rsidRPr="003C1C2F" w:rsidRDefault="005C6318" w:rsidP="005C6318">
      <w:pPr>
        <w:ind w:firstLine="420"/>
        <w:rPr>
          <w:sz w:val="21"/>
          <w:szCs w:val="21"/>
        </w:rPr>
      </w:pPr>
      <w:r w:rsidRPr="003C1C2F">
        <w:rPr>
          <w:rFonts w:hint="eastAsia"/>
          <w:sz w:val="21"/>
          <w:szCs w:val="21"/>
        </w:rPr>
        <w:t>窗口地址是：新会区会城知政北路</w:t>
      </w:r>
      <w:r w:rsidRPr="003C1C2F">
        <w:rPr>
          <w:sz w:val="21"/>
          <w:szCs w:val="21"/>
        </w:rPr>
        <w:t>21</w:t>
      </w:r>
      <w:r w:rsidRPr="003C1C2F">
        <w:rPr>
          <w:rFonts w:hint="eastAsia"/>
          <w:sz w:val="21"/>
          <w:szCs w:val="21"/>
        </w:rPr>
        <w:t>号区</w:t>
      </w:r>
      <w:r w:rsidR="00A40E6B">
        <w:rPr>
          <w:rFonts w:hint="eastAsia"/>
          <w:sz w:val="21"/>
          <w:szCs w:val="21"/>
        </w:rPr>
        <w:t>科工商务</w:t>
      </w:r>
      <w:r w:rsidRPr="003C1C2F">
        <w:rPr>
          <w:rFonts w:hint="eastAsia"/>
          <w:sz w:val="21"/>
          <w:szCs w:val="21"/>
        </w:rPr>
        <w:t>局外资管理股。</w:t>
      </w:r>
    </w:p>
    <w:p w:rsidR="005C6318" w:rsidRPr="003C1C2F" w:rsidRDefault="005C6318" w:rsidP="005C6318">
      <w:pPr>
        <w:ind w:firstLine="420"/>
        <w:rPr>
          <w:sz w:val="21"/>
          <w:szCs w:val="21"/>
        </w:rPr>
      </w:pPr>
      <w:r w:rsidRPr="003C1C2F">
        <w:rPr>
          <w:rFonts w:hint="eastAsia"/>
          <w:sz w:val="21"/>
          <w:szCs w:val="21"/>
        </w:rPr>
        <w:t>3.申请人对本行政许可审批事项的办理结果有异议的，可依法申请行政复议或提起行政诉讼。</w:t>
      </w:r>
    </w:p>
    <w:p w:rsidR="005C6318" w:rsidRPr="003C1C2F" w:rsidRDefault="005C6318" w:rsidP="005C6318">
      <w:pPr>
        <w:ind w:firstLineChars="200" w:firstLine="420"/>
        <w:rPr>
          <w:sz w:val="21"/>
          <w:szCs w:val="21"/>
        </w:rPr>
      </w:pPr>
      <w:r w:rsidRPr="003C1C2F">
        <w:rPr>
          <w:sz w:val="21"/>
          <w:szCs w:val="21"/>
        </w:rPr>
        <w:t>行政复议：</w:t>
      </w:r>
      <w:r w:rsidRPr="003C1C2F">
        <w:rPr>
          <w:rFonts w:hint="eastAsia"/>
          <w:sz w:val="21"/>
          <w:szCs w:val="21"/>
        </w:rPr>
        <w:t>江门市新会区人民政府行政复议委员会</w:t>
      </w:r>
      <w:r w:rsidRPr="003C1C2F">
        <w:rPr>
          <w:sz w:val="21"/>
          <w:szCs w:val="21"/>
        </w:rPr>
        <w:t>，</w:t>
      </w:r>
      <w:r w:rsidR="004C71F6" w:rsidRPr="003C1C2F">
        <w:rPr>
          <w:rFonts w:hint="eastAsia"/>
          <w:sz w:val="21"/>
          <w:szCs w:val="21"/>
        </w:rPr>
        <w:t>新会区会城同庆路1号</w:t>
      </w:r>
      <w:r w:rsidRPr="003C1C2F">
        <w:rPr>
          <w:sz w:val="21"/>
          <w:szCs w:val="21"/>
        </w:rPr>
        <w:t>，电话0750-6390655</w:t>
      </w:r>
      <w:r w:rsidRPr="003C1C2F">
        <w:rPr>
          <w:rFonts w:hint="eastAsia"/>
          <w:sz w:val="21"/>
          <w:szCs w:val="21"/>
        </w:rPr>
        <w:t>。</w:t>
      </w:r>
    </w:p>
    <w:p w:rsidR="005C6318" w:rsidRPr="003C1C2F" w:rsidRDefault="005C6318" w:rsidP="005C6318">
      <w:pPr>
        <w:ind w:firstLineChars="200" w:firstLine="420"/>
        <w:rPr>
          <w:sz w:val="21"/>
          <w:szCs w:val="21"/>
        </w:rPr>
      </w:pPr>
      <w:r w:rsidRPr="003C1C2F">
        <w:rPr>
          <w:sz w:val="21"/>
          <w:szCs w:val="21"/>
        </w:rPr>
        <w:t>行政诉讼：</w:t>
      </w:r>
      <w:r w:rsidR="00880FB7" w:rsidRPr="003C1C2F">
        <w:rPr>
          <w:rFonts w:hint="eastAsia"/>
          <w:sz w:val="21"/>
          <w:szCs w:val="21"/>
        </w:rPr>
        <w:t>江门市新会区</w:t>
      </w:r>
      <w:r w:rsidRPr="003C1C2F">
        <w:rPr>
          <w:rFonts w:hint="eastAsia"/>
          <w:sz w:val="21"/>
          <w:szCs w:val="21"/>
        </w:rPr>
        <w:t>人民法院，新会区会城同庆路</w:t>
      </w:r>
      <w:r w:rsidRPr="003C1C2F">
        <w:rPr>
          <w:sz w:val="21"/>
          <w:szCs w:val="21"/>
        </w:rPr>
        <w:t>8号，电话：0750-6398019</w:t>
      </w:r>
      <w:r w:rsidRPr="003C1C2F">
        <w:rPr>
          <w:rFonts w:hint="eastAsia"/>
          <w:sz w:val="21"/>
          <w:szCs w:val="21"/>
        </w:rPr>
        <w:t>。</w:t>
      </w:r>
    </w:p>
    <w:p w:rsidR="00907CDD" w:rsidRPr="003C1C2F" w:rsidRDefault="00907CDD" w:rsidP="00907CDD">
      <w:pPr>
        <w:ind w:firstLineChars="200" w:firstLine="420"/>
        <w:rPr>
          <w:color w:val="000000" w:themeColor="text1"/>
          <w:sz w:val="21"/>
          <w:szCs w:val="21"/>
        </w:rPr>
      </w:pPr>
    </w:p>
    <w:p w:rsidR="00907CDD" w:rsidRPr="003C1C2F" w:rsidRDefault="005C6318" w:rsidP="00A40E6B">
      <w:pPr>
        <w:spacing w:beforeLines="50" w:afterLines="50"/>
        <w:jc w:val="center"/>
        <w:rPr>
          <w:rFonts w:ascii="黑体" w:eastAsia="黑体" w:hAnsi="黑体"/>
          <w:color w:val="000000" w:themeColor="text1"/>
          <w:sz w:val="21"/>
          <w:szCs w:val="21"/>
        </w:rPr>
      </w:pPr>
      <w:r w:rsidRPr="003C1C2F">
        <w:rPr>
          <w:noProof/>
          <w:color w:val="000000" w:themeColor="text1"/>
        </w:rPr>
        <w:lastRenderedPageBreak/>
        <w:drawing>
          <wp:inline distT="0" distB="0" distL="0" distR="0">
            <wp:extent cx="5267325" cy="7810500"/>
            <wp:effectExtent l="19050" t="0" r="9525" b="0"/>
            <wp:docPr id="4" name="图片 4" descr="C:\Users\Administrator\Desktop\标准化（新会）\SAVE\区级终止审批指南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标准化（新会）\SAVE\区级终止审批指南流程图.jpg"/>
                    <pic:cNvPicPr>
                      <a:picLocks noChangeAspect="1" noChangeArrowheads="1"/>
                    </pic:cNvPicPr>
                  </pic:nvPicPr>
                  <pic:blipFill>
                    <a:blip r:embed="rId9" cstate="print"/>
                    <a:srcRect/>
                    <a:stretch>
                      <a:fillRect/>
                    </a:stretch>
                  </pic:blipFill>
                  <pic:spPr bwMode="auto">
                    <a:xfrm>
                      <a:off x="0" y="0"/>
                      <a:ext cx="5267325" cy="7810500"/>
                    </a:xfrm>
                    <a:prstGeom prst="rect">
                      <a:avLst/>
                    </a:prstGeom>
                    <a:noFill/>
                    <a:ln w="9525">
                      <a:noFill/>
                      <a:miter lim="800000"/>
                      <a:headEnd/>
                      <a:tailEnd/>
                    </a:ln>
                  </pic:spPr>
                </pic:pic>
              </a:graphicData>
            </a:graphic>
          </wp:inline>
        </w:drawing>
      </w:r>
    </w:p>
    <w:p w:rsidR="00CC6976" w:rsidRPr="003C1C2F" w:rsidRDefault="00CC6976" w:rsidP="00A40E6B">
      <w:pPr>
        <w:spacing w:beforeLines="50" w:afterLines="50"/>
        <w:jc w:val="center"/>
        <w:rPr>
          <w:rFonts w:ascii="黑体" w:eastAsia="黑体" w:hAnsi="黑体"/>
          <w:color w:val="000000" w:themeColor="text1"/>
          <w:sz w:val="21"/>
          <w:szCs w:val="21"/>
        </w:rPr>
      </w:pPr>
      <w:r w:rsidRPr="003C1C2F">
        <w:rPr>
          <w:rFonts w:ascii="黑体" w:eastAsia="黑体" w:hAnsi="黑体" w:hint="eastAsia"/>
          <w:color w:val="000000" w:themeColor="text1"/>
          <w:sz w:val="21"/>
          <w:szCs w:val="21"/>
        </w:rPr>
        <w:t xml:space="preserve">图1 </w:t>
      </w:r>
      <w:r w:rsidR="00A40269" w:rsidRPr="003C1C2F">
        <w:rPr>
          <w:rFonts w:ascii="黑体" w:eastAsia="黑体" w:hAnsi="黑体" w:hint="eastAsia"/>
          <w:color w:val="000000" w:themeColor="text1"/>
          <w:sz w:val="21"/>
          <w:szCs w:val="21"/>
        </w:rPr>
        <w:t>属</w:t>
      </w:r>
      <w:r w:rsidR="005C6318" w:rsidRPr="003C1C2F">
        <w:rPr>
          <w:rFonts w:ascii="黑体" w:eastAsia="黑体" w:hAnsi="黑体" w:hint="eastAsia"/>
          <w:color w:val="000000" w:themeColor="text1"/>
          <w:sz w:val="21"/>
          <w:szCs w:val="21"/>
        </w:rPr>
        <w:t>区</w:t>
      </w:r>
      <w:r w:rsidR="00A40269" w:rsidRPr="003C1C2F">
        <w:rPr>
          <w:rFonts w:ascii="黑体" w:eastAsia="黑体" w:hAnsi="黑体" w:hint="eastAsia"/>
          <w:color w:val="000000" w:themeColor="text1"/>
          <w:sz w:val="21"/>
          <w:szCs w:val="21"/>
        </w:rPr>
        <w:t>级审批权限的</w:t>
      </w:r>
      <w:r w:rsidR="000510CE" w:rsidRPr="003C1C2F">
        <w:rPr>
          <w:rFonts w:ascii="黑体" w:eastAsia="黑体" w:hAnsi="黑体" w:hint="eastAsia"/>
          <w:color w:val="000000" w:themeColor="text1"/>
          <w:sz w:val="21"/>
          <w:szCs w:val="21"/>
        </w:rPr>
        <w:t>外商投资企业</w:t>
      </w:r>
      <w:r w:rsidRPr="003C1C2F">
        <w:rPr>
          <w:rFonts w:ascii="黑体" w:eastAsia="黑体" w:hAnsi="黑体" w:hint="eastAsia"/>
          <w:color w:val="000000" w:themeColor="text1"/>
          <w:sz w:val="21"/>
          <w:szCs w:val="21"/>
        </w:rPr>
        <w:t>终止审批窗口办理流程</w:t>
      </w:r>
      <w:r w:rsidR="00A40269" w:rsidRPr="003C1C2F">
        <w:rPr>
          <w:rFonts w:ascii="黑体" w:eastAsia="黑体" w:hAnsi="黑体" w:hint="eastAsia"/>
          <w:color w:val="000000" w:themeColor="text1"/>
          <w:sz w:val="21"/>
          <w:szCs w:val="21"/>
        </w:rPr>
        <w:t>图</w:t>
      </w:r>
    </w:p>
    <w:p w:rsidR="00CC6976" w:rsidRPr="003C1C2F" w:rsidRDefault="00CC6976" w:rsidP="00A40E6B">
      <w:pPr>
        <w:spacing w:beforeLines="50" w:afterLines="50"/>
        <w:jc w:val="center"/>
        <w:rPr>
          <w:rFonts w:ascii="黑体" w:eastAsia="黑体" w:hAnsi="黑体"/>
          <w:color w:val="000000" w:themeColor="text1"/>
          <w:sz w:val="21"/>
          <w:szCs w:val="21"/>
        </w:rPr>
      </w:pPr>
    </w:p>
    <w:p w:rsidR="00CC6976" w:rsidRPr="003C1C2F" w:rsidRDefault="005C6318" w:rsidP="00A40E6B">
      <w:pPr>
        <w:spacing w:beforeLines="50" w:afterLines="50"/>
        <w:jc w:val="center"/>
        <w:rPr>
          <w:color w:val="000000" w:themeColor="text1"/>
        </w:rPr>
      </w:pPr>
      <w:r w:rsidRPr="003C1C2F">
        <w:rPr>
          <w:noProof/>
          <w:color w:val="000000" w:themeColor="text1"/>
        </w:rPr>
        <w:lastRenderedPageBreak/>
        <w:drawing>
          <wp:inline distT="0" distB="0" distL="0" distR="0">
            <wp:extent cx="5267325" cy="7810500"/>
            <wp:effectExtent l="19050" t="0" r="9525" b="0"/>
            <wp:docPr id="6" name="图片 6" descr="C:\Users\Administrator\Desktop\标准化（新会）\SAVE\区级终止指南流程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标准化（新会）\SAVE\区级终止指南流程图2.jpg"/>
                    <pic:cNvPicPr>
                      <a:picLocks noChangeAspect="1" noChangeArrowheads="1"/>
                    </pic:cNvPicPr>
                  </pic:nvPicPr>
                  <pic:blipFill>
                    <a:blip r:embed="rId10" cstate="print"/>
                    <a:srcRect/>
                    <a:stretch>
                      <a:fillRect/>
                    </a:stretch>
                  </pic:blipFill>
                  <pic:spPr bwMode="auto">
                    <a:xfrm>
                      <a:off x="0" y="0"/>
                      <a:ext cx="5267325" cy="7810500"/>
                    </a:xfrm>
                    <a:prstGeom prst="rect">
                      <a:avLst/>
                    </a:prstGeom>
                    <a:noFill/>
                    <a:ln w="9525">
                      <a:noFill/>
                      <a:miter lim="800000"/>
                      <a:headEnd/>
                      <a:tailEnd/>
                    </a:ln>
                  </pic:spPr>
                </pic:pic>
              </a:graphicData>
            </a:graphic>
          </wp:inline>
        </w:drawing>
      </w:r>
    </w:p>
    <w:p w:rsidR="00CC6976" w:rsidRPr="00F41B8A" w:rsidRDefault="00CC6976" w:rsidP="00CC6976">
      <w:pPr>
        <w:jc w:val="center"/>
        <w:rPr>
          <w:color w:val="000000" w:themeColor="text1"/>
        </w:rPr>
      </w:pPr>
      <w:r w:rsidRPr="003C1C2F">
        <w:rPr>
          <w:rFonts w:ascii="黑体" w:eastAsia="黑体" w:hAnsi="黑体" w:hint="eastAsia"/>
          <w:color w:val="000000" w:themeColor="text1"/>
          <w:sz w:val="21"/>
          <w:szCs w:val="21"/>
        </w:rPr>
        <w:t xml:space="preserve">图2 </w:t>
      </w:r>
      <w:r w:rsidR="009A10B3" w:rsidRPr="003C1C2F">
        <w:rPr>
          <w:rFonts w:ascii="黑体" w:eastAsia="黑体" w:hAnsi="黑体" w:hint="eastAsia"/>
          <w:color w:val="000000" w:themeColor="text1"/>
          <w:sz w:val="21"/>
          <w:szCs w:val="21"/>
        </w:rPr>
        <w:t>属</w:t>
      </w:r>
      <w:r w:rsidR="005C6318" w:rsidRPr="003C1C2F">
        <w:rPr>
          <w:rFonts w:ascii="黑体" w:eastAsia="黑体" w:hAnsi="黑体" w:hint="eastAsia"/>
          <w:color w:val="000000" w:themeColor="text1"/>
          <w:sz w:val="21"/>
          <w:szCs w:val="21"/>
        </w:rPr>
        <w:t>区</w:t>
      </w:r>
      <w:r w:rsidR="009A10B3" w:rsidRPr="003C1C2F">
        <w:rPr>
          <w:rFonts w:ascii="黑体" w:eastAsia="黑体" w:hAnsi="黑体" w:hint="eastAsia"/>
          <w:color w:val="000000" w:themeColor="text1"/>
          <w:sz w:val="21"/>
          <w:szCs w:val="21"/>
        </w:rPr>
        <w:t>级审批权限的</w:t>
      </w:r>
      <w:r w:rsidRPr="003C1C2F">
        <w:rPr>
          <w:rFonts w:ascii="黑体" w:eastAsia="黑体" w:hAnsi="黑体" w:hint="eastAsia"/>
          <w:color w:val="000000" w:themeColor="text1"/>
          <w:sz w:val="21"/>
          <w:szCs w:val="21"/>
        </w:rPr>
        <w:t>外商投资企业终止审批网上办理流程</w:t>
      </w:r>
      <w:r w:rsidR="009A10B3" w:rsidRPr="003C1C2F">
        <w:rPr>
          <w:rFonts w:ascii="黑体" w:eastAsia="黑体" w:hAnsi="黑体" w:hint="eastAsia"/>
          <w:color w:val="000000" w:themeColor="text1"/>
          <w:sz w:val="21"/>
          <w:szCs w:val="21"/>
        </w:rPr>
        <w:t>图</w:t>
      </w:r>
    </w:p>
    <w:p w:rsidR="00FF70F8" w:rsidRPr="00F41B8A" w:rsidRDefault="00FF70F8">
      <w:pPr>
        <w:rPr>
          <w:color w:val="000000" w:themeColor="text1"/>
        </w:rPr>
      </w:pPr>
    </w:p>
    <w:sectPr w:rsidR="00FF70F8" w:rsidRPr="00F41B8A" w:rsidSect="00F66DA1">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34" w:rsidRDefault="006F7934" w:rsidP="00FE17E1">
      <w:r>
        <w:separator/>
      </w:r>
    </w:p>
  </w:endnote>
  <w:endnote w:type="continuationSeparator" w:id="0">
    <w:p w:rsidR="006F7934" w:rsidRDefault="006F7934" w:rsidP="00FE1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34" w:rsidRDefault="006F7934" w:rsidP="00FE17E1">
      <w:r>
        <w:separator/>
      </w:r>
    </w:p>
  </w:footnote>
  <w:footnote w:type="continuationSeparator" w:id="0">
    <w:p w:rsidR="006F7934" w:rsidRDefault="006F7934" w:rsidP="00FE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2393"/>
    <w:multiLevelType w:val="multilevel"/>
    <w:tmpl w:val="7A2C5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976"/>
    <w:rsid w:val="0002584D"/>
    <w:rsid w:val="0003205E"/>
    <w:rsid w:val="000446E7"/>
    <w:rsid w:val="000510CE"/>
    <w:rsid w:val="000D48E2"/>
    <w:rsid w:val="000D5779"/>
    <w:rsid w:val="00105DC1"/>
    <w:rsid w:val="00146F20"/>
    <w:rsid w:val="00163758"/>
    <w:rsid w:val="00181EFC"/>
    <w:rsid w:val="00194BE8"/>
    <w:rsid w:val="001A4F86"/>
    <w:rsid w:val="002136F6"/>
    <w:rsid w:val="002406BF"/>
    <w:rsid w:val="00273718"/>
    <w:rsid w:val="00286E34"/>
    <w:rsid w:val="002950B4"/>
    <w:rsid w:val="002C076A"/>
    <w:rsid w:val="002C4E89"/>
    <w:rsid w:val="002D21DA"/>
    <w:rsid w:val="003120EA"/>
    <w:rsid w:val="003262DA"/>
    <w:rsid w:val="00332898"/>
    <w:rsid w:val="003603F4"/>
    <w:rsid w:val="003C1C2F"/>
    <w:rsid w:val="003E6C1F"/>
    <w:rsid w:val="003F20AE"/>
    <w:rsid w:val="003F5551"/>
    <w:rsid w:val="00414772"/>
    <w:rsid w:val="00420945"/>
    <w:rsid w:val="00425978"/>
    <w:rsid w:val="00453D27"/>
    <w:rsid w:val="004B29DA"/>
    <w:rsid w:val="004C71F6"/>
    <w:rsid w:val="00510316"/>
    <w:rsid w:val="005356DE"/>
    <w:rsid w:val="005753BF"/>
    <w:rsid w:val="005B13EE"/>
    <w:rsid w:val="005C6318"/>
    <w:rsid w:val="006042F2"/>
    <w:rsid w:val="006222F9"/>
    <w:rsid w:val="00637E41"/>
    <w:rsid w:val="00683A3A"/>
    <w:rsid w:val="0069334E"/>
    <w:rsid w:val="00693513"/>
    <w:rsid w:val="006E7D0F"/>
    <w:rsid w:val="006F7934"/>
    <w:rsid w:val="0070731B"/>
    <w:rsid w:val="007A0E8D"/>
    <w:rsid w:val="007B4E37"/>
    <w:rsid w:val="00800AF5"/>
    <w:rsid w:val="00817E90"/>
    <w:rsid w:val="008328E7"/>
    <w:rsid w:val="00852326"/>
    <w:rsid w:val="00862908"/>
    <w:rsid w:val="008767C0"/>
    <w:rsid w:val="00880FB7"/>
    <w:rsid w:val="00887B91"/>
    <w:rsid w:val="008935EE"/>
    <w:rsid w:val="008A0A05"/>
    <w:rsid w:val="008A3B12"/>
    <w:rsid w:val="008E5850"/>
    <w:rsid w:val="008E7568"/>
    <w:rsid w:val="008E76CA"/>
    <w:rsid w:val="00902490"/>
    <w:rsid w:val="00907CDD"/>
    <w:rsid w:val="00916C91"/>
    <w:rsid w:val="00921429"/>
    <w:rsid w:val="00962906"/>
    <w:rsid w:val="009A10B3"/>
    <w:rsid w:val="009B1607"/>
    <w:rsid w:val="009E5A33"/>
    <w:rsid w:val="00A06403"/>
    <w:rsid w:val="00A22214"/>
    <w:rsid w:val="00A40269"/>
    <w:rsid w:val="00A40E6B"/>
    <w:rsid w:val="00A4404F"/>
    <w:rsid w:val="00A87505"/>
    <w:rsid w:val="00AA01A1"/>
    <w:rsid w:val="00AC2734"/>
    <w:rsid w:val="00AC2BC2"/>
    <w:rsid w:val="00AD019B"/>
    <w:rsid w:val="00AE3A39"/>
    <w:rsid w:val="00B004D5"/>
    <w:rsid w:val="00B12EA0"/>
    <w:rsid w:val="00B32636"/>
    <w:rsid w:val="00B32742"/>
    <w:rsid w:val="00B505B2"/>
    <w:rsid w:val="00B83464"/>
    <w:rsid w:val="00B9008F"/>
    <w:rsid w:val="00BB328F"/>
    <w:rsid w:val="00BC2B2A"/>
    <w:rsid w:val="00BC451A"/>
    <w:rsid w:val="00BD72C3"/>
    <w:rsid w:val="00C24FBF"/>
    <w:rsid w:val="00C40C22"/>
    <w:rsid w:val="00C4444A"/>
    <w:rsid w:val="00C962FF"/>
    <w:rsid w:val="00CC6976"/>
    <w:rsid w:val="00CD08DD"/>
    <w:rsid w:val="00CE362A"/>
    <w:rsid w:val="00CE7CE3"/>
    <w:rsid w:val="00D207DE"/>
    <w:rsid w:val="00D51CD4"/>
    <w:rsid w:val="00DA27C3"/>
    <w:rsid w:val="00DE5F6A"/>
    <w:rsid w:val="00DE6023"/>
    <w:rsid w:val="00DF6FF1"/>
    <w:rsid w:val="00E01C04"/>
    <w:rsid w:val="00E10422"/>
    <w:rsid w:val="00E70F36"/>
    <w:rsid w:val="00E96420"/>
    <w:rsid w:val="00EA23A0"/>
    <w:rsid w:val="00EA7FBB"/>
    <w:rsid w:val="00EB04D5"/>
    <w:rsid w:val="00EC59B0"/>
    <w:rsid w:val="00F27826"/>
    <w:rsid w:val="00F41B8A"/>
    <w:rsid w:val="00F66DA1"/>
    <w:rsid w:val="00F77175"/>
    <w:rsid w:val="00FB0DB4"/>
    <w:rsid w:val="00FB2AE3"/>
    <w:rsid w:val="00FE17E1"/>
    <w:rsid w:val="00FF644B"/>
    <w:rsid w:val="00FF70F8"/>
    <w:rsid w:val="00FF7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7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6976"/>
    <w:rPr>
      <w:color w:val="0000FF" w:themeColor="hyperlink"/>
      <w:u w:val="single"/>
    </w:rPr>
  </w:style>
  <w:style w:type="paragraph" w:styleId="a4">
    <w:name w:val="Balloon Text"/>
    <w:basedOn w:val="a"/>
    <w:link w:val="Char"/>
    <w:uiPriority w:val="99"/>
    <w:semiHidden/>
    <w:unhideWhenUsed/>
    <w:rsid w:val="00CC6976"/>
    <w:rPr>
      <w:sz w:val="18"/>
      <w:szCs w:val="18"/>
    </w:rPr>
  </w:style>
  <w:style w:type="character" w:customStyle="1" w:styleId="Char">
    <w:name w:val="批注框文本 Char"/>
    <w:basedOn w:val="a0"/>
    <w:link w:val="a4"/>
    <w:uiPriority w:val="99"/>
    <w:semiHidden/>
    <w:rsid w:val="00CC6976"/>
    <w:rPr>
      <w:rFonts w:ascii="宋体" w:eastAsia="宋体" w:hAnsi="宋体" w:cs="宋体"/>
      <w:kern w:val="0"/>
      <w:sz w:val="18"/>
      <w:szCs w:val="18"/>
    </w:rPr>
  </w:style>
  <w:style w:type="paragraph" w:styleId="a5">
    <w:name w:val="header"/>
    <w:basedOn w:val="a"/>
    <w:link w:val="Char0"/>
    <w:uiPriority w:val="99"/>
    <w:semiHidden/>
    <w:unhideWhenUsed/>
    <w:rsid w:val="00FE17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E17E1"/>
    <w:rPr>
      <w:rFonts w:ascii="宋体" w:eastAsia="宋体" w:hAnsi="宋体" w:cs="宋体"/>
      <w:kern w:val="0"/>
      <w:sz w:val="18"/>
      <w:szCs w:val="18"/>
    </w:rPr>
  </w:style>
  <w:style w:type="paragraph" w:styleId="a6">
    <w:name w:val="footer"/>
    <w:basedOn w:val="a"/>
    <w:link w:val="Char1"/>
    <w:uiPriority w:val="99"/>
    <w:semiHidden/>
    <w:unhideWhenUsed/>
    <w:rsid w:val="00FE17E1"/>
    <w:pPr>
      <w:tabs>
        <w:tab w:val="center" w:pos="4153"/>
        <w:tab w:val="right" w:pos="8306"/>
      </w:tabs>
      <w:snapToGrid w:val="0"/>
    </w:pPr>
    <w:rPr>
      <w:sz w:val="18"/>
      <w:szCs w:val="18"/>
    </w:rPr>
  </w:style>
  <w:style w:type="character" w:customStyle="1" w:styleId="Char1">
    <w:name w:val="页脚 Char"/>
    <w:basedOn w:val="a0"/>
    <w:link w:val="a6"/>
    <w:uiPriority w:val="99"/>
    <w:semiHidden/>
    <w:rsid w:val="00FE17E1"/>
    <w:rPr>
      <w:rFonts w:ascii="宋体" w:eastAsia="宋体" w:hAnsi="宋体" w:cs="宋体"/>
      <w:kern w:val="0"/>
      <w:sz w:val="18"/>
      <w:szCs w:val="18"/>
    </w:rPr>
  </w:style>
  <w:style w:type="character" w:styleId="a7">
    <w:name w:val="annotation reference"/>
    <w:basedOn w:val="a0"/>
    <w:uiPriority w:val="99"/>
    <w:semiHidden/>
    <w:unhideWhenUsed/>
    <w:rsid w:val="00A4404F"/>
    <w:rPr>
      <w:sz w:val="21"/>
      <w:szCs w:val="21"/>
    </w:rPr>
  </w:style>
  <w:style w:type="paragraph" w:styleId="a8">
    <w:name w:val="annotation text"/>
    <w:basedOn w:val="a"/>
    <w:link w:val="Char2"/>
    <w:uiPriority w:val="99"/>
    <w:semiHidden/>
    <w:unhideWhenUsed/>
    <w:rsid w:val="00A4404F"/>
  </w:style>
  <w:style w:type="character" w:customStyle="1" w:styleId="Char2">
    <w:name w:val="批注文字 Char"/>
    <w:basedOn w:val="a0"/>
    <w:link w:val="a8"/>
    <w:uiPriority w:val="99"/>
    <w:semiHidden/>
    <w:rsid w:val="00A4404F"/>
    <w:rPr>
      <w:rFonts w:ascii="宋体" w:eastAsia="宋体" w:hAnsi="宋体" w:cs="宋体"/>
      <w:kern w:val="0"/>
      <w:sz w:val="24"/>
      <w:szCs w:val="24"/>
    </w:rPr>
  </w:style>
  <w:style w:type="paragraph" w:styleId="a9">
    <w:name w:val="annotation subject"/>
    <w:basedOn w:val="a8"/>
    <w:next w:val="a8"/>
    <w:link w:val="Char3"/>
    <w:uiPriority w:val="99"/>
    <w:semiHidden/>
    <w:unhideWhenUsed/>
    <w:rsid w:val="00A4404F"/>
    <w:rPr>
      <w:b/>
      <w:bCs/>
    </w:rPr>
  </w:style>
  <w:style w:type="character" w:customStyle="1" w:styleId="Char3">
    <w:name w:val="批注主题 Char"/>
    <w:basedOn w:val="Char2"/>
    <w:link w:val="a9"/>
    <w:uiPriority w:val="99"/>
    <w:semiHidden/>
    <w:rsid w:val="00A4404F"/>
    <w:rPr>
      <w:b/>
      <w:bCs/>
    </w:rPr>
  </w:style>
  <w:style w:type="paragraph" w:styleId="aa">
    <w:name w:val="Document Map"/>
    <w:basedOn w:val="a"/>
    <w:link w:val="Char4"/>
    <w:uiPriority w:val="99"/>
    <w:semiHidden/>
    <w:unhideWhenUsed/>
    <w:rsid w:val="005C6318"/>
    <w:rPr>
      <w:sz w:val="18"/>
      <w:szCs w:val="18"/>
    </w:rPr>
  </w:style>
  <w:style w:type="character" w:customStyle="1" w:styleId="Char4">
    <w:name w:val="文档结构图 Char"/>
    <w:basedOn w:val="a0"/>
    <w:link w:val="aa"/>
    <w:uiPriority w:val="99"/>
    <w:semiHidden/>
    <w:rsid w:val="005C6318"/>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345.jiangmen.gov.cn/" TargetMode="External"/><Relationship Id="rId3" Type="http://schemas.openxmlformats.org/officeDocument/2006/relationships/settings" Target="settings.xml"/><Relationship Id="rId7" Type="http://schemas.openxmlformats.org/officeDocument/2006/relationships/hyperlink" Target="http://210.76.69.83/app/entp/sta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475</Words>
  <Characters>2713</Characters>
  <Application>Microsoft Office Word</Application>
  <DocSecurity>0</DocSecurity>
  <Lines>22</Lines>
  <Paragraphs>6</Paragraphs>
  <ScaleCrop>false</ScaleCrop>
  <Company>gz</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翁萍萍</dc:creator>
  <cp:lastModifiedBy>User</cp:lastModifiedBy>
  <cp:revision>184</cp:revision>
  <dcterms:created xsi:type="dcterms:W3CDTF">2016-07-28T03:45:00Z</dcterms:created>
  <dcterms:modified xsi:type="dcterms:W3CDTF">2019-10-17T01:09:00Z</dcterms:modified>
</cp:coreProperties>
</file>