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" w:asciiTheme="majorEastAsia" w:hAnsiTheme="majorEastAsia" w:eastAsiaTheme="majorEastAsia"/>
          <w:sz w:val="32"/>
          <w:szCs w:val="32"/>
        </w:rPr>
      </w:pPr>
    </w:p>
    <w:p>
      <w:pPr>
        <w:spacing w:afterLines="50"/>
        <w:jc w:val="left"/>
        <w:rPr>
          <w:rFonts w:ascii="长城小标宋体" w:eastAsia="长城小标宋体" w:cs="仿宋" w:hAnsiTheme="majorEastAsia"/>
          <w:b/>
          <w:sz w:val="36"/>
          <w:szCs w:val="32"/>
        </w:rPr>
      </w:pPr>
      <w:r>
        <w:rPr>
          <w:rFonts w:hint="eastAsia" w:ascii="长城小标宋体" w:eastAsia="长城小标宋体" w:cs="仿宋" w:hAnsiTheme="majorEastAsia"/>
          <w:b/>
          <w:sz w:val="36"/>
          <w:szCs w:val="32"/>
        </w:rPr>
        <w:t>附件</w:t>
      </w:r>
    </w:p>
    <w:p>
      <w:pPr>
        <w:spacing w:afterLines="80" w:line="600" w:lineRule="exact"/>
        <w:jc w:val="center"/>
        <w:rPr>
          <w:rFonts w:ascii="黑体" w:hAnsi="黑体" w:eastAsia="黑体" w:cs="仿宋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</w:rPr>
        <w:t>关于207路公交线路优化调整的方案</w:t>
      </w:r>
    </w:p>
    <w:bookmarkEnd w:id="0"/>
    <w:tbl>
      <w:tblPr>
        <w:tblStyle w:val="4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977"/>
        <w:gridCol w:w="1134"/>
        <w:gridCol w:w="2984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原线 路名</w:t>
            </w:r>
          </w:p>
        </w:tc>
        <w:tc>
          <w:tcPr>
            <w:tcW w:w="297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现线路走向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调整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后名</w:t>
            </w:r>
          </w:p>
        </w:tc>
        <w:tc>
          <w:tcPr>
            <w:tcW w:w="298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调整后走向</w:t>
            </w:r>
          </w:p>
        </w:tc>
        <w:tc>
          <w:tcPr>
            <w:tcW w:w="125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调整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4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207路城西车站至粤澳（江门）示范区</w:t>
            </w:r>
          </w:p>
        </w:tc>
        <w:tc>
          <w:tcPr>
            <w:tcW w:w="2977" w:type="dxa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西车站、象山、沪湾、葵湖（区养老中心）、金沙广场（水厂）、新会海关、紫华路、群胜路口、九龙、华兴工业园、梅冈、小冈路口、忠孝、南水、华泰纸业、四桥、致祥里、岭头、发电厂、江林海岸、双水车站、双水扜、龙脊路口、雅西、慕罗、木江①、木江②、南岸、东凌①、天亭二中、塘河、济岭、龙头、良岗新村、双沙、富美、邦龙、接龙、沙路、亚大森博路口、坑口①、坑口②、水背、水背新村、洞北①、洞北②、洞北③、洞南、南昌、南合、坑头、横水、蔡李佛、京背、崖门医院、崖西车站、黄冲、新财富生活区、粤澳（江门）示范区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207路城西车站至崖西车站</w:t>
            </w:r>
          </w:p>
        </w:tc>
        <w:tc>
          <w:tcPr>
            <w:tcW w:w="2984" w:type="dxa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西车站、象山、沪湾、葵湖（区养老中心）、金沙广场（水厂）、新会海关、紫华路、群胜路口、九龙、华兴工业园、梅冈、小冈路口、忠孝、南水、华泰纸业、四桥、致祥里、岭头、发电厂、江林海岸、双水车站、双水扜、龙脊路口、雅西、慕罗、木江①、木江②、南岸、东凌①、天亭二中、塘河、济岭、龙头、良岗新村、双沙、富美、邦龙、接龙、沙路、亚大森博路口、坑口①、坑口②、水背、水背新村、洞北①、洞北②、洞北③、洞南、南昌、南合、坑头、横水、蔡李佛、京背、崖门医院、崖西车站</w:t>
            </w:r>
          </w:p>
        </w:tc>
        <w:tc>
          <w:tcPr>
            <w:tcW w:w="1255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线路终点站调整至“崖西车站”。</w:t>
            </w:r>
          </w:p>
        </w:tc>
      </w:tr>
    </w:tbl>
    <w:p>
      <w:pPr>
        <w:spacing w:line="200" w:lineRule="exact"/>
        <w:jc w:val="left"/>
        <w:rPr>
          <w:rFonts w:ascii="仿宋" w:hAnsi="仿宋" w:eastAsia="仿宋"/>
          <w:sz w:val="15"/>
          <w:szCs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775</Characters>
  <Lines>6</Lines>
  <Paragraphs>1</Paragraphs>
  <TotalTime>196</TotalTime>
  <ScaleCrop>false</ScaleCrop>
  <LinksUpToDate>false</LinksUpToDate>
  <CharactersWithSpaces>909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2020-03-26T03:18:00Z</dcterms:created>
  <dc:creator>admin</dc:creator>
  <cp:lastModifiedBy>Administrator</cp:lastModifiedBy>
  <cp:lastPrinted>2023-02-10T01:24:00Z</cp:lastPrinted>
  <dcterms:modified xsi:type="dcterms:W3CDTF">2023-02-10T01:49:21Z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291642FF9F464FAFAB9E6750D9B2E495</vt:lpwstr>
  </property>
</Properties>
</file>