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outlineLvl w:val="1"/>
        <w:rPr>
          <w:rFonts w:hint="eastAsia" w:eastAsia="宋体"/>
          <w:b/>
          <w:bCs/>
          <w:sz w:val="36"/>
          <w:szCs w:val="44"/>
          <w:lang w:val="en-US" w:eastAsia="zh-CN"/>
        </w:rPr>
      </w:pPr>
      <w:bookmarkStart w:id="1" w:name="_GoBack"/>
      <w:bookmarkEnd w:id="1"/>
      <w:bookmarkStart w:id="0" w:name="_Toc28616"/>
      <w:r>
        <w:rPr>
          <w:rFonts w:hint="eastAsia"/>
          <w:b/>
          <w:bCs/>
          <w:sz w:val="36"/>
          <w:szCs w:val="44"/>
        </w:rPr>
        <w:t>个人</w:t>
      </w:r>
      <w:r>
        <w:rPr>
          <w:rFonts w:hint="eastAsia"/>
          <w:b/>
          <w:bCs/>
          <w:sz w:val="36"/>
          <w:szCs w:val="44"/>
          <w:lang w:val="en-US" w:eastAsia="zh-CN"/>
        </w:rPr>
        <w:t>体检</w:t>
      </w:r>
      <w:r>
        <w:rPr>
          <w:rFonts w:hint="eastAsia"/>
          <w:b/>
          <w:bCs/>
          <w:sz w:val="36"/>
          <w:szCs w:val="44"/>
        </w:rPr>
        <w:t>预约</w:t>
      </w:r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指引</w:t>
      </w: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扫描小程序码进入小程序。</w:t>
      </w:r>
    </w:p>
    <w:p>
      <w:pPr>
        <w:pStyle w:val="2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970405" cy="1970405"/>
            <wp:effectExtent l="0" t="0" r="10795" b="10795"/>
            <wp:docPr id="11" name="图片 11" descr="42e6911e7d10931d45d9f560a9e53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42e6911e7d10931d45d9f560a9e53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197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 w:eastAsia="宋体"/>
          <w:lang w:eastAsia="zh-CN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体检服务界面入口。</w:t>
      </w:r>
    </w:p>
    <w:p>
      <w:pPr>
        <w:jc w:val="center"/>
        <w:rPr>
          <w:sz w:val="24"/>
          <w:szCs w:val="32"/>
        </w:rPr>
      </w:pPr>
      <w:r>
        <w:drawing>
          <wp:inline distT="0" distB="0" distL="114300" distR="114300">
            <wp:extent cx="2032635" cy="4349750"/>
            <wp:effectExtent l="0" t="0" r="5715" b="1270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2635" cy="434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点击预约体检图标进入个人预约。个人预约可以选择套餐、支付订单以及查看订单。</w:t>
      </w:r>
    </w:p>
    <w:p>
      <w:pPr>
        <w:pStyle w:val="2"/>
        <w:rPr>
          <w:rFonts w:hint="eastAsia"/>
        </w:rPr>
      </w:pPr>
    </w:p>
    <w:p>
      <w:p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1）个人预约可以展示官方套餐以供用户选择。有对于性别的筛选、价格的排序以及套餐的搜索。</w:t>
      </w:r>
    </w:p>
    <w:p>
      <w:pPr>
        <w:jc w:val="center"/>
        <w:rPr>
          <w:sz w:val="32"/>
          <w:szCs w:val="40"/>
        </w:rPr>
      </w:pPr>
      <w:r>
        <w:rPr>
          <w:sz w:val="32"/>
          <w:szCs w:val="40"/>
        </w:rPr>
        <w:drawing>
          <wp:inline distT="0" distB="0" distL="114300" distR="114300">
            <wp:extent cx="2814955" cy="6255385"/>
            <wp:effectExtent l="0" t="0" r="4445" b="12065"/>
            <wp:docPr id="4" name="图片 2" descr="套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套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625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32"/>
          <w:szCs w:val="40"/>
        </w:rPr>
      </w:pPr>
      <w:r>
        <w:rPr>
          <w:sz w:val="32"/>
          <w:szCs w:val="40"/>
        </w:rPr>
        <w:br w:type="page"/>
      </w:r>
    </w:p>
    <w:p>
      <w:pPr>
        <w:pStyle w:val="2"/>
      </w:pPr>
    </w:p>
    <w:p>
      <w:pPr>
        <w:numPr>
          <w:ilvl w:val="0"/>
          <w:numId w:val="1"/>
        </w:num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选择完套餐，进入套餐详情页面。用户可以看到套餐下组合项目的详细信息。</w:t>
      </w:r>
    </w:p>
    <w:p>
      <w:pPr>
        <w:jc w:val="center"/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2802890" cy="5951855"/>
            <wp:effectExtent l="0" t="0" r="16510" b="10795"/>
            <wp:docPr id="1" name="图片 3" descr="2471974c010d7236aa7293ca1fed6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471974c010d7236aa7293ca1fed651"/>
                    <pic:cNvPicPr>
                      <a:picLocks noChangeAspect="1"/>
                    </pic:cNvPicPr>
                  </pic:nvPicPr>
                  <pic:blipFill>
                    <a:blip r:embed="rId7"/>
                    <a:srcRect t="1768"/>
                    <a:stretch>
                      <a:fillRect/>
                    </a:stretch>
                  </pic:blipFill>
                  <pic:spPr>
                    <a:xfrm>
                      <a:off x="0" y="0"/>
                      <a:ext cx="2802890" cy="595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numPr>
          <w:ilvl w:val="0"/>
          <w:numId w:val="1"/>
        </w:num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点击预约按钮，进入选择预约日期页面。可预约日期用蓝色字体展示，默认只能预约当天日期的后三天日期。可以帮助关联人下单体检，婚姻状况以及报告类型。</w:t>
      </w:r>
    </w:p>
    <w:p>
      <w:pPr>
        <w:jc w:val="center"/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2294255" cy="7880985"/>
            <wp:effectExtent l="0" t="0" r="10795" b="5715"/>
            <wp:docPr id="2" name="图片 4" descr="b1cf42283692c19a9db2b33ee90f0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b1cf42283692c19a9db2b33ee90f0f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4255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32"/>
        </w:rPr>
      </w:pPr>
      <w:r>
        <w:rPr>
          <w:sz w:val="24"/>
          <w:szCs w:val="32"/>
        </w:rPr>
        <w:br w:type="page"/>
      </w:r>
    </w:p>
    <w:p>
      <w:pPr>
        <w:pStyle w:val="2"/>
      </w:pPr>
    </w:p>
    <w:p>
      <w:pPr>
        <w:numPr>
          <w:ilvl w:val="0"/>
          <w:numId w:val="2"/>
        </w:numPr>
        <w:ind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点击确认，进入下单页面。跳转到下单页面会有一个等待过程，下单完毕后会展示个人支付的金额、个人信息以及体检项目明细。点击支付即可付款。</w:t>
      </w:r>
    </w:p>
    <w:p>
      <w:pPr>
        <w:jc w:val="center"/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1677035" cy="3719195"/>
            <wp:effectExtent l="0" t="0" r="18415" b="14605"/>
            <wp:docPr id="5" name="图片 5" descr="下单等待页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下单等待页面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7035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16"/>
          <w:szCs w:val="0"/>
          <w:u w:val="none" w:color="000000"/>
          <w:shd w:val="clear" w:color="000000" w:fill="000000"/>
        </w:rPr>
        <w:t xml:space="preserve"> </w:t>
      </w:r>
      <w:r>
        <w:rPr>
          <w:sz w:val="24"/>
          <w:szCs w:val="32"/>
        </w:rPr>
        <w:drawing>
          <wp:inline distT="0" distB="0" distL="114300" distR="114300">
            <wp:extent cx="1694180" cy="3681730"/>
            <wp:effectExtent l="0" t="0" r="1270" b="13970"/>
            <wp:docPr id="9" name="图片 6" descr="c534df9932b4e1a8fd1a1ec31411e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 descr="c534df9932b4e1a8fd1a1ec31411e6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4180" cy="368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/>
          <w:snapToGrid w:val="0"/>
          <w:color w:val="000000"/>
          <w:w w:val="0"/>
          <w:kern w:val="0"/>
          <w:sz w:val="16"/>
          <w:szCs w:val="0"/>
          <w:u w:val="none" w:color="000000"/>
          <w:shd w:val="clear" w:color="000000" w:fill="000000"/>
        </w:rPr>
        <w:t xml:space="preserve"> </w:t>
      </w:r>
      <w:r>
        <w:rPr>
          <w:sz w:val="24"/>
          <w:szCs w:val="32"/>
        </w:rPr>
        <w:drawing>
          <wp:inline distT="0" distB="0" distL="114300" distR="114300">
            <wp:extent cx="1725295" cy="3717925"/>
            <wp:effectExtent l="0" t="0" r="8255" b="15875"/>
            <wp:docPr id="6" name="图片 7" descr="759a978909f607782f8ff83b5093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759a978909f607782f8ff83b5093e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371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32"/>
        </w:rPr>
        <w:drawing>
          <wp:inline distT="0" distB="0" distL="114300" distR="114300">
            <wp:extent cx="1725930" cy="3719195"/>
            <wp:effectExtent l="0" t="0" r="7620" b="14605"/>
            <wp:docPr id="7" name="图片 8" descr="ffe3ce0c06c0c9311e5a2d4275e28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ffe3ce0c06c0c9311e5a2d4275e28e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371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pStyle w:val="2"/>
      </w:pPr>
    </w:p>
    <w:p>
      <w:pPr>
        <w:ind w:left="420" w:firstLine="420"/>
        <w:rPr>
          <w:sz w:val="24"/>
          <w:szCs w:val="32"/>
        </w:rPr>
      </w:pPr>
      <w:r>
        <w:rPr>
          <w:rFonts w:hint="eastAsia"/>
          <w:sz w:val="24"/>
          <w:szCs w:val="32"/>
        </w:rPr>
        <w:t>5）点击体检订单图标，进入体检订单。体检订单分为两类：待支付和已支付。待支付订单可以进行付款。</w:t>
      </w:r>
    </w:p>
    <w:p>
      <w:pPr>
        <w:jc w:val="center"/>
        <w:rPr>
          <w:sz w:val="24"/>
          <w:szCs w:val="32"/>
        </w:rPr>
      </w:pPr>
      <w:r>
        <w:rPr>
          <w:sz w:val="24"/>
          <w:szCs w:val="32"/>
        </w:rPr>
        <w:drawing>
          <wp:inline distT="0" distB="0" distL="114300" distR="114300">
            <wp:extent cx="2158365" cy="4671060"/>
            <wp:effectExtent l="0" t="0" r="13335" b="15240"/>
            <wp:docPr id="10" name="图片 9" descr="8a1e9a1bc0ee683afdf90a1eb635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8a1e9a1bc0ee683afdf90a1eb6354f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467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32"/>
        </w:rPr>
        <w:drawing>
          <wp:inline distT="0" distB="0" distL="114300" distR="114300">
            <wp:extent cx="2172970" cy="4683760"/>
            <wp:effectExtent l="0" t="0" r="17780" b="2540"/>
            <wp:docPr id="8" name="图片 10" descr="8a1e9a1bc0ee683afdf90a1eb6354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 descr="8a1e9a1bc0ee683afdf90a1eb6354f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72970" cy="468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CD0FA"/>
    <w:multiLevelType w:val="singleLevel"/>
    <w:tmpl w:val="A8CCD0FA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17FF9110"/>
    <w:multiLevelType w:val="singleLevel"/>
    <w:tmpl w:val="17FF9110"/>
    <w:lvl w:ilvl="0" w:tentative="0">
      <w:start w:val="4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gyMTRlZDkyN2JmY2Y1OTU4YzhiYWY2ZmM4ZmUifQ=="/>
  </w:docVars>
  <w:rsids>
    <w:rsidRoot w:val="00000000"/>
    <w:rsid w:val="668B06F5"/>
    <w:rsid w:val="7CA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/>
      <w:tabs>
        <w:tab w:val="left" w:pos="6815"/>
      </w:tabs>
      <w:spacing w:after="120" w:line="240" w:lineRule="atLeast"/>
      <w:ind w:left="420" w:leftChars="200" w:firstLine="420" w:firstLineChars="200"/>
    </w:pPr>
    <w:rPr>
      <w:kern w:val="0"/>
    </w:rPr>
  </w:style>
  <w:style w:type="paragraph" w:styleId="3">
    <w:name w:val="Body Text Indent"/>
    <w:basedOn w:val="1"/>
    <w:qFormat/>
    <w:uiPriority w:val="99"/>
    <w:pPr>
      <w:widowControl w:val="0"/>
      <w:tabs>
        <w:tab w:val="left" w:pos="6815"/>
      </w:tabs>
      <w:spacing w:line="360" w:lineRule="auto"/>
      <w:ind w:firstLine="482"/>
    </w:pPr>
    <w:rPr>
      <w:kern w:val="1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2024-03-15T06:05:00Z</dcterms:created>
  <dc:creator>DELL</dc:creator>
  <cp:lastModifiedBy>Administrator</cp:lastModifiedBy>
  <dcterms:modified xsi:type="dcterms:W3CDTF">2024-03-15T07:08:04Z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1087052FE34645F8AB7BC3A518D249E7_12</vt:lpwstr>
  </property>
</Properties>
</file>