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4D7198" w:rsidRPr="008F3379" w:rsidTr="0098541A">
        <w:trPr>
          <w:tblCellSpacing w:w="0" w:type="dxa"/>
        </w:trPr>
        <w:tc>
          <w:tcPr>
            <w:tcW w:w="0" w:type="auto"/>
            <w:vAlign w:val="center"/>
            <w:hideMark/>
          </w:tcPr>
          <w:p w:rsidR="004D7198" w:rsidRPr="008F3379" w:rsidRDefault="004D7198" w:rsidP="0098541A">
            <w:pPr>
              <w:widowControl/>
              <w:jc w:val="center"/>
              <w:outlineLvl w:val="0"/>
              <w:rPr>
                <w:rFonts w:ascii="微软雅黑" w:eastAsia="微软雅黑" w:hAnsi="微软雅黑" w:cs="宋体"/>
                <w:b/>
                <w:bCs/>
                <w:color w:val="000000"/>
                <w:kern w:val="36"/>
                <w:sz w:val="48"/>
                <w:szCs w:val="48"/>
              </w:rPr>
            </w:pPr>
            <w:r>
              <w:rPr>
                <w:rFonts w:ascii="微软雅黑" w:eastAsia="微软雅黑" w:hAnsi="微软雅黑" w:cs="宋体" w:hint="eastAsia"/>
                <w:b/>
                <w:bCs/>
                <w:color w:val="000000"/>
                <w:kern w:val="36"/>
                <w:sz w:val="48"/>
                <w:szCs w:val="48"/>
              </w:rPr>
              <w:t>新会区旅游局</w:t>
            </w:r>
            <w:r w:rsidRPr="008F3379">
              <w:rPr>
                <w:rFonts w:ascii="微软雅黑" w:eastAsia="微软雅黑" w:hAnsi="微软雅黑" w:cs="宋体" w:hint="eastAsia"/>
                <w:b/>
                <w:bCs/>
                <w:color w:val="000000"/>
                <w:kern w:val="36"/>
                <w:sz w:val="48"/>
                <w:szCs w:val="48"/>
              </w:rPr>
              <w:t>行政处罚自由裁量权执罚操作办法</w:t>
            </w:r>
          </w:p>
        </w:tc>
      </w:tr>
      <w:tr w:rsidR="004D7198" w:rsidRPr="008F3379" w:rsidTr="0098541A">
        <w:trPr>
          <w:trHeight w:val="450"/>
          <w:tblCellSpacing w:w="0" w:type="dxa"/>
        </w:trPr>
        <w:tc>
          <w:tcPr>
            <w:tcW w:w="0" w:type="auto"/>
            <w:vAlign w:val="center"/>
            <w:hideMark/>
          </w:tcPr>
          <w:p w:rsidR="004D7198" w:rsidRPr="007474A5" w:rsidRDefault="004D7198" w:rsidP="0098541A">
            <w:pPr>
              <w:widowControl/>
              <w:jc w:val="center"/>
              <w:rPr>
                <w:rFonts w:ascii="微软雅黑" w:eastAsia="微软雅黑" w:hAnsi="微软雅黑" w:cs="宋体"/>
                <w:color w:val="000000"/>
                <w:kern w:val="0"/>
                <w:sz w:val="23"/>
                <w:szCs w:val="23"/>
              </w:rPr>
            </w:pPr>
          </w:p>
        </w:tc>
      </w:tr>
      <w:tr w:rsidR="004D7198" w:rsidRPr="008F3379" w:rsidTr="0098541A">
        <w:trPr>
          <w:trHeight w:val="450"/>
          <w:tblCellSpacing w:w="0" w:type="dxa"/>
        </w:trPr>
        <w:tc>
          <w:tcPr>
            <w:tcW w:w="0" w:type="auto"/>
            <w:vAlign w:val="center"/>
            <w:hideMark/>
          </w:tcPr>
          <w:p w:rsidR="004D7198" w:rsidRPr="008F3379" w:rsidRDefault="004D7198" w:rsidP="0098541A">
            <w:pPr>
              <w:widowControl/>
              <w:jc w:val="center"/>
              <w:rPr>
                <w:rFonts w:ascii="微软雅黑" w:eastAsia="微软雅黑" w:hAnsi="微软雅黑" w:cs="宋体"/>
                <w:color w:val="000000"/>
                <w:kern w:val="0"/>
                <w:sz w:val="23"/>
                <w:szCs w:val="23"/>
              </w:rPr>
            </w:pPr>
            <w:r w:rsidRPr="008F3379">
              <w:rPr>
                <w:rFonts w:ascii="微软雅黑" w:eastAsia="微软雅黑" w:hAnsi="微软雅黑" w:cs="宋体" w:hint="eastAsia"/>
                <w:color w:val="000000"/>
                <w:kern w:val="0"/>
                <w:sz w:val="23"/>
                <w:szCs w:val="23"/>
              </w:rPr>
              <w:t> </w:t>
            </w:r>
          </w:p>
        </w:tc>
      </w:tr>
      <w:tr w:rsidR="004D7198" w:rsidRPr="005F78FA" w:rsidTr="0098541A">
        <w:trPr>
          <w:tblCellSpacing w:w="0" w:type="dxa"/>
        </w:trPr>
        <w:tc>
          <w:tcPr>
            <w:tcW w:w="0" w:type="auto"/>
            <w:vAlign w:val="center"/>
            <w:hideMark/>
          </w:tcPr>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第一条 为规范全区旅游系统行政处罚行为，保障公平、公正地行使旅游行政处罚自由裁量权（以下简称“处罚裁量权”），促进依法行政，根据《中华人民共和国行政处罚法》、国务院《全面推进依法行政实施纲要》和</w:t>
            </w:r>
            <w:r w:rsidR="004D7198">
              <w:rPr>
                <w:rFonts w:asciiTheme="minorEastAsia" w:hAnsiTheme="minorEastAsia" w:cs="宋体" w:hint="eastAsia"/>
                <w:color w:val="333333"/>
                <w:kern w:val="0"/>
                <w:sz w:val="32"/>
                <w:szCs w:val="32"/>
              </w:rPr>
              <w:t>《</w:t>
            </w:r>
            <w:r w:rsidR="004D7198">
              <w:rPr>
                <w:rFonts w:asciiTheme="minorEastAsia" w:hAnsiTheme="minorEastAsia" w:cs="宋体" w:hint="eastAsia"/>
                <w:bCs/>
                <w:color w:val="000000"/>
                <w:kern w:val="36"/>
                <w:sz w:val="32"/>
                <w:szCs w:val="32"/>
              </w:rPr>
              <w:t>江门市</w:t>
            </w:r>
            <w:r w:rsidR="004D7198" w:rsidRPr="005F78FA">
              <w:rPr>
                <w:rFonts w:asciiTheme="minorEastAsia" w:hAnsiTheme="minorEastAsia" w:cs="宋体" w:hint="eastAsia"/>
                <w:bCs/>
                <w:color w:val="000000"/>
                <w:kern w:val="36"/>
                <w:sz w:val="32"/>
                <w:szCs w:val="32"/>
              </w:rPr>
              <w:t>旅游局行政处罚自由裁量权执罚操作办法</w:t>
            </w:r>
            <w:r w:rsidR="004D7198">
              <w:rPr>
                <w:rFonts w:asciiTheme="minorEastAsia" w:hAnsiTheme="minorEastAsia" w:cs="宋体" w:hint="eastAsia"/>
                <w:bCs/>
                <w:color w:val="000000"/>
                <w:kern w:val="36"/>
                <w:sz w:val="32"/>
                <w:szCs w:val="32"/>
              </w:rPr>
              <w:t>》</w:t>
            </w:r>
            <w:r w:rsidR="004D7198" w:rsidRPr="005F78FA">
              <w:rPr>
                <w:rFonts w:asciiTheme="minorEastAsia" w:hAnsiTheme="minorEastAsia" w:cs="宋体" w:hint="eastAsia"/>
                <w:color w:val="333333"/>
                <w:kern w:val="0"/>
                <w:sz w:val="32"/>
                <w:szCs w:val="32"/>
              </w:rPr>
              <w:t>等有关法律、法规和文件精神，结合我区旅游行政管理工作实际，制定本办法。</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w:t>
            </w:r>
            <w:r w:rsidR="004D7198">
              <w:rPr>
                <w:rFonts w:asciiTheme="minorEastAsia" w:hAnsiTheme="minorEastAsia" w:cs="宋体" w:hint="eastAsia"/>
                <w:color w:val="333333"/>
                <w:kern w:val="0"/>
                <w:sz w:val="32"/>
                <w:szCs w:val="32"/>
              </w:rPr>
              <w:t>二</w:t>
            </w:r>
            <w:r w:rsidR="004D7198" w:rsidRPr="005F78FA">
              <w:rPr>
                <w:rFonts w:asciiTheme="minorEastAsia" w:hAnsiTheme="minorEastAsia" w:cs="宋体" w:hint="eastAsia"/>
                <w:color w:val="333333"/>
                <w:kern w:val="0"/>
                <w:sz w:val="32"/>
                <w:szCs w:val="32"/>
              </w:rPr>
              <w:t>条 本办法所称旅游行政处罚自由裁量权是指旅游行政管理部门在法律、法规、规章授予的行政处罚权力范围内对违法行为进行选择性行政处罚幅度的权限。</w:t>
            </w:r>
          </w:p>
          <w:p w:rsidR="004D7198" w:rsidRPr="005F78FA" w:rsidRDefault="00AD0927"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w:t>
            </w:r>
            <w:r w:rsidR="004D7198">
              <w:rPr>
                <w:rFonts w:asciiTheme="minorEastAsia" w:hAnsiTheme="minorEastAsia" w:cs="宋体" w:hint="eastAsia"/>
                <w:color w:val="333333"/>
                <w:kern w:val="0"/>
                <w:sz w:val="32"/>
                <w:szCs w:val="32"/>
              </w:rPr>
              <w:t>三</w:t>
            </w:r>
            <w:r w:rsidR="004D7198" w:rsidRPr="005F78FA">
              <w:rPr>
                <w:rFonts w:asciiTheme="minorEastAsia" w:hAnsiTheme="minorEastAsia" w:cs="宋体" w:hint="eastAsia"/>
                <w:color w:val="333333"/>
                <w:kern w:val="0"/>
                <w:sz w:val="32"/>
                <w:szCs w:val="32"/>
              </w:rPr>
              <w:t>条</w:t>
            </w:r>
            <w:r w:rsidR="004D7198">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行使处罚裁量权，应当遵循公开、公正、公平、处罚法定、过罚相当、教育与处罚相结合的原则。</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w:t>
            </w:r>
            <w:r w:rsidR="004D7198">
              <w:rPr>
                <w:rFonts w:asciiTheme="minorEastAsia" w:hAnsiTheme="minorEastAsia" w:cs="宋体" w:hint="eastAsia"/>
                <w:color w:val="333333"/>
                <w:kern w:val="0"/>
                <w:sz w:val="32"/>
                <w:szCs w:val="32"/>
              </w:rPr>
              <w:t>四</w:t>
            </w:r>
            <w:r w:rsidR="004D7198" w:rsidRPr="005F78FA">
              <w:rPr>
                <w:rFonts w:asciiTheme="minorEastAsia" w:hAnsiTheme="minorEastAsia" w:cs="宋体" w:hint="eastAsia"/>
                <w:color w:val="333333"/>
                <w:kern w:val="0"/>
                <w:sz w:val="32"/>
                <w:szCs w:val="32"/>
              </w:rPr>
              <w:t>条</w:t>
            </w:r>
            <w:r w:rsidR="004D7198">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行使处罚裁量权，应当根据违法行为的事实、性质、情节和社会危害程度等因素，并结合旅游行政执法的具体情况确定处罚裁</w:t>
            </w:r>
            <w:proofErr w:type="gramStart"/>
            <w:r w:rsidR="004D7198" w:rsidRPr="005F78FA">
              <w:rPr>
                <w:rFonts w:asciiTheme="minorEastAsia" w:hAnsiTheme="minorEastAsia" w:cs="宋体" w:hint="eastAsia"/>
                <w:color w:val="333333"/>
                <w:kern w:val="0"/>
                <w:sz w:val="32"/>
                <w:szCs w:val="32"/>
              </w:rPr>
              <w:t>量权裁量</w:t>
            </w:r>
            <w:proofErr w:type="gramEnd"/>
            <w:r w:rsidR="004D7198" w:rsidRPr="005F78FA">
              <w:rPr>
                <w:rFonts w:asciiTheme="minorEastAsia" w:hAnsiTheme="minorEastAsia" w:cs="宋体" w:hint="eastAsia"/>
                <w:color w:val="333333"/>
                <w:kern w:val="0"/>
                <w:sz w:val="32"/>
                <w:szCs w:val="32"/>
              </w:rPr>
              <w:t>标准。</w:t>
            </w:r>
          </w:p>
          <w:p w:rsidR="00704D44" w:rsidRDefault="004D7198" w:rsidP="00704D44">
            <w:pPr>
              <w:widowControl/>
              <w:spacing w:after="251" w:line="469" w:lineRule="atLeast"/>
              <w:ind w:firstLine="63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w:t>
            </w:r>
            <w:r>
              <w:rPr>
                <w:rFonts w:asciiTheme="minorEastAsia" w:hAnsiTheme="minorEastAsia" w:cs="宋体" w:hint="eastAsia"/>
                <w:color w:val="333333"/>
                <w:kern w:val="0"/>
                <w:sz w:val="32"/>
                <w:szCs w:val="32"/>
              </w:rPr>
              <w:t>五</w:t>
            </w:r>
            <w:r w:rsidRPr="005F78FA">
              <w:rPr>
                <w:rFonts w:asciiTheme="minorEastAsia" w:hAnsiTheme="minorEastAsia" w:cs="宋体" w:hint="eastAsia"/>
                <w:color w:val="333333"/>
                <w:kern w:val="0"/>
                <w:sz w:val="32"/>
                <w:szCs w:val="32"/>
              </w:rPr>
              <w:t>条 对于违法情节较轻的案件，依据处罚与教育相结合的原则，先行教育规范。通过说服教育，当事人不听劝</w:t>
            </w:r>
            <w:r w:rsidRPr="005F78FA">
              <w:rPr>
                <w:rFonts w:asciiTheme="minorEastAsia" w:hAnsiTheme="minorEastAsia" w:cs="宋体" w:hint="eastAsia"/>
                <w:color w:val="333333"/>
                <w:kern w:val="0"/>
                <w:sz w:val="32"/>
                <w:szCs w:val="32"/>
              </w:rPr>
              <w:lastRenderedPageBreak/>
              <w:t>阻的，依法予以行政处罚。</w:t>
            </w:r>
          </w:p>
          <w:p w:rsidR="00A66E08" w:rsidRDefault="004D7198" w:rsidP="00704D44">
            <w:pPr>
              <w:widowControl/>
              <w:spacing w:after="251" w:line="469" w:lineRule="atLeast"/>
              <w:ind w:firstLine="63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w:t>
            </w:r>
            <w:r>
              <w:rPr>
                <w:rFonts w:asciiTheme="minorEastAsia" w:hAnsiTheme="minorEastAsia" w:cs="宋体" w:hint="eastAsia"/>
                <w:color w:val="333333"/>
                <w:kern w:val="0"/>
                <w:sz w:val="32"/>
                <w:szCs w:val="32"/>
              </w:rPr>
              <w:t>六</w:t>
            </w:r>
            <w:r w:rsidRPr="005F78FA">
              <w:rPr>
                <w:rFonts w:asciiTheme="minorEastAsia" w:hAnsiTheme="minorEastAsia" w:cs="宋体" w:hint="eastAsia"/>
                <w:color w:val="333333"/>
                <w:kern w:val="0"/>
                <w:sz w:val="32"/>
                <w:szCs w:val="32"/>
              </w:rPr>
              <w:t>条行使处罚裁量权时以应用《</w:t>
            </w:r>
            <w:r>
              <w:rPr>
                <w:rFonts w:asciiTheme="minorEastAsia" w:hAnsiTheme="minorEastAsia" w:cs="宋体" w:hint="eastAsia"/>
                <w:color w:val="333333"/>
                <w:kern w:val="0"/>
                <w:sz w:val="32"/>
                <w:szCs w:val="32"/>
              </w:rPr>
              <w:t>新会</w:t>
            </w:r>
            <w:r w:rsidRPr="005F78FA">
              <w:rPr>
                <w:rFonts w:asciiTheme="minorEastAsia" w:hAnsiTheme="minorEastAsia" w:cs="宋体" w:hint="eastAsia"/>
                <w:color w:val="333333"/>
                <w:kern w:val="0"/>
                <w:sz w:val="32"/>
                <w:szCs w:val="32"/>
              </w:rPr>
              <w:t>区旅游局行政处罚自由裁量权量化标准》（以下简称《量化标准》）为主，</w:t>
            </w:r>
            <w:proofErr w:type="gramStart"/>
            <w:r w:rsidRPr="005F78FA">
              <w:rPr>
                <w:rFonts w:asciiTheme="minorEastAsia" w:hAnsiTheme="minorEastAsia" w:cs="宋体" w:hint="eastAsia"/>
                <w:color w:val="333333"/>
                <w:kern w:val="0"/>
                <w:sz w:val="32"/>
                <w:szCs w:val="32"/>
              </w:rPr>
              <w:t>作出</w:t>
            </w:r>
            <w:proofErr w:type="gramEnd"/>
            <w:r w:rsidRPr="005F78FA">
              <w:rPr>
                <w:rFonts w:asciiTheme="minorEastAsia" w:hAnsiTheme="minorEastAsia" w:cs="宋体" w:hint="eastAsia"/>
                <w:color w:val="333333"/>
                <w:kern w:val="0"/>
                <w:sz w:val="32"/>
                <w:szCs w:val="32"/>
              </w:rPr>
              <w:t>处罚决定。未尽事项依据有关的法律、法规和规章的规定执行。</w:t>
            </w:r>
          </w:p>
          <w:p w:rsidR="004D7198" w:rsidRPr="005F78FA" w:rsidRDefault="004D7198" w:rsidP="00A66E08">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对于违法主体、性质、情节，相同、相近或相似的案件，适用的法律依据、处罚种类、处罚幅度应当基本相同。</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w:t>
            </w:r>
            <w:r>
              <w:rPr>
                <w:rFonts w:asciiTheme="minorEastAsia" w:hAnsiTheme="minorEastAsia" w:cs="宋体" w:hint="eastAsia"/>
                <w:color w:val="333333"/>
                <w:kern w:val="0"/>
                <w:sz w:val="32"/>
                <w:szCs w:val="32"/>
              </w:rPr>
              <w:t>七</w:t>
            </w:r>
            <w:r w:rsidRPr="005F78FA">
              <w:rPr>
                <w:rFonts w:asciiTheme="minorEastAsia" w:hAnsiTheme="minorEastAsia" w:cs="宋体" w:hint="eastAsia"/>
                <w:color w:val="333333"/>
                <w:kern w:val="0"/>
                <w:sz w:val="32"/>
                <w:szCs w:val="32"/>
              </w:rPr>
              <w:t>条 同一违法行为违反了不同法律规范的，在适用法律法规时应当遵循下列原则：</w:t>
            </w:r>
          </w:p>
          <w:p w:rsidR="00687C4F" w:rsidRDefault="00460DAC" w:rsidP="00687C4F">
            <w:pPr>
              <w:widowControl/>
              <w:spacing w:after="251" w:line="469" w:lineRule="atLeast"/>
              <w:ind w:firstLine="600"/>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w:t>
            </w:r>
            <w:r w:rsidR="004D7198" w:rsidRPr="005F78FA">
              <w:rPr>
                <w:rFonts w:asciiTheme="minorEastAsia" w:hAnsiTheme="minorEastAsia" w:cs="宋体" w:hint="eastAsia"/>
                <w:color w:val="333333"/>
                <w:kern w:val="0"/>
                <w:sz w:val="32"/>
                <w:szCs w:val="32"/>
              </w:rPr>
              <w:t>一）效力高的法律法规优先适用；</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（二）法律法规效力相同，有特别规定的优先适用；</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（三）法律法规效力相同，生效时间在后的优先适用</w:t>
            </w:r>
            <w:r w:rsidR="00687C4F">
              <w:rPr>
                <w:rFonts w:asciiTheme="minorEastAsia" w:hAnsiTheme="minorEastAsia" w:cs="宋体" w:hint="eastAsia"/>
                <w:color w:val="333333"/>
                <w:kern w:val="0"/>
                <w:sz w:val="32"/>
                <w:szCs w:val="32"/>
              </w:rPr>
              <w:t>。</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w:t>
            </w:r>
            <w:r>
              <w:rPr>
                <w:rFonts w:asciiTheme="minorEastAsia" w:hAnsiTheme="minorEastAsia" w:cs="宋体" w:hint="eastAsia"/>
                <w:color w:val="333333"/>
                <w:kern w:val="0"/>
                <w:sz w:val="32"/>
                <w:szCs w:val="32"/>
              </w:rPr>
              <w:t>八</w:t>
            </w:r>
            <w:r w:rsidRPr="005F78FA">
              <w:rPr>
                <w:rFonts w:asciiTheme="minorEastAsia" w:hAnsiTheme="minorEastAsia" w:cs="宋体" w:hint="eastAsia"/>
                <w:color w:val="333333"/>
                <w:kern w:val="0"/>
                <w:sz w:val="32"/>
                <w:szCs w:val="32"/>
              </w:rPr>
              <w:t>条 当事人有下列情形之一的，不予行政处罚：</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（一）初次</w:t>
            </w:r>
            <w:proofErr w:type="gramStart"/>
            <w:r w:rsidRPr="005F78FA">
              <w:rPr>
                <w:rFonts w:asciiTheme="minorEastAsia" w:hAnsiTheme="minorEastAsia" w:cs="宋体" w:hint="eastAsia"/>
                <w:color w:val="333333"/>
                <w:kern w:val="0"/>
                <w:sz w:val="32"/>
                <w:szCs w:val="32"/>
              </w:rPr>
              <w:t>违规且</w:t>
            </w:r>
            <w:proofErr w:type="gramEnd"/>
            <w:r w:rsidRPr="005F78FA">
              <w:rPr>
                <w:rFonts w:asciiTheme="minorEastAsia" w:hAnsiTheme="minorEastAsia" w:cs="宋体" w:hint="eastAsia"/>
                <w:color w:val="333333"/>
                <w:kern w:val="0"/>
                <w:sz w:val="32"/>
                <w:szCs w:val="32"/>
              </w:rPr>
              <w:t>行为轻微，依法可以不予行政处罚的；</w:t>
            </w:r>
            <w:r w:rsidR="001F3479">
              <w:rPr>
                <w:rFonts w:asciiTheme="minorEastAsia" w:hAnsiTheme="minorEastAsia" w:cs="宋体" w:hint="eastAsia"/>
                <w:color w:val="333333"/>
                <w:kern w:val="0"/>
                <w:sz w:val="32"/>
                <w:szCs w:val="32"/>
              </w:rPr>
              <w:t xml:space="preserve">  </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（二）违法行为在2年内未被发现的，但法律另有规定的除外；</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（三）其他依法不予行政处罚的。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lastRenderedPageBreak/>
              <w:t>前款规定的2年期限，从违法行为发生之日起计算，违法行为有连续或者继续状态的，从行为终了之日起计算。</w:t>
            </w:r>
          </w:p>
          <w:p w:rsidR="00704D44"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w:t>
            </w:r>
            <w:r>
              <w:rPr>
                <w:rFonts w:asciiTheme="minorEastAsia" w:hAnsiTheme="minorEastAsia" w:cs="宋体" w:hint="eastAsia"/>
                <w:color w:val="333333"/>
                <w:kern w:val="0"/>
                <w:sz w:val="32"/>
                <w:szCs w:val="32"/>
              </w:rPr>
              <w:t>九</w:t>
            </w:r>
            <w:r w:rsidRPr="005F78FA">
              <w:rPr>
                <w:rFonts w:asciiTheme="minorEastAsia" w:hAnsiTheme="minorEastAsia" w:cs="宋体" w:hint="eastAsia"/>
                <w:color w:val="333333"/>
                <w:kern w:val="0"/>
                <w:sz w:val="32"/>
                <w:szCs w:val="32"/>
              </w:rPr>
              <w:t>条 当事人有下列情形之一的，应当依法从轻或者减轻行政处罚：</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（一）主动采取措施消除或者减轻违法行为危害后果的</w:t>
            </w:r>
            <w:r w:rsidR="00687C4F">
              <w:rPr>
                <w:rFonts w:asciiTheme="minorEastAsia" w:hAnsiTheme="minorEastAsia" w:cs="宋体" w:hint="eastAsia"/>
                <w:color w:val="333333"/>
                <w:kern w:val="0"/>
                <w:sz w:val="32"/>
                <w:szCs w:val="32"/>
              </w:rPr>
              <w:t>；</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（二）受他人胁迫有违法行为的；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（三）积极配合旅游行政主管部门管理行为有立功表现的；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（四）法律、法规、规章规定的其他应当从轻或者减轻行政处罚的情形。</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第十条 当事人有下列情形之一的，应当依法从重处罚：</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（一）危及人身健康和生命财产安全并造成危害后果的违法行为；</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（二）扰乱区</w:t>
            </w:r>
            <w:proofErr w:type="gramStart"/>
            <w:r w:rsidRPr="005F78FA">
              <w:rPr>
                <w:rFonts w:asciiTheme="minorEastAsia" w:hAnsiTheme="minorEastAsia" w:cs="宋体" w:hint="eastAsia"/>
                <w:color w:val="333333"/>
                <w:kern w:val="0"/>
                <w:sz w:val="32"/>
                <w:szCs w:val="32"/>
              </w:rPr>
              <w:t>场经济</w:t>
            </w:r>
            <w:proofErr w:type="gramEnd"/>
            <w:r w:rsidRPr="005F78FA">
              <w:rPr>
                <w:rFonts w:asciiTheme="minorEastAsia" w:hAnsiTheme="minorEastAsia" w:cs="宋体" w:hint="eastAsia"/>
                <w:color w:val="333333"/>
                <w:kern w:val="0"/>
                <w:sz w:val="32"/>
                <w:szCs w:val="32"/>
              </w:rPr>
              <w:t>秩序，造成危害后果或者社会影响的违法行为；</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（三）违法行为次数较多、持续时间较长、造成损失较大的；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（四）违法行为危害较多数人利益，造成群体</w:t>
            </w:r>
            <w:proofErr w:type="gramStart"/>
            <w:r w:rsidRPr="005F78FA">
              <w:rPr>
                <w:rFonts w:asciiTheme="minorEastAsia" w:hAnsiTheme="minorEastAsia" w:cs="宋体" w:hint="eastAsia"/>
                <w:color w:val="333333"/>
                <w:kern w:val="0"/>
                <w:sz w:val="32"/>
                <w:szCs w:val="32"/>
              </w:rPr>
              <w:t>性投诉</w:t>
            </w:r>
            <w:proofErr w:type="gramEnd"/>
            <w:r w:rsidRPr="005F78FA">
              <w:rPr>
                <w:rFonts w:asciiTheme="minorEastAsia" w:hAnsiTheme="minorEastAsia" w:cs="宋体" w:hint="eastAsia"/>
                <w:color w:val="333333"/>
                <w:kern w:val="0"/>
                <w:sz w:val="32"/>
                <w:szCs w:val="32"/>
              </w:rPr>
              <w:t>或</w:t>
            </w:r>
            <w:r w:rsidRPr="005F78FA">
              <w:rPr>
                <w:rFonts w:asciiTheme="minorEastAsia" w:hAnsiTheme="minorEastAsia" w:cs="宋体" w:hint="eastAsia"/>
                <w:color w:val="333333"/>
                <w:kern w:val="0"/>
                <w:sz w:val="32"/>
                <w:szCs w:val="32"/>
              </w:rPr>
              <w:lastRenderedPageBreak/>
              <w:t>上访，经查证属实的；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（五）阻挠、抗拒管理，或者恶意隐瞒事实、藏匿证据、阻碍调查的；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（六）经告诫、劝阻后继续实施违法行为的；</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w:t>
            </w:r>
            <w:r w:rsidRPr="005F78FA">
              <w:rPr>
                <w:rFonts w:asciiTheme="minorEastAsia" w:hAnsiTheme="minorEastAsia" w:cs="宋体" w:hint="eastAsia"/>
                <w:color w:val="333333"/>
                <w:kern w:val="0"/>
                <w:sz w:val="32"/>
                <w:szCs w:val="32"/>
              </w:rPr>
              <w:t>七）其他应当依法从重处罚的行为。</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w:t>
            </w:r>
            <w:r>
              <w:rPr>
                <w:rFonts w:asciiTheme="minorEastAsia" w:hAnsiTheme="minorEastAsia" w:cs="宋体" w:hint="eastAsia"/>
                <w:color w:val="333333"/>
                <w:kern w:val="0"/>
                <w:sz w:val="32"/>
                <w:szCs w:val="32"/>
              </w:rPr>
              <w:t>一</w:t>
            </w:r>
            <w:r w:rsidRPr="005F78FA">
              <w:rPr>
                <w:rFonts w:asciiTheme="minorEastAsia" w:hAnsiTheme="minorEastAsia" w:cs="宋体" w:hint="eastAsia"/>
                <w:color w:val="333333"/>
                <w:kern w:val="0"/>
                <w:sz w:val="32"/>
                <w:szCs w:val="32"/>
              </w:rPr>
              <w:t>条 处罚裁量权的实施，首先由办案部门在调查终结后对行政处罚的种类和幅度提出建议，再由</w:t>
            </w:r>
            <w:r>
              <w:rPr>
                <w:rFonts w:asciiTheme="minorEastAsia" w:hAnsiTheme="minorEastAsia" w:cs="宋体" w:hint="eastAsia"/>
                <w:color w:val="333333"/>
                <w:kern w:val="0"/>
                <w:sz w:val="32"/>
                <w:szCs w:val="32"/>
              </w:rPr>
              <w:t>新会区旅游局</w:t>
            </w:r>
            <w:r w:rsidRPr="005F78FA">
              <w:rPr>
                <w:rFonts w:asciiTheme="minorEastAsia" w:hAnsiTheme="minorEastAsia" w:cs="宋体" w:hint="eastAsia"/>
                <w:color w:val="333333"/>
                <w:kern w:val="0"/>
                <w:sz w:val="32"/>
                <w:szCs w:val="32"/>
              </w:rPr>
              <w:t>领导审核后做出处罚决定。</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w:t>
            </w:r>
            <w:r>
              <w:rPr>
                <w:rFonts w:asciiTheme="minorEastAsia" w:hAnsiTheme="minorEastAsia" w:cs="宋体" w:hint="eastAsia"/>
                <w:color w:val="333333"/>
                <w:kern w:val="0"/>
                <w:sz w:val="32"/>
                <w:szCs w:val="32"/>
              </w:rPr>
              <w:t>二</w:t>
            </w:r>
            <w:r w:rsidRPr="005F78FA">
              <w:rPr>
                <w:rFonts w:asciiTheme="minorEastAsia" w:hAnsiTheme="minorEastAsia" w:cs="宋体" w:hint="eastAsia"/>
                <w:color w:val="333333"/>
                <w:kern w:val="0"/>
                <w:sz w:val="32"/>
                <w:szCs w:val="32"/>
              </w:rPr>
              <w:t>条在处理重大或复杂行政处罚案件时应当根据办案部门提出的处罚建议，实行集体讨论决定制度，形成《重大复杂案件集体讨论记录》，并将其归入案件处理卷宗，保留备查。集体讨论的范围包括：</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（一）对个人处罚1万元以上罚款或对单位处罚5万元以上罚款的案件；</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（二）建议省旅游局吊销导游证或《旅行社业务经营许可证》的案件</w:t>
            </w:r>
            <w:r w:rsidR="00687C4F">
              <w:rPr>
                <w:rFonts w:asciiTheme="minorEastAsia" w:hAnsiTheme="minorEastAsia" w:cs="宋体" w:hint="eastAsia"/>
                <w:color w:val="333333"/>
                <w:kern w:val="0"/>
                <w:sz w:val="32"/>
                <w:szCs w:val="32"/>
              </w:rPr>
              <w:t>；</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（三）当事人提出听证申请并经听证程序处理的案件</w:t>
            </w:r>
            <w:r w:rsidR="00687C4F">
              <w:rPr>
                <w:rFonts w:asciiTheme="minorEastAsia" w:hAnsiTheme="minorEastAsia" w:cs="宋体" w:hint="eastAsia"/>
                <w:color w:val="333333"/>
                <w:kern w:val="0"/>
                <w:sz w:val="32"/>
                <w:szCs w:val="32"/>
              </w:rPr>
              <w:t>；</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（四）当事人因同一事实和理由再次提出行政复议的案</w:t>
            </w:r>
            <w:r w:rsidRPr="005F78FA">
              <w:rPr>
                <w:rFonts w:asciiTheme="minorEastAsia" w:hAnsiTheme="minorEastAsia" w:cs="宋体" w:hint="eastAsia"/>
                <w:color w:val="333333"/>
                <w:kern w:val="0"/>
                <w:sz w:val="32"/>
                <w:szCs w:val="32"/>
              </w:rPr>
              <w:lastRenderedPageBreak/>
              <w:t>件（申请人自愿撤回初次行政复议申请除外）；</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（五）其它重大复杂的案件。</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w:t>
            </w:r>
            <w:r>
              <w:rPr>
                <w:rFonts w:asciiTheme="minorEastAsia" w:hAnsiTheme="minorEastAsia" w:cs="宋体" w:hint="eastAsia"/>
                <w:color w:val="333333"/>
                <w:kern w:val="0"/>
                <w:sz w:val="32"/>
                <w:szCs w:val="32"/>
              </w:rPr>
              <w:t>三</w:t>
            </w:r>
            <w:r w:rsidRPr="005F78FA">
              <w:rPr>
                <w:rFonts w:asciiTheme="minorEastAsia" w:hAnsiTheme="minorEastAsia" w:cs="宋体" w:hint="eastAsia"/>
                <w:color w:val="333333"/>
                <w:kern w:val="0"/>
                <w:sz w:val="32"/>
                <w:szCs w:val="32"/>
              </w:rPr>
              <w:t>条 当事人有权进行陈述和申辩。应当充分听取当事人的意见，对当事人提出的事实、理由和证据，应当进行复核。</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对当事人的陈诉申辩意见是否采纳以及有关从重、从轻、减轻或不予处罚的理由和适用的法律依据应当在行政处罚决定书中予以说明，并附上证据材料。</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w:t>
            </w:r>
            <w:r>
              <w:rPr>
                <w:rFonts w:asciiTheme="minorEastAsia" w:hAnsiTheme="minorEastAsia" w:cs="宋体" w:hint="eastAsia"/>
                <w:color w:val="333333"/>
                <w:kern w:val="0"/>
                <w:sz w:val="32"/>
                <w:szCs w:val="32"/>
              </w:rPr>
              <w:t>四</w:t>
            </w:r>
            <w:r w:rsidRPr="005F78FA">
              <w:rPr>
                <w:rFonts w:asciiTheme="minorEastAsia" w:hAnsiTheme="minorEastAsia" w:cs="宋体" w:hint="eastAsia"/>
                <w:color w:val="333333"/>
                <w:kern w:val="0"/>
                <w:sz w:val="32"/>
                <w:szCs w:val="32"/>
              </w:rPr>
              <w:t>条</w:t>
            </w:r>
            <w:r>
              <w:rPr>
                <w:rFonts w:asciiTheme="minorEastAsia" w:hAnsiTheme="minorEastAsia" w:cs="宋体" w:hint="eastAsia"/>
                <w:color w:val="333333"/>
                <w:kern w:val="0"/>
                <w:sz w:val="32"/>
                <w:szCs w:val="32"/>
              </w:rPr>
              <w:t xml:space="preserve"> </w:t>
            </w:r>
            <w:r w:rsidRPr="005F78FA">
              <w:rPr>
                <w:rFonts w:asciiTheme="minorEastAsia" w:hAnsiTheme="minorEastAsia" w:cs="宋体" w:hint="eastAsia"/>
                <w:color w:val="333333"/>
                <w:kern w:val="0"/>
                <w:sz w:val="32"/>
                <w:szCs w:val="32"/>
              </w:rPr>
              <w:t>应定期对办案部门的行政处罚进行检查。如发现办案部门在案件中未说明理由或者未附相应的法律依据和证据材料的，或发现处罚裁量权行使不当的，应当及时制止和进行纠正。</w:t>
            </w:r>
          </w:p>
          <w:p w:rsidR="00687C4F"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w:t>
            </w:r>
            <w:r>
              <w:rPr>
                <w:rFonts w:asciiTheme="minorEastAsia" w:hAnsiTheme="minorEastAsia" w:cs="宋体" w:hint="eastAsia"/>
                <w:color w:val="333333"/>
                <w:kern w:val="0"/>
                <w:sz w:val="32"/>
                <w:szCs w:val="32"/>
              </w:rPr>
              <w:t>五</w:t>
            </w:r>
            <w:r w:rsidRPr="005F78FA">
              <w:rPr>
                <w:rFonts w:asciiTheme="minorEastAsia" w:hAnsiTheme="minorEastAsia" w:cs="宋体" w:hint="eastAsia"/>
                <w:color w:val="333333"/>
                <w:kern w:val="0"/>
                <w:sz w:val="32"/>
                <w:szCs w:val="32"/>
              </w:rPr>
              <w:t>条</w:t>
            </w:r>
            <w:r>
              <w:rPr>
                <w:rFonts w:asciiTheme="minorEastAsia" w:hAnsiTheme="minorEastAsia" w:cs="宋体" w:hint="eastAsia"/>
                <w:color w:val="333333"/>
                <w:kern w:val="0"/>
                <w:sz w:val="32"/>
                <w:szCs w:val="32"/>
              </w:rPr>
              <w:t xml:space="preserve"> 按规定</w:t>
            </w:r>
            <w:proofErr w:type="gramStart"/>
            <w:r w:rsidRPr="005F78FA">
              <w:rPr>
                <w:rFonts w:asciiTheme="minorEastAsia" w:hAnsiTheme="minorEastAsia" w:cs="宋体" w:hint="eastAsia"/>
                <w:color w:val="333333"/>
                <w:kern w:val="0"/>
                <w:sz w:val="32"/>
                <w:szCs w:val="32"/>
              </w:rPr>
              <w:t>作出</w:t>
            </w:r>
            <w:proofErr w:type="gramEnd"/>
            <w:r w:rsidRPr="005F78FA">
              <w:rPr>
                <w:rFonts w:asciiTheme="minorEastAsia" w:hAnsiTheme="minorEastAsia" w:cs="宋体" w:hint="eastAsia"/>
                <w:color w:val="333333"/>
                <w:kern w:val="0"/>
                <w:sz w:val="32"/>
                <w:szCs w:val="32"/>
              </w:rPr>
              <w:t>的行政处罚决定，应当在</w:t>
            </w:r>
            <w:proofErr w:type="gramStart"/>
            <w:r w:rsidRPr="005F78FA">
              <w:rPr>
                <w:rFonts w:asciiTheme="minorEastAsia" w:hAnsiTheme="minorEastAsia" w:cs="宋体" w:hint="eastAsia"/>
                <w:color w:val="333333"/>
                <w:kern w:val="0"/>
                <w:sz w:val="32"/>
                <w:szCs w:val="32"/>
              </w:rPr>
              <w:t>作出</w:t>
            </w:r>
            <w:proofErr w:type="gramEnd"/>
            <w:r w:rsidRPr="005F78FA">
              <w:rPr>
                <w:rFonts w:asciiTheme="minorEastAsia" w:hAnsiTheme="minorEastAsia" w:cs="宋体" w:hint="eastAsia"/>
                <w:color w:val="333333"/>
                <w:kern w:val="0"/>
                <w:sz w:val="32"/>
                <w:szCs w:val="32"/>
              </w:rPr>
              <w:t>处罚决定之日起15</w:t>
            </w:r>
            <w:r w:rsidR="00704D44">
              <w:rPr>
                <w:rFonts w:asciiTheme="minorEastAsia" w:hAnsiTheme="minorEastAsia" w:cs="宋体" w:hint="eastAsia"/>
                <w:color w:val="333333"/>
                <w:kern w:val="0"/>
                <w:sz w:val="32"/>
                <w:szCs w:val="32"/>
              </w:rPr>
              <w:t>日内将处罚决定书报上</w:t>
            </w:r>
            <w:r w:rsidRPr="005F78FA">
              <w:rPr>
                <w:rFonts w:asciiTheme="minorEastAsia" w:hAnsiTheme="minorEastAsia" w:cs="宋体" w:hint="eastAsia"/>
                <w:color w:val="333333"/>
                <w:kern w:val="0"/>
                <w:sz w:val="32"/>
                <w:szCs w:val="32"/>
              </w:rPr>
              <w:t>级旅游行政管理部门备案。</w:t>
            </w:r>
          </w:p>
          <w:p w:rsidR="004D7198" w:rsidRPr="005F78FA" w:rsidRDefault="004D7198" w:rsidP="00687C4F">
            <w:pPr>
              <w:widowControl/>
              <w:spacing w:after="251" w:line="469" w:lineRule="atLeast"/>
              <w:ind w:firstLine="600"/>
              <w:jc w:val="left"/>
              <w:rPr>
                <w:rFonts w:asciiTheme="minorEastAsia" w:hAnsiTheme="minorEastAsia" w:cs="宋体"/>
                <w:color w:val="333333"/>
                <w:kern w:val="0"/>
                <w:sz w:val="32"/>
                <w:szCs w:val="32"/>
              </w:rPr>
            </w:pPr>
            <w:r w:rsidRPr="005F78FA">
              <w:rPr>
                <w:rFonts w:asciiTheme="minorEastAsia" w:hAnsiTheme="minorEastAsia" w:cs="宋体" w:hint="eastAsia"/>
                <w:color w:val="333333"/>
                <w:kern w:val="0"/>
                <w:sz w:val="32"/>
                <w:szCs w:val="32"/>
              </w:rPr>
              <w:t>第十</w:t>
            </w:r>
            <w:r>
              <w:rPr>
                <w:rFonts w:asciiTheme="minorEastAsia" w:hAnsiTheme="minorEastAsia" w:cs="宋体" w:hint="eastAsia"/>
                <w:color w:val="333333"/>
                <w:kern w:val="0"/>
                <w:sz w:val="32"/>
                <w:szCs w:val="32"/>
              </w:rPr>
              <w:t>六</w:t>
            </w:r>
            <w:r w:rsidRPr="005F78FA">
              <w:rPr>
                <w:rFonts w:asciiTheme="minorEastAsia" w:hAnsiTheme="minorEastAsia" w:cs="宋体" w:hint="eastAsia"/>
                <w:color w:val="333333"/>
                <w:kern w:val="0"/>
                <w:sz w:val="32"/>
                <w:szCs w:val="32"/>
              </w:rPr>
              <w:t>条 由于行使处罚裁量权不当造成严重后果的，应当按照有关规定，追究相关旅游行政执法人员的责任。</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第十</w:t>
            </w:r>
            <w:r w:rsidR="004D7198">
              <w:rPr>
                <w:rFonts w:asciiTheme="minorEastAsia" w:hAnsiTheme="minorEastAsia" w:cs="宋体" w:hint="eastAsia"/>
                <w:color w:val="333333"/>
                <w:kern w:val="0"/>
                <w:sz w:val="32"/>
                <w:szCs w:val="32"/>
              </w:rPr>
              <w:t>七</w:t>
            </w:r>
            <w:r w:rsidR="004D7198" w:rsidRPr="005F78FA">
              <w:rPr>
                <w:rFonts w:asciiTheme="minorEastAsia" w:hAnsiTheme="minorEastAsia" w:cs="宋体" w:hint="eastAsia"/>
                <w:color w:val="333333"/>
                <w:kern w:val="0"/>
                <w:sz w:val="32"/>
                <w:szCs w:val="32"/>
              </w:rPr>
              <w:t>条 本办法和《量化标准》与新颁布实施的法律、法规、规章不一致的，以新颁布的法律、法规、规章为准。</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lastRenderedPageBreak/>
              <w:t xml:space="preserve">    </w:t>
            </w:r>
            <w:r w:rsidR="004D7198" w:rsidRPr="005F78FA">
              <w:rPr>
                <w:rFonts w:asciiTheme="minorEastAsia" w:hAnsiTheme="minorEastAsia" w:cs="宋体" w:hint="eastAsia"/>
                <w:color w:val="333333"/>
                <w:kern w:val="0"/>
                <w:sz w:val="32"/>
                <w:szCs w:val="32"/>
              </w:rPr>
              <w:t>第</w:t>
            </w:r>
            <w:r w:rsidR="004D7198">
              <w:rPr>
                <w:rFonts w:asciiTheme="minorEastAsia" w:hAnsiTheme="minorEastAsia" w:cs="宋体" w:hint="eastAsia"/>
                <w:color w:val="333333"/>
                <w:kern w:val="0"/>
                <w:sz w:val="32"/>
                <w:szCs w:val="32"/>
              </w:rPr>
              <w:t>十八</w:t>
            </w:r>
            <w:r w:rsidR="004D7198" w:rsidRPr="005F78FA">
              <w:rPr>
                <w:rFonts w:asciiTheme="minorEastAsia" w:hAnsiTheme="minorEastAsia" w:cs="宋体" w:hint="eastAsia"/>
                <w:color w:val="333333"/>
                <w:kern w:val="0"/>
                <w:sz w:val="32"/>
                <w:szCs w:val="32"/>
              </w:rPr>
              <w:t>条 本办法和《量化标准》与上级旅游行政管理部门新的规定不一致的，按上级旅游行政管理部门的规定执行。</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w:t>
            </w:r>
            <w:r w:rsidR="004D7198">
              <w:rPr>
                <w:rFonts w:asciiTheme="minorEastAsia" w:hAnsiTheme="minorEastAsia" w:cs="宋体" w:hint="eastAsia"/>
                <w:color w:val="333333"/>
                <w:kern w:val="0"/>
                <w:sz w:val="32"/>
                <w:szCs w:val="32"/>
              </w:rPr>
              <w:t>十九</w:t>
            </w:r>
            <w:r w:rsidR="004D7198" w:rsidRPr="005F78FA">
              <w:rPr>
                <w:rFonts w:asciiTheme="minorEastAsia" w:hAnsiTheme="minorEastAsia" w:cs="宋体" w:hint="eastAsia"/>
                <w:color w:val="333333"/>
                <w:kern w:val="0"/>
                <w:sz w:val="32"/>
                <w:szCs w:val="32"/>
              </w:rPr>
              <w:t>条 《量化标准》中有关自由裁量权的规定，所称“以下”不包括本数，所称“以上”包括本数；所称“至”，上、下限数均包括本数，若是最高一档处罚则包括上限数。</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第二十条 本办法由</w:t>
            </w:r>
            <w:r w:rsidR="004D7198">
              <w:rPr>
                <w:rFonts w:asciiTheme="minorEastAsia" w:hAnsiTheme="minorEastAsia" w:cs="宋体" w:hint="eastAsia"/>
                <w:color w:val="333333"/>
                <w:kern w:val="0"/>
                <w:sz w:val="32"/>
                <w:szCs w:val="32"/>
              </w:rPr>
              <w:t>新会</w:t>
            </w:r>
            <w:r w:rsidR="004D7198" w:rsidRPr="005F78FA">
              <w:rPr>
                <w:rFonts w:asciiTheme="minorEastAsia" w:hAnsiTheme="minorEastAsia" w:cs="宋体" w:hint="eastAsia"/>
                <w:color w:val="333333"/>
                <w:kern w:val="0"/>
                <w:sz w:val="32"/>
                <w:szCs w:val="32"/>
              </w:rPr>
              <w:t>区旅游局负责解释。</w:t>
            </w:r>
          </w:p>
          <w:p w:rsidR="004D7198" w:rsidRPr="005F78FA" w:rsidRDefault="00821E7B" w:rsidP="0098541A">
            <w:pPr>
              <w:widowControl/>
              <w:spacing w:after="251" w:line="469" w:lineRule="atLeast"/>
              <w:jc w:val="left"/>
              <w:rPr>
                <w:rFonts w:asciiTheme="minorEastAsia" w:hAnsiTheme="minorEastAsia" w:cs="宋体"/>
                <w:color w:val="333333"/>
                <w:kern w:val="0"/>
                <w:sz w:val="32"/>
                <w:szCs w:val="32"/>
              </w:rPr>
            </w:pPr>
            <w:r>
              <w:rPr>
                <w:rFonts w:asciiTheme="minorEastAsia" w:hAnsiTheme="minorEastAsia" w:cs="宋体" w:hint="eastAsia"/>
                <w:color w:val="333333"/>
                <w:kern w:val="0"/>
                <w:sz w:val="32"/>
                <w:szCs w:val="32"/>
              </w:rPr>
              <w:t xml:space="preserve">    </w:t>
            </w:r>
            <w:r w:rsidR="004D7198" w:rsidRPr="005F78FA">
              <w:rPr>
                <w:rFonts w:asciiTheme="minorEastAsia" w:hAnsiTheme="minorEastAsia" w:cs="宋体" w:hint="eastAsia"/>
                <w:color w:val="333333"/>
                <w:kern w:val="0"/>
                <w:sz w:val="32"/>
                <w:szCs w:val="32"/>
              </w:rPr>
              <w:t>第二十</w:t>
            </w:r>
            <w:r w:rsidR="004D7198">
              <w:rPr>
                <w:rFonts w:asciiTheme="minorEastAsia" w:hAnsiTheme="minorEastAsia" w:cs="宋体" w:hint="eastAsia"/>
                <w:color w:val="333333"/>
                <w:kern w:val="0"/>
                <w:sz w:val="32"/>
                <w:szCs w:val="32"/>
              </w:rPr>
              <w:t>一</w:t>
            </w:r>
            <w:r w:rsidR="004D7198" w:rsidRPr="005F78FA">
              <w:rPr>
                <w:rFonts w:asciiTheme="minorEastAsia" w:hAnsiTheme="minorEastAsia" w:cs="宋体" w:hint="eastAsia"/>
                <w:color w:val="333333"/>
                <w:kern w:val="0"/>
                <w:sz w:val="32"/>
                <w:szCs w:val="32"/>
              </w:rPr>
              <w:t>条 本办法</w:t>
            </w:r>
            <w:proofErr w:type="gramStart"/>
            <w:r w:rsidR="004D7198">
              <w:rPr>
                <w:rFonts w:asciiTheme="minorEastAsia" w:hAnsiTheme="minorEastAsia" w:cs="宋体" w:hint="eastAsia"/>
                <w:color w:val="333333"/>
                <w:kern w:val="0"/>
                <w:sz w:val="32"/>
                <w:szCs w:val="32"/>
              </w:rPr>
              <w:t>自制定起试行</w:t>
            </w:r>
            <w:proofErr w:type="gramEnd"/>
            <w:r w:rsidR="004D7198">
              <w:rPr>
                <w:rFonts w:asciiTheme="minorEastAsia" w:hAnsiTheme="minorEastAsia" w:cs="宋体" w:hint="eastAsia"/>
                <w:color w:val="333333"/>
                <w:kern w:val="0"/>
                <w:sz w:val="32"/>
                <w:szCs w:val="32"/>
              </w:rPr>
              <w:t>。</w:t>
            </w:r>
          </w:p>
        </w:tc>
      </w:tr>
    </w:tbl>
    <w:p w:rsidR="004D7198" w:rsidRDefault="004D7198" w:rsidP="004D7198">
      <w:pPr>
        <w:ind w:firstLineChars="1850" w:firstLine="5920"/>
        <w:rPr>
          <w:rFonts w:asciiTheme="minorEastAsia" w:hAnsiTheme="minorEastAsia"/>
          <w:sz w:val="32"/>
          <w:szCs w:val="32"/>
        </w:rPr>
      </w:pPr>
    </w:p>
    <w:p w:rsidR="004D7198" w:rsidRDefault="00821E7B" w:rsidP="00D44441">
      <w:pPr>
        <w:ind w:leftChars="1450" w:left="5285" w:hangingChars="700" w:hanging="2240"/>
        <w:rPr>
          <w:rFonts w:asciiTheme="minorEastAsia" w:hAnsiTheme="minorEastAsia"/>
          <w:sz w:val="32"/>
          <w:szCs w:val="32"/>
        </w:rPr>
      </w:pPr>
      <w:r>
        <w:rPr>
          <w:rFonts w:asciiTheme="minorEastAsia" w:hAnsiTheme="minorEastAsia" w:hint="eastAsia"/>
          <w:sz w:val="32"/>
          <w:szCs w:val="32"/>
        </w:rPr>
        <w:t xml:space="preserve">                                 </w:t>
      </w:r>
      <w:r w:rsidR="00CC2306">
        <w:rPr>
          <w:rFonts w:asciiTheme="minorEastAsia" w:hAnsiTheme="minorEastAsia" w:hint="eastAsia"/>
          <w:sz w:val="32"/>
          <w:szCs w:val="32"/>
        </w:rPr>
        <w:t xml:space="preserve"> </w:t>
      </w:r>
    </w:p>
    <w:p w:rsidR="004D7198" w:rsidRPr="007C792C" w:rsidRDefault="004D7198" w:rsidP="004D7198">
      <w:pPr>
        <w:ind w:firstLineChars="1850" w:firstLine="5920"/>
        <w:rPr>
          <w:rFonts w:asciiTheme="minorEastAsia" w:hAnsiTheme="minorEastAsia"/>
          <w:sz w:val="32"/>
          <w:szCs w:val="32"/>
        </w:rPr>
      </w:pPr>
    </w:p>
    <w:p w:rsidR="00832F56" w:rsidRDefault="00832F56"/>
    <w:sectPr w:rsidR="00832F56" w:rsidSect="003E5D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EF" w:rsidRDefault="00ED6AEF" w:rsidP="00B22C14">
      <w:r>
        <w:separator/>
      </w:r>
    </w:p>
  </w:endnote>
  <w:endnote w:type="continuationSeparator" w:id="0">
    <w:p w:rsidR="00ED6AEF" w:rsidRDefault="00ED6AEF" w:rsidP="00B22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EF" w:rsidRDefault="00ED6AEF" w:rsidP="00B22C14">
      <w:r>
        <w:separator/>
      </w:r>
    </w:p>
  </w:footnote>
  <w:footnote w:type="continuationSeparator" w:id="0">
    <w:p w:rsidR="00ED6AEF" w:rsidRDefault="00ED6AEF" w:rsidP="00B22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198"/>
    <w:rsid w:val="001F3479"/>
    <w:rsid w:val="002E4C6F"/>
    <w:rsid w:val="00460DAC"/>
    <w:rsid w:val="00493BE5"/>
    <w:rsid w:val="004D7198"/>
    <w:rsid w:val="00687C4F"/>
    <w:rsid w:val="00704D44"/>
    <w:rsid w:val="00821E7B"/>
    <w:rsid w:val="00832F56"/>
    <w:rsid w:val="00A66E08"/>
    <w:rsid w:val="00AD0927"/>
    <w:rsid w:val="00AE6C84"/>
    <w:rsid w:val="00B22C14"/>
    <w:rsid w:val="00C006FD"/>
    <w:rsid w:val="00CC2306"/>
    <w:rsid w:val="00D12F9C"/>
    <w:rsid w:val="00D44441"/>
    <w:rsid w:val="00D93447"/>
    <w:rsid w:val="00ED6AEF"/>
    <w:rsid w:val="00F96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2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2C14"/>
    <w:rPr>
      <w:sz w:val="18"/>
      <w:szCs w:val="18"/>
    </w:rPr>
  </w:style>
  <w:style w:type="paragraph" w:styleId="a4">
    <w:name w:val="footer"/>
    <w:basedOn w:val="a"/>
    <w:link w:val="Char0"/>
    <w:uiPriority w:val="99"/>
    <w:semiHidden/>
    <w:unhideWhenUsed/>
    <w:rsid w:val="00B22C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2C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311</Words>
  <Characters>1775</Characters>
  <Application>Microsoft Office Word</Application>
  <DocSecurity>0</DocSecurity>
  <Lines>14</Lines>
  <Paragraphs>4</Paragraphs>
  <ScaleCrop>false</ScaleCrop>
  <Company>微软中国</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2016-10-12T04:01:00Z</dcterms:created>
  <dcterms:modified xsi:type="dcterms:W3CDTF">2016-10-12T06:41:00Z</dcterms:modified>
</cp:coreProperties>
</file>