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40" w:type="dxa"/>
        <w:tblInd w:w="93" w:type="dxa"/>
        <w:tblLook w:val="04A0"/>
      </w:tblPr>
      <w:tblGrid>
        <w:gridCol w:w="1917"/>
        <w:gridCol w:w="1200"/>
        <w:gridCol w:w="2140"/>
        <w:gridCol w:w="1220"/>
        <w:gridCol w:w="5520"/>
        <w:gridCol w:w="2500"/>
      </w:tblGrid>
      <w:tr w:rsidR="0047219B" w:rsidRPr="0047219B" w:rsidTr="0047219B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1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附件2：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7219B" w:rsidRPr="0047219B" w:rsidTr="0047219B">
        <w:trPr>
          <w:trHeight w:val="705"/>
        </w:trPr>
        <w:tc>
          <w:tcPr>
            <w:tcW w:w="11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47219B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新会区档案局行政处罚自由裁量权量化标准表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tbl>
      <w:tblPr>
        <w:tblStyle w:val="a"/>
        <w:tblW w:w="14440" w:type="dxa"/>
        <w:tblInd w:w="93" w:type="dxa"/>
        <w:tblLook w:val="04A0"/>
      </w:tblPr>
      <w:tblGrid>
        <w:gridCol w:w="457"/>
        <w:gridCol w:w="1460"/>
        <w:gridCol w:w="1200"/>
        <w:gridCol w:w="2140"/>
        <w:gridCol w:w="1220"/>
        <w:gridCol w:w="5520"/>
        <w:gridCol w:w="2500"/>
      </w:tblGrid>
      <w:tr w:rsidR="0047219B" w:rsidRPr="0047219B" w:rsidTr="0047219B">
        <w:trPr>
          <w:trHeight w:val="7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140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1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填报单位：新会区档案局</w:t>
            </w:r>
            <w:proofErr w:type="gramStart"/>
            <w:r w:rsidRPr="004721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　　　　　　　　　　　　　　　　　　　　　　　　　　　　　</w:t>
            </w:r>
            <w:proofErr w:type="gramEnd"/>
            <w:r w:rsidRPr="004721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填报日期：2016.4.28</w:t>
            </w:r>
          </w:p>
        </w:tc>
      </w:tr>
      <w:tr w:rsidR="0047219B" w:rsidRPr="0047219B" w:rsidTr="0047219B">
        <w:trPr>
          <w:trHeight w:val="45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721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721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违法行为</w:t>
            </w:r>
          </w:p>
        </w:tc>
        <w:tc>
          <w:tcPr>
            <w:tcW w:w="10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47219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处罚标准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721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行政处罚依据</w:t>
            </w:r>
          </w:p>
        </w:tc>
      </w:tr>
      <w:tr w:rsidR="0047219B" w:rsidRPr="0047219B" w:rsidTr="0047219B">
        <w:trPr>
          <w:trHeight w:val="61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721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违法程度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721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违法情节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721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处罚种类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721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处罚幅度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47219B" w:rsidRPr="0047219B" w:rsidTr="0047219B">
        <w:trPr>
          <w:trHeight w:val="109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1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721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擅自提供、抄录、公布、销毁属于国家所有的档案的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较轻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所涉及的档案保存期为十年的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对单位罚款1万元以上10万元以下、对个人罚款500元以上5000元以下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对直接责任人员并处500元以上2000元以下的罚款；对单位并处10000元以上30000元以下的罚款。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1.《中华人民共和国档案法》第二十四条  </w:t>
            </w:r>
            <w:proofErr w:type="gramStart"/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　　　</w:t>
            </w:r>
            <w:proofErr w:type="gramEnd"/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2.《中华人民共和国档案法实施办法》第二十八条  　　     　  3.《广东省档案条例》第三十九条</w:t>
            </w:r>
          </w:p>
        </w:tc>
      </w:tr>
      <w:tr w:rsidR="0047219B" w:rsidRPr="0047219B" w:rsidTr="0047219B">
        <w:trPr>
          <w:trHeight w:val="106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所涉及的档案保存期为三十年的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对直接责任人员并处1000元以上3000元以下的罚款；对单位并处30000元以上50000元以下的罚款。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7219B" w:rsidRPr="0047219B" w:rsidTr="0047219B">
        <w:trPr>
          <w:trHeight w:val="99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较重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所涉及的档案保存期为永久保存的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对直接责任人员并处2000元以上5000元以下的罚款；对单位并处50000元以上100000元以下的罚款。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7219B" w:rsidRPr="0047219B" w:rsidTr="0047219B">
        <w:trPr>
          <w:trHeight w:val="12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1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721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涂改、伪造档案的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较轻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所涉及的档案保存期为十年的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对单位罚款1万元以上10</w:t>
            </w:r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万元以下、对个人罚款500元以上5000元以下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对直接责任人员并处500元以上2000元以下的罚款；对单位并处10000元以上30000元以下的罚款。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1.《中华人民共和国档案法》第二十四条  </w:t>
            </w:r>
            <w:proofErr w:type="gramStart"/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　　　</w:t>
            </w:r>
            <w:proofErr w:type="gramEnd"/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2.《中华人民共和国档</w:t>
            </w:r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案法实施办法》第二十八条  　　     　  3.《广东省档案条例》第三十九条</w:t>
            </w:r>
          </w:p>
        </w:tc>
      </w:tr>
      <w:tr w:rsidR="0047219B" w:rsidRPr="0047219B" w:rsidTr="0047219B">
        <w:trPr>
          <w:trHeight w:val="111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所涉及的档案保存期为三十年的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对直接责任人员并处1000元以上3000元以下的罚款；对单位并处30000元以上50000元以下的罚款。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7219B" w:rsidRPr="0047219B" w:rsidTr="0047219B">
        <w:trPr>
          <w:trHeight w:val="124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较重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所涉及的档案保存期为永久保存的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对直接责任人员并处2000元以上5000元以下的罚款；对单位并处50000元以上100000元以下的罚款。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7219B" w:rsidRPr="0047219B" w:rsidTr="0047219B">
        <w:trPr>
          <w:trHeight w:val="105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1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7219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损毁、丢失属于国家所有的档案的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较轻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所涉及的档案保存期为十年的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对单位罚款1万元以上10万元以下、对个人罚款500元以上5000元以下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对直接责任人员并处500元以上2000元以下的罚款；对单位并处10000元以上30000元以下的罚款。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1.《中华人民共和国档案法》第二十四条  </w:t>
            </w:r>
            <w:proofErr w:type="gramStart"/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　　　</w:t>
            </w:r>
            <w:proofErr w:type="gramEnd"/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2.《中华人民共和国档案法实施办法》第二十八条  　　     　  3.《广东省档案条例》第三十九条</w:t>
            </w:r>
          </w:p>
        </w:tc>
      </w:tr>
      <w:tr w:rsidR="0047219B" w:rsidRPr="0047219B" w:rsidTr="0047219B">
        <w:trPr>
          <w:trHeight w:val="11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所涉及的档案保存期为三十年的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对直接责任人员并处1000元以上3000元以下的罚款；对单位并处30000元以上50000元以下的罚款。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7219B" w:rsidRPr="0047219B" w:rsidTr="0047219B">
        <w:trPr>
          <w:trHeight w:val="109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较重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所涉及的档案保存期为永久保存的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对直接责任人员并处2000元以上5000元以下的罚款；对单位并处50000元以上100000元以下的罚款。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tbl>
      <w:tblPr>
        <w:tblW w:w="14440" w:type="dxa"/>
        <w:tblInd w:w="93" w:type="dxa"/>
        <w:tblLook w:val="04A0"/>
      </w:tblPr>
      <w:tblGrid>
        <w:gridCol w:w="400"/>
        <w:gridCol w:w="1460"/>
        <w:gridCol w:w="1200"/>
        <w:gridCol w:w="2140"/>
        <w:gridCol w:w="1220"/>
        <w:gridCol w:w="5520"/>
        <w:gridCol w:w="2500"/>
      </w:tblGrid>
      <w:tr w:rsidR="0047219B" w:rsidRPr="0047219B" w:rsidTr="0047219B">
        <w:trPr>
          <w:trHeight w:val="112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1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7219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擅自出卖或者转让档案的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较轻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所涉及的档案保存期为十年的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对单位罚款1万元以上10万元以下、对个人罚款500元以</w:t>
            </w:r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上5000元以下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对直接责任人员并处500元以上2000元以下的罚款；对单位并处10000元以上30000元以下的罚款。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1.《中华人民共和国档案法》第二十四条  </w:t>
            </w:r>
            <w:proofErr w:type="gramStart"/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　　　</w:t>
            </w:r>
            <w:proofErr w:type="gramEnd"/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2.《中华人民共和国档案法实施办法》第二十八条  　　     　  3.《广东省档案条例》第三十九条</w:t>
            </w:r>
          </w:p>
        </w:tc>
      </w:tr>
      <w:tr w:rsidR="0047219B" w:rsidRPr="0047219B" w:rsidTr="0047219B">
        <w:trPr>
          <w:trHeight w:val="11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所涉及的档案保存期为三十年的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对直接责任人员并处1000元以上3000元以下的罚款；对单位并处30000元以上50000元以下的罚款。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7219B" w:rsidRPr="0047219B" w:rsidTr="0047219B">
        <w:trPr>
          <w:trHeight w:val="10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较重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所涉及的档案保存期为永久保存的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对直接责任人员并处2000元以上5000元以下的罚款；对单位并处50000元以上100000元以下的罚款。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7219B" w:rsidRPr="0047219B" w:rsidTr="0047219B">
        <w:trPr>
          <w:trHeight w:val="126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1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47219B">
              <w:rPr>
                <w:rFonts w:ascii="Arial" w:eastAsia="宋体" w:hAnsi="Arial" w:cs="Arial"/>
                <w:b/>
                <w:bCs/>
                <w:kern w:val="0"/>
                <w:sz w:val="22"/>
              </w:rPr>
              <w:t>倒卖档案牟利或者将档案卖给、赠送外国人的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较轻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所涉及的档案保存期为十年的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对单位罚款1万元以上10万元以下、对个人罚款500元以上5000元以下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对直接责任人员并处500元以上2000元以下的罚款；对单位并处10000元以上30000元以下的罚款。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1.《中华人民共和国档案法》第二十四条  </w:t>
            </w:r>
            <w:proofErr w:type="gramStart"/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　　　</w:t>
            </w:r>
            <w:proofErr w:type="gramEnd"/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2.《中华人民共和国档案法实施办法》第二十八条  　　     　  3.《广东省档案条例》第三十九条</w:t>
            </w:r>
          </w:p>
        </w:tc>
      </w:tr>
      <w:tr w:rsidR="0047219B" w:rsidRPr="0047219B" w:rsidTr="0047219B">
        <w:trPr>
          <w:trHeight w:val="13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所涉及的档案保存期为三十年的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对直接责任人员并处1000元以上3000元以下的罚款；对单位并处30000元以上50000元以下的罚款。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7219B" w:rsidRPr="0047219B" w:rsidTr="0047219B">
        <w:trPr>
          <w:trHeight w:val="127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较重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所涉及的档案保存期为永久保存的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721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对直接责任人员并处2000元以上5000元以下的罚款；对单位并处50000元以上100000元以下的罚款。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19B" w:rsidRPr="0047219B" w:rsidRDefault="0047219B" w:rsidP="0047219B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DB3C0C" w:rsidRPr="0047219B" w:rsidRDefault="00DB3C0C" w:rsidP="00FA2003">
      <w:pPr>
        <w:ind w:firstLine="420"/>
      </w:pPr>
    </w:p>
    <w:sectPr w:rsidR="00DB3C0C" w:rsidRPr="0047219B" w:rsidSect="0047219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219B"/>
    <w:rsid w:val="0047219B"/>
    <w:rsid w:val="00476865"/>
    <w:rsid w:val="007D7410"/>
    <w:rsid w:val="00DB3C0C"/>
    <w:rsid w:val="00FA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1635</Characters>
  <Application>Microsoft Office Word</Application>
  <DocSecurity>0</DocSecurity>
  <Lines>13</Lines>
  <Paragraphs>3</Paragraphs>
  <ScaleCrop>false</ScaleCrop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2016-12-28T08:05:00Z</dcterms:created>
  <dcterms:modified xsi:type="dcterms:W3CDTF">2016-12-28T08:05:00Z</dcterms:modified>
</cp:coreProperties>
</file>